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1D54" w14:textId="77777777" w:rsidR="00B828E5" w:rsidRPr="00B828E5" w:rsidRDefault="00B828E5" w:rsidP="00B828E5">
      <w:pPr>
        <w:shd w:val="clear" w:color="auto" w:fill="FFFFFF"/>
        <w:spacing w:after="160"/>
        <w:jc w:val="center"/>
        <w:rPr>
          <w:rFonts w:eastAsia="Calibri" w:cstheme="minorHAnsi"/>
          <w:b/>
          <w:caps/>
          <w:spacing w:val="20"/>
          <w:u w:val="single"/>
          <w:lang w:eastAsia="pt-BR"/>
        </w:rPr>
      </w:pPr>
      <w:r>
        <w:rPr>
          <w:rFonts w:eastAsia="Calibri" w:cstheme="minorHAnsi"/>
          <w:b/>
          <w:bCs/>
          <w:spacing w:val="20"/>
          <w:u w:val="single"/>
          <w:lang w:eastAsia="pt-BR"/>
        </w:rPr>
        <w:t>AT</w:t>
      </w:r>
      <w:r w:rsidRPr="00B828E5">
        <w:rPr>
          <w:rFonts w:eastAsia="Calibri" w:cstheme="minorHAnsi"/>
          <w:b/>
          <w:bCs/>
          <w:spacing w:val="20"/>
          <w:u w:val="single"/>
          <w:lang w:eastAsia="pt-BR"/>
        </w:rPr>
        <w:t>A DE REGISTRO DE PREÇOS N.º 016/2023</w:t>
      </w:r>
    </w:p>
    <w:p w14:paraId="62281B5F" w14:textId="77777777" w:rsidR="00B828E5" w:rsidRPr="00B828E5" w:rsidRDefault="00B828E5" w:rsidP="00B828E5">
      <w:pPr>
        <w:spacing w:after="160"/>
        <w:jc w:val="both"/>
        <w:rPr>
          <w:rFonts w:eastAsia="Calibri" w:cstheme="minorHAnsi"/>
          <w:color w:val="000000"/>
          <w:lang w:eastAsia="pt-BR"/>
        </w:rPr>
      </w:pPr>
      <w:r w:rsidRPr="00B828E5">
        <w:rPr>
          <w:rFonts w:eastAsia="Times New Roman" w:cstheme="minorHAnsi"/>
          <w:b/>
          <w:lang w:eastAsia="pt-BR"/>
        </w:rPr>
        <w:t>REPRESENTANTES:</w:t>
      </w:r>
      <w:r w:rsidRPr="00B828E5">
        <w:rPr>
          <w:rFonts w:eastAsia="Times New Roman" w:cstheme="minorHAnsi"/>
          <w:lang w:eastAsia="pt-BR"/>
        </w:rPr>
        <w:t xml:space="preserve"> Representa a </w:t>
      </w:r>
      <w:r w:rsidRPr="00B828E5">
        <w:rPr>
          <w:rFonts w:eastAsia="Times New Roman" w:cstheme="minorHAnsi"/>
          <w:b/>
          <w:lang w:eastAsia="pt-BR"/>
        </w:rPr>
        <w:t>CONTRATANTE</w:t>
      </w:r>
      <w:r w:rsidRPr="00B828E5">
        <w:rPr>
          <w:rFonts w:eastAsia="Times New Roman" w:cstheme="minorHAnsi"/>
          <w:lang w:eastAsia="pt-BR"/>
        </w:rPr>
        <w:t xml:space="preserve"> a Secretária Municipal de Saúde, a senhora </w:t>
      </w:r>
      <w:proofErr w:type="spellStart"/>
      <w:r w:rsidRPr="00B828E5">
        <w:rPr>
          <w:rFonts w:eastAsia="Times New Roman" w:cstheme="minorHAnsi"/>
          <w:b/>
          <w:i/>
          <w:iCs/>
          <w:lang w:eastAsia="pt-BR"/>
        </w:rPr>
        <w:t>Najla</w:t>
      </w:r>
      <w:proofErr w:type="spellEnd"/>
      <w:r w:rsidRPr="00B828E5">
        <w:rPr>
          <w:rFonts w:eastAsia="Times New Roman" w:cstheme="minorHAnsi"/>
          <w:b/>
          <w:i/>
          <w:iCs/>
          <w:lang w:eastAsia="pt-BR"/>
        </w:rPr>
        <w:t xml:space="preserve"> </w:t>
      </w:r>
      <w:proofErr w:type="spellStart"/>
      <w:r w:rsidRPr="00B828E5">
        <w:rPr>
          <w:rFonts w:eastAsia="Times New Roman" w:cstheme="minorHAnsi"/>
          <w:b/>
          <w:i/>
          <w:iCs/>
          <w:lang w:eastAsia="pt-BR"/>
        </w:rPr>
        <w:t>Marienne</w:t>
      </w:r>
      <w:proofErr w:type="spellEnd"/>
      <w:r w:rsidRPr="00B828E5">
        <w:rPr>
          <w:rFonts w:eastAsia="Times New Roman" w:cstheme="minorHAnsi"/>
          <w:b/>
          <w:i/>
          <w:iCs/>
          <w:lang w:eastAsia="pt-BR"/>
        </w:rPr>
        <w:t xml:space="preserve"> </w:t>
      </w:r>
      <w:proofErr w:type="spellStart"/>
      <w:r w:rsidRPr="00B828E5">
        <w:rPr>
          <w:rFonts w:eastAsia="Times New Roman" w:cstheme="minorHAnsi"/>
          <w:b/>
          <w:i/>
          <w:iCs/>
          <w:lang w:eastAsia="pt-BR"/>
        </w:rPr>
        <w:t>Schuck</w:t>
      </w:r>
      <w:proofErr w:type="spellEnd"/>
      <w:r w:rsidRPr="00B828E5">
        <w:rPr>
          <w:rFonts w:eastAsia="Times New Roman" w:cstheme="minorHAnsi"/>
          <w:b/>
          <w:i/>
          <w:iCs/>
          <w:lang w:eastAsia="pt-BR"/>
        </w:rPr>
        <w:t xml:space="preserve"> Mariano</w:t>
      </w:r>
      <w:r w:rsidRPr="00B828E5">
        <w:rPr>
          <w:rFonts w:eastAsia="Times New Roman" w:cstheme="minorHAnsi"/>
          <w:lang w:eastAsia="pt-BR"/>
        </w:rPr>
        <w:t xml:space="preserve">, brasileira, casada, residente e domiciliado na Rua. Mario Gonçalves, Nº 573, nesta cidade de Coronel Sapucaia, Estado do Mato Grosso do Sul, portadora do RG nº </w:t>
      </w:r>
      <w:r w:rsidRPr="00B828E5">
        <w:rPr>
          <w:rFonts w:ascii="Arial Narrow" w:eastAsia="Times New Roman" w:hAnsi="Arial Narrow" w:cs="Times New Roman"/>
          <w:bCs/>
          <w:iCs/>
          <w:sz w:val="24"/>
          <w:szCs w:val="24"/>
          <w:lang w:eastAsia="pt-BR"/>
        </w:rPr>
        <w:t>648678 SSP/MS</w:t>
      </w:r>
      <w:r w:rsidRPr="00B828E5">
        <w:rPr>
          <w:rFonts w:eastAsia="Times New Roman" w:cstheme="minorHAnsi"/>
          <w:lang w:eastAsia="pt-BR"/>
        </w:rPr>
        <w:t xml:space="preserve">, inscrito no CPF sob o nº 555.779.541-34 </w:t>
      </w:r>
      <w:r w:rsidRPr="00B828E5">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B828E5">
        <w:rPr>
          <w:rFonts w:eastAsia="Times New Roman" w:cstheme="minorHAnsi"/>
          <w:b/>
          <w:bCs/>
          <w:lang w:eastAsia="pt-BR"/>
        </w:rPr>
        <w:t xml:space="preserve">, </w:t>
      </w:r>
      <w:r w:rsidRPr="00B828E5">
        <w:rPr>
          <w:rFonts w:eastAsia="Times New Roman" w:cstheme="minorHAnsi"/>
          <w:lang w:eastAsia="pt-BR"/>
        </w:rPr>
        <w:t>conforme especificações e quantidades constantes no termo de referência e Proposta de Preços do Edital de Licitação,</w:t>
      </w:r>
      <w:r w:rsidRPr="00B828E5">
        <w:rPr>
          <w:rFonts w:eastAsia="Times New Roman" w:cstheme="minorHAnsi"/>
          <w:b/>
          <w:lang w:eastAsia="pt-BR"/>
        </w:rPr>
        <w:t xml:space="preserve"> </w:t>
      </w:r>
      <w:r w:rsidRPr="00B828E5">
        <w:rPr>
          <w:rFonts w:eastAsia="Times New Roman" w:cstheme="minorHAnsi"/>
          <w:lang w:eastAsia="pt-BR"/>
        </w:rPr>
        <w:t>partes integrantes e inseparáveis desta Ata, assim como a proposta vencedora, independentemente de transcrição.</w:t>
      </w:r>
      <w:r w:rsidRPr="00B828E5">
        <w:rPr>
          <w:rFonts w:eastAsia="Calibri" w:cstheme="minorHAnsi"/>
          <w:lang w:eastAsia="pt-BR"/>
        </w:rPr>
        <w:t xml:space="preserve"> De acordo com o resultado decorrente da licitação na modalidade </w:t>
      </w:r>
      <w:r w:rsidRPr="00B828E5">
        <w:rPr>
          <w:rFonts w:eastAsia="Calibri" w:cstheme="minorHAnsi"/>
          <w:b/>
          <w:lang w:eastAsia="pt-BR"/>
        </w:rPr>
        <w:t>Pregão Eletrônico n.º 005/2023</w:t>
      </w:r>
      <w:r w:rsidRPr="00B828E5">
        <w:rPr>
          <w:rFonts w:eastAsia="Calibri" w:cstheme="minorHAnsi"/>
          <w:lang w:eastAsia="pt-BR"/>
        </w:rPr>
        <w:t xml:space="preserve">, autorizado pelo </w:t>
      </w:r>
      <w:r w:rsidRPr="00B828E5">
        <w:rPr>
          <w:rFonts w:eastAsia="Calibri" w:cstheme="minorHAnsi"/>
          <w:b/>
          <w:lang w:eastAsia="pt-BR"/>
        </w:rPr>
        <w:t>Processo n.º 056/2023</w:t>
      </w:r>
      <w:r w:rsidRPr="00B828E5">
        <w:rPr>
          <w:rFonts w:eastAsia="Calibri" w:cstheme="minorHAnsi"/>
          <w:lang w:eastAsia="pt-BR"/>
        </w:rPr>
        <w:t xml:space="preserve">, regida pela </w:t>
      </w:r>
      <w:r w:rsidRPr="00B828E5">
        <w:rPr>
          <w:rFonts w:eastAsia="Calibri" w:cstheme="minorHAnsi"/>
          <w:color w:val="000000"/>
          <w:lang w:eastAsia="pt-BR"/>
        </w:rPr>
        <w:t>Lei Federal n.º 10.520, de 17 de julho de 2002 e o Decreto Municipal n.º 076/ 2017, de 01 de junho de2017</w:t>
      </w:r>
      <w:r w:rsidRPr="00B828E5">
        <w:rPr>
          <w:rFonts w:eastAsia="Calibri" w:cstheme="minorHAnsi"/>
          <w:lang w:eastAsia="pt-BR"/>
        </w:rPr>
        <w:t>, subsidiariamente pela Lei Federal n.º 8.666/93 e, pelas condições do edital, termos da proposta, mediante as cláusulas e condições a seguir estabelecidas</w:t>
      </w:r>
      <w:r w:rsidRPr="00B828E5">
        <w:rPr>
          <w:rFonts w:eastAsia="Calibri" w:cstheme="minorHAnsi"/>
          <w:color w:val="000000"/>
          <w:lang w:eastAsia="pt-BR"/>
        </w:rPr>
        <w:t>:</w:t>
      </w:r>
    </w:p>
    <w:p w14:paraId="37AEEF18" w14:textId="397EBA70" w:rsidR="0024514B" w:rsidRDefault="0024514B" w:rsidP="009D458C">
      <w:pPr>
        <w:spacing w:after="0" w:line="240" w:lineRule="auto"/>
        <w:jc w:val="both"/>
        <w:rPr>
          <w:rFonts w:eastAsia="Calibri" w:cstheme="minorHAnsi"/>
          <w:b/>
          <w:bCs/>
          <w:lang w:eastAsia="pt-BR"/>
        </w:rPr>
      </w:pPr>
      <w:r>
        <w:rPr>
          <w:rFonts w:ascii="Arial Narrow" w:eastAsia="Calibri" w:hAnsi="Arial Narrow" w:cs="Times New Roman"/>
          <w:sz w:val="24"/>
          <w:szCs w:val="24"/>
        </w:rPr>
        <w:t>Empresa</w:t>
      </w:r>
      <w:r w:rsidR="00340F9C">
        <w:rPr>
          <w:rFonts w:ascii="Arial Narrow" w:eastAsia="Calibri" w:hAnsi="Arial Narrow" w:cs="Times New Roman"/>
          <w:sz w:val="24"/>
          <w:szCs w:val="24"/>
        </w:rPr>
        <w:t xml:space="preserve"> </w:t>
      </w:r>
      <w:r w:rsidR="00340F9C" w:rsidRPr="00340F9C">
        <w:rPr>
          <w:rStyle w:val="fontstyle01"/>
          <w:b/>
          <w:bCs/>
        </w:rPr>
        <w:t>CIRURGICA PREMIUM DISTRIBUIDORA DE PRODUTOS HOSPITALARES</w:t>
      </w:r>
      <w:r w:rsidR="00340F9C">
        <w:rPr>
          <w:rStyle w:val="fontstyle01"/>
        </w:rPr>
        <w:t>, CNPJ n.º 34.479.558/0001-13, com sede na AV. PRESIDENTE CASTELO BRANCO N° 4306, Bairro ZONA I, Cidade UMUARAMA- PR, neste ato representada pelo Sr. ANDERSON TORRES DOS SANTOS, portador do CPF n.º 885.410.539-20, CNPJ n.º 34.479.558/0001-13, com sede na AV. PRESIDENTE CASTELO BRANCO N° 4306, Bairro ZONA I, Cidade UMUARAMA- PR, neste ato representada pelo Sr. ANDERSON TORRES DOS SANTOS, portador do CPF n.º 885.410.539-20</w:t>
      </w:r>
      <w:r w:rsidR="00340F9C">
        <w:rPr>
          <w:rStyle w:val="fontstyle01"/>
        </w:rPr>
        <w:t>.</w:t>
      </w:r>
    </w:p>
    <w:p w14:paraId="4D172E8E" w14:textId="77777777" w:rsidR="00B828E5" w:rsidRPr="00B828E5" w:rsidRDefault="00B828E5" w:rsidP="00B828E5">
      <w:pPr>
        <w:spacing w:after="160"/>
        <w:mirrorIndents/>
        <w:rPr>
          <w:rFonts w:eastAsia="Calibri" w:cstheme="minorHAnsi"/>
          <w:b/>
          <w:bCs/>
          <w:lang w:eastAsia="pt-BR"/>
        </w:rPr>
      </w:pPr>
      <w:r w:rsidRPr="00B828E5">
        <w:rPr>
          <w:rFonts w:eastAsia="Calibri" w:cstheme="minorHAnsi"/>
          <w:b/>
          <w:bCs/>
          <w:lang w:eastAsia="pt-BR"/>
        </w:rPr>
        <w:t xml:space="preserve">CLÁUSULA PRIMEIRA </w:t>
      </w:r>
      <w:r w:rsidRPr="00B828E5">
        <w:rPr>
          <w:rFonts w:eastAsia="Calibri" w:cstheme="minorHAnsi"/>
          <w:b/>
          <w:bCs/>
          <w:noProof/>
          <w:lang w:eastAsia="pt-BR"/>
        </w:rPr>
        <w:t>–</w:t>
      </w:r>
      <w:r w:rsidRPr="00B828E5">
        <w:rPr>
          <w:rFonts w:eastAsia="Calibri" w:cstheme="minorHAnsi"/>
          <w:b/>
          <w:bCs/>
          <w:lang w:eastAsia="pt-BR"/>
        </w:rPr>
        <w:t xml:space="preserve"> OBJETO</w:t>
      </w:r>
    </w:p>
    <w:p w14:paraId="0D61D854" w14:textId="77777777" w:rsidR="00B828E5" w:rsidRPr="00B828E5" w:rsidRDefault="00B828E5" w:rsidP="00B828E5">
      <w:pPr>
        <w:numPr>
          <w:ilvl w:val="1"/>
          <w:numId w:val="24"/>
        </w:numPr>
        <w:tabs>
          <w:tab w:val="left" w:pos="1276"/>
        </w:tabs>
        <w:spacing w:after="0" w:line="240" w:lineRule="auto"/>
        <w:contextualSpacing/>
        <w:jc w:val="both"/>
        <w:rPr>
          <w:rFonts w:ascii="Arial Narrow" w:eastAsia="Times New Roman" w:hAnsi="Arial Narrow" w:cstheme="minorHAnsi"/>
          <w:b/>
          <w:i/>
          <w:sz w:val="24"/>
          <w:szCs w:val="24"/>
          <w:lang w:eastAsia="pt-BR"/>
        </w:rPr>
      </w:pPr>
      <w:r w:rsidRPr="00B828E5">
        <w:rPr>
          <w:rFonts w:eastAsia="Calibri" w:cstheme="minorHAnsi"/>
          <w:lang w:eastAsia="pt-BR"/>
        </w:rPr>
        <w:t xml:space="preserve">O objeto da presente </w:t>
      </w:r>
      <w:r w:rsidRPr="00B828E5">
        <w:rPr>
          <w:rFonts w:eastAsia="Calibri" w:cstheme="minorHAnsi"/>
          <w:bCs/>
          <w:lang w:eastAsia="pt-BR"/>
        </w:rPr>
        <w:t xml:space="preserve">Ata de REGISTRO DE PREÇOS PARA EVENTUAL E FUTURA AQUISIÇÃO DE MEDICAMENTOS, </w:t>
      </w:r>
      <w:r w:rsidRPr="00B828E5">
        <w:rPr>
          <w:rFonts w:eastAsia="Times New Roman" w:cstheme="minorHAnsi"/>
          <w:lang w:eastAsia="pt-BR"/>
        </w:rPr>
        <w:t>conforme especificações e quantidades constantes no termo de referência e Proposta de Preços do Edital de Licitação,</w:t>
      </w:r>
      <w:r w:rsidRPr="00B828E5">
        <w:rPr>
          <w:rFonts w:eastAsia="Times New Roman" w:cstheme="minorHAnsi"/>
          <w:b/>
          <w:lang w:eastAsia="pt-BR"/>
        </w:rPr>
        <w:t xml:space="preserve"> </w:t>
      </w:r>
      <w:r w:rsidRPr="00B828E5">
        <w:rPr>
          <w:rFonts w:eastAsia="Times New Roman" w:cstheme="minorHAnsi"/>
          <w:lang w:eastAsia="pt-BR"/>
        </w:rPr>
        <w:t>partes integrantes e inseparáveis desta Ata, assim como a proposta vencedora, independentemente de transcrição</w:t>
      </w:r>
      <w:r w:rsidRPr="00B828E5">
        <w:rPr>
          <w:rFonts w:eastAsia="Calibri" w:cstheme="minorHAnsi"/>
          <w:lang w:eastAsia="pt-BR"/>
        </w:rPr>
        <w:t>, pelo prazo de validade do registro.</w:t>
      </w:r>
    </w:p>
    <w:p w14:paraId="7DB4C0B7" w14:textId="77777777" w:rsidR="00B828E5" w:rsidRPr="00B828E5" w:rsidRDefault="00B828E5" w:rsidP="00B828E5">
      <w:pPr>
        <w:widowControl w:val="0"/>
        <w:autoSpaceDE w:val="0"/>
        <w:autoSpaceDN w:val="0"/>
        <w:adjustRightInd w:val="0"/>
        <w:spacing w:after="160"/>
        <w:ind w:right="-1"/>
        <w:jc w:val="both"/>
        <w:rPr>
          <w:rFonts w:eastAsia="Calibri" w:cstheme="minorHAnsi"/>
          <w:lang w:eastAsia="pt-BR"/>
        </w:rPr>
      </w:pPr>
    </w:p>
    <w:p w14:paraId="1A522125" w14:textId="77777777" w:rsidR="00B828E5" w:rsidRPr="00B828E5" w:rsidRDefault="00B828E5" w:rsidP="00B828E5">
      <w:pPr>
        <w:widowControl w:val="0"/>
        <w:numPr>
          <w:ilvl w:val="1"/>
          <w:numId w:val="6"/>
        </w:numPr>
        <w:autoSpaceDE w:val="0"/>
        <w:autoSpaceDN w:val="0"/>
        <w:adjustRightInd w:val="0"/>
        <w:spacing w:after="0" w:line="240" w:lineRule="auto"/>
        <w:ind w:right="-1"/>
        <w:jc w:val="both"/>
        <w:rPr>
          <w:rFonts w:eastAsia="Calibri" w:cstheme="minorHAnsi"/>
          <w:lang w:eastAsia="pt-BR"/>
        </w:rPr>
      </w:pPr>
      <w:r w:rsidRPr="00B828E5">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B828E5">
        <w:rPr>
          <w:rFonts w:eastAsia="Times New Roman" w:cstheme="minorHAnsi"/>
          <w:lang w:eastAsia="pt-BR"/>
        </w:rPr>
        <w:t>produtos</w:t>
      </w:r>
      <w:r w:rsidRPr="00B828E5">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5BCE5B3C" w14:textId="77777777" w:rsidR="00B828E5" w:rsidRPr="00B828E5" w:rsidRDefault="00B828E5" w:rsidP="00B828E5">
      <w:pPr>
        <w:widowControl w:val="0"/>
        <w:autoSpaceDE w:val="0"/>
        <w:autoSpaceDN w:val="0"/>
        <w:adjustRightInd w:val="0"/>
        <w:spacing w:after="160"/>
        <w:ind w:right="-1"/>
        <w:jc w:val="both"/>
        <w:rPr>
          <w:rFonts w:eastAsia="Calibri" w:cstheme="minorHAnsi"/>
          <w:lang w:eastAsia="pt-BR"/>
        </w:rPr>
      </w:pPr>
    </w:p>
    <w:p w14:paraId="168F01FD" w14:textId="77777777" w:rsidR="00B828E5" w:rsidRPr="00B828E5" w:rsidRDefault="00B828E5" w:rsidP="00B828E5">
      <w:pPr>
        <w:spacing w:after="160"/>
        <w:mirrorIndents/>
        <w:jc w:val="center"/>
        <w:rPr>
          <w:rFonts w:eastAsia="Calibri" w:cstheme="minorHAnsi"/>
          <w:b/>
          <w:bCs/>
          <w:lang w:eastAsia="pt-BR"/>
        </w:rPr>
      </w:pPr>
      <w:r w:rsidRPr="00B828E5">
        <w:rPr>
          <w:rFonts w:eastAsia="Calibri" w:cstheme="minorHAnsi"/>
          <w:b/>
          <w:bCs/>
          <w:lang w:eastAsia="pt-BR"/>
        </w:rPr>
        <w:t xml:space="preserve">CLÁUSULA SEGUNDA </w:t>
      </w:r>
      <w:r w:rsidRPr="00B828E5">
        <w:rPr>
          <w:rFonts w:eastAsia="Calibri" w:cstheme="minorHAnsi"/>
          <w:b/>
          <w:bCs/>
          <w:noProof/>
          <w:lang w:eastAsia="pt-BR"/>
        </w:rPr>
        <w:t>–</w:t>
      </w:r>
      <w:r w:rsidRPr="00B828E5">
        <w:rPr>
          <w:rFonts w:eastAsia="Calibri" w:cstheme="minorHAnsi"/>
          <w:b/>
          <w:bCs/>
          <w:lang w:eastAsia="pt-BR"/>
        </w:rPr>
        <w:t xml:space="preserve"> DO PREÇO E REVISÃO</w:t>
      </w:r>
    </w:p>
    <w:p w14:paraId="074BFDB0" w14:textId="77777777" w:rsidR="00B828E5" w:rsidRPr="00B828E5" w:rsidRDefault="00B828E5" w:rsidP="00B828E5">
      <w:pPr>
        <w:widowControl w:val="0"/>
        <w:numPr>
          <w:ilvl w:val="0"/>
          <w:numId w:val="7"/>
        </w:numPr>
        <w:autoSpaceDE w:val="0"/>
        <w:autoSpaceDN w:val="0"/>
        <w:adjustRightInd w:val="0"/>
        <w:spacing w:after="0" w:line="240" w:lineRule="auto"/>
        <w:ind w:right="-1" w:hanging="11"/>
        <w:jc w:val="both"/>
        <w:rPr>
          <w:rFonts w:eastAsia="Calibri" w:cstheme="minorHAnsi"/>
          <w:color w:val="000000"/>
          <w:lang w:eastAsia="pt-BR"/>
        </w:rPr>
      </w:pPr>
      <w:r w:rsidRPr="00B828E5">
        <w:rPr>
          <w:rFonts w:eastAsia="Calibri" w:cstheme="minorHAnsi"/>
          <w:lang w:eastAsia="pt-BR"/>
        </w:rPr>
        <w:t xml:space="preserve">O preço unitário para execução do objeto de registro será o de menor preço inscrito na Ata do </w:t>
      </w:r>
      <w:r w:rsidRPr="00B828E5">
        <w:rPr>
          <w:rFonts w:eastAsia="Calibri" w:cstheme="minorHAnsi"/>
          <w:b/>
          <w:lang w:eastAsia="pt-BR"/>
        </w:rPr>
        <w:t>Pregão Eletrônico n.º 005/2023</w:t>
      </w:r>
      <w:r w:rsidRPr="00B828E5">
        <w:rPr>
          <w:rFonts w:eastAsia="Calibri" w:cstheme="minorHAnsi"/>
          <w:lang w:eastAsia="pt-BR"/>
        </w:rPr>
        <w:t xml:space="preserve">, </w:t>
      </w:r>
      <w:r w:rsidRPr="00B828E5">
        <w:rPr>
          <w:rFonts w:eastAsia="Calibri" w:cstheme="minorHAnsi"/>
          <w:b/>
          <w:lang w:eastAsia="pt-BR"/>
        </w:rPr>
        <w:t>Processo n.º 056/2023</w:t>
      </w:r>
      <w:r w:rsidRPr="00B828E5">
        <w:rPr>
          <w:rFonts w:eastAsia="Calibri" w:cstheme="minorHAnsi"/>
          <w:lang w:eastAsia="pt-BR"/>
        </w:rPr>
        <w:t>, de acordo com a ordem de classificação das respectivas propostas de que integram este instrumento independente de transcrição, pelo prazo de validade do</w:t>
      </w:r>
      <w:r w:rsidRPr="00B828E5">
        <w:rPr>
          <w:rFonts w:eastAsia="Calibri" w:cstheme="minorHAnsi"/>
          <w:color w:val="000000"/>
          <w:lang w:eastAsia="pt-BR"/>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2"/>
        <w:gridCol w:w="52"/>
        <w:gridCol w:w="341"/>
        <w:gridCol w:w="57"/>
        <w:gridCol w:w="336"/>
        <w:gridCol w:w="72"/>
        <w:gridCol w:w="451"/>
        <w:gridCol w:w="86"/>
        <w:gridCol w:w="3314"/>
        <w:gridCol w:w="106"/>
        <w:gridCol w:w="303"/>
        <w:gridCol w:w="113"/>
        <w:gridCol w:w="905"/>
        <w:gridCol w:w="117"/>
        <w:gridCol w:w="1335"/>
        <w:gridCol w:w="23"/>
        <w:gridCol w:w="837"/>
        <w:gridCol w:w="8"/>
        <w:gridCol w:w="852"/>
      </w:tblGrid>
      <w:tr w:rsidR="006C1B19" w:rsidRPr="006C1B19" w14:paraId="6D64E6C5" w14:textId="77777777" w:rsidTr="00360385">
        <w:trPr>
          <w:trHeight w:val="210"/>
        </w:trPr>
        <w:tc>
          <w:tcPr>
            <w:tcW w:w="504" w:type="dxa"/>
            <w:gridSpan w:val="2"/>
            <w:tcBorders>
              <w:top w:val="nil"/>
              <w:left w:val="nil"/>
              <w:bottom w:val="nil"/>
              <w:right w:val="nil"/>
            </w:tcBorders>
            <w:shd w:val="clear" w:color="auto" w:fill="auto"/>
            <w:vAlign w:val="center"/>
            <w:hideMark/>
          </w:tcPr>
          <w:p w14:paraId="094FF3F3" w14:textId="77777777" w:rsidR="006C1B19" w:rsidRPr="006C1B19" w:rsidRDefault="006C1B19" w:rsidP="006C1B19">
            <w:pPr>
              <w:spacing w:after="0" w:line="240" w:lineRule="auto"/>
              <w:rPr>
                <w:rFonts w:ascii="Tahoma" w:eastAsia="Times New Roman" w:hAnsi="Tahoma" w:cs="Tahoma"/>
                <w:b/>
                <w:bCs/>
                <w:sz w:val="16"/>
                <w:szCs w:val="16"/>
                <w:lang w:eastAsia="pt-BR"/>
              </w:rPr>
            </w:pPr>
          </w:p>
        </w:tc>
        <w:tc>
          <w:tcPr>
            <w:tcW w:w="398" w:type="dxa"/>
            <w:gridSpan w:val="2"/>
            <w:tcBorders>
              <w:top w:val="nil"/>
              <w:left w:val="nil"/>
              <w:bottom w:val="nil"/>
              <w:right w:val="nil"/>
            </w:tcBorders>
            <w:shd w:val="clear" w:color="auto" w:fill="auto"/>
            <w:vAlign w:val="center"/>
            <w:hideMark/>
          </w:tcPr>
          <w:p w14:paraId="5B4E6ECB" w14:textId="77777777" w:rsidR="006C1B19" w:rsidRPr="006C1B19" w:rsidRDefault="006C1B19" w:rsidP="006C1B19">
            <w:pPr>
              <w:spacing w:after="0" w:line="240" w:lineRule="auto"/>
              <w:rPr>
                <w:rFonts w:ascii="Tahoma" w:eastAsia="Times New Roman" w:hAnsi="Tahoma" w:cs="Tahoma"/>
                <w:b/>
                <w:bCs/>
                <w:sz w:val="16"/>
                <w:szCs w:val="16"/>
                <w:lang w:eastAsia="pt-BR"/>
              </w:rPr>
            </w:pPr>
          </w:p>
        </w:tc>
        <w:tc>
          <w:tcPr>
            <w:tcW w:w="408" w:type="dxa"/>
            <w:gridSpan w:val="2"/>
            <w:tcBorders>
              <w:top w:val="nil"/>
              <w:left w:val="nil"/>
              <w:bottom w:val="nil"/>
              <w:right w:val="nil"/>
            </w:tcBorders>
            <w:shd w:val="clear" w:color="auto" w:fill="auto"/>
            <w:vAlign w:val="center"/>
            <w:hideMark/>
          </w:tcPr>
          <w:p w14:paraId="6AFD4074" w14:textId="77777777" w:rsidR="006C1B19" w:rsidRPr="006C1B19" w:rsidRDefault="006C1B19" w:rsidP="006C1B19">
            <w:pPr>
              <w:spacing w:after="0" w:line="240" w:lineRule="auto"/>
              <w:rPr>
                <w:rFonts w:ascii="Tahoma" w:eastAsia="Times New Roman" w:hAnsi="Tahoma" w:cs="Tahoma"/>
                <w:b/>
                <w:bCs/>
                <w:sz w:val="16"/>
                <w:szCs w:val="16"/>
                <w:lang w:eastAsia="pt-BR"/>
              </w:rPr>
            </w:pPr>
          </w:p>
        </w:tc>
        <w:tc>
          <w:tcPr>
            <w:tcW w:w="537" w:type="dxa"/>
            <w:gridSpan w:val="2"/>
            <w:tcBorders>
              <w:top w:val="nil"/>
              <w:left w:val="nil"/>
              <w:bottom w:val="nil"/>
              <w:right w:val="nil"/>
            </w:tcBorders>
            <w:shd w:val="clear" w:color="auto" w:fill="auto"/>
            <w:vAlign w:val="center"/>
            <w:hideMark/>
          </w:tcPr>
          <w:p w14:paraId="109E92C3" w14:textId="77777777" w:rsidR="006C1B19" w:rsidRPr="006C1B19" w:rsidRDefault="006C1B19" w:rsidP="006C1B19">
            <w:pPr>
              <w:spacing w:after="0" w:line="240" w:lineRule="auto"/>
              <w:rPr>
                <w:rFonts w:ascii="Tahoma" w:eastAsia="Times New Roman" w:hAnsi="Tahoma" w:cs="Tahoma"/>
                <w:b/>
                <w:bCs/>
                <w:sz w:val="16"/>
                <w:szCs w:val="16"/>
                <w:lang w:eastAsia="pt-BR"/>
              </w:rPr>
            </w:pPr>
          </w:p>
        </w:tc>
        <w:tc>
          <w:tcPr>
            <w:tcW w:w="3420" w:type="dxa"/>
            <w:gridSpan w:val="2"/>
            <w:tcBorders>
              <w:top w:val="nil"/>
              <w:left w:val="nil"/>
              <w:bottom w:val="nil"/>
              <w:right w:val="nil"/>
            </w:tcBorders>
            <w:shd w:val="clear" w:color="auto" w:fill="auto"/>
            <w:vAlign w:val="center"/>
            <w:hideMark/>
          </w:tcPr>
          <w:p w14:paraId="2E70F69E" w14:textId="77777777" w:rsidR="006C1B19" w:rsidRPr="006C1B19" w:rsidRDefault="006C1B19" w:rsidP="006C1B19">
            <w:pPr>
              <w:spacing w:after="0" w:line="240" w:lineRule="auto"/>
              <w:rPr>
                <w:rFonts w:ascii="Tahoma" w:eastAsia="Times New Roman" w:hAnsi="Tahoma" w:cs="Tahoma"/>
                <w:b/>
                <w:bCs/>
                <w:sz w:val="16"/>
                <w:szCs w:val="16"/>
                <w:lang w:eastAsia="pt-BR"/>
              </w:rPr>
            </w:pPr>
          </w:p>
        </w:tc>
        <w:tc>
          <w:tcPr>
            <w:tcW w:w="416" w:type="dxa"/>
            <w:gridSpan w:val="2"/>
            <w:tcBorders>
              <w:top w:val="nil"/>
              <w:left w:val="nil"/>
              <w:bottom w:val="nil"/>
              <w:right w:val="nil"/>
            </w:tcBorders>
            <w:shd w:val="clear" w:color="auto" w:fill="auto"/>
            <w:vAlign w:val="center"/>
            <w:hideMark/>
          </w:tcPr>
          <w:p w14:paraId="3EB1D295" w14:textId="77777777" w:rsidR="006C1B19" w:rsidRPr="006C1B19" w:rsidRDefault="006C1B19" w:rsidP="006C1B19">
            <w:pPr>
              <w:spacing w:after="0" w:line="240" w:lineRule="auto"/>
              <w:rPr>
                <w:rFonts w:ascii="Tahoma" w:eastAsia="Times New Roman" w:hAnsi="Tahoma" w:cs="Tahoma"/>
                <w:b/>
                <w:bCs/>
                <w:sz w:val="16"/>
                <w:szCs w:val="16"/>
                <w:lang w:eastAsia="pt-BR"/>
              </w:rPr>
            </w:pPr>
          </w:p>
        </w:tc>
        <w:tc>
          <w:tcPr>
            <w:tcW w:w="1022" w:type="dxa"/>
            <w:gridSpan w:val="2"/>
            <w:tcBorders>
              <w:top w:val="nil"/>
              <w:left w:val="nil"/>
              <w:bottom w:val="nil"/>
              <w:right w:val="nil"/>
            </w:tcBorders>
            <w:shd w:val="clear" w:color="auto" w:fill="auto"/>
            <w:vAlign w:val="center"/>
            <w:hideMark/>
          </w:tcPr>
          <w:p w14:paraId="46E86709" w14:textId="77777777" w:rsidR="006C1B19" w:rsidRPr="006C1B19" w:rsidRDefault="006C1B19" w:rsidP="006C1B19">
            <w:pPr>
              <w:spacing w:after="0" w:line="240" w:lineRule="auto"/>
              <w:rPr>
                <w:rFonts w:ascii="Tahoma" w:eastAsia="Times New Roman" w:hAnsi="Tahoma" w:cs="Tahoma"/>
                <w:b/>
                <w:bCs/>
                <w:sz w:val="16"/>
                <w:szCs w:val="16"/>
                <w:lang w:eastAsia="pt-BR"/>
              </w:rPr>
            </w:pPr>
          </w:p>
        </w:tc>
        <w:tc>
          <w:tcPr>
            <w:tcW w:w="1335" w:type="dxa"/>
            <w:tcBorders>
              <w:top w:val="nil"/>
              <w:left w:val="nil"/>
              <w:bottom w:val="nil"/>
              <w:right w:val="nil"/>
            </w:tcBorders>
            <w:shd w:val="clear" w:color="auto" w:fill="auto"/>
            <w:vAlign w:val="center"/>
            <w:hideMark/>
          </w:tcPr>
          <w:p w14:paraId="5CC593FE" w14:textId="77777777" w:rsidR="006C1B19" w:rsidRPr="006C1B19" w:rsidRDefault="006C1B19" w:rsidP="006C1B19">
            <w:pPr>
              <w:spacing w:after="0" w:line="240" w:lineRule="auto"/>
              <w:rPr>
                <w:rFonts w:ascii="Tahoma" w:eastAsia="Times New Roman" w:hAnsi="Tahoma" w:cs="Tahoma"/>
                <w:b/>
                <w:bCs/>
                <w:sz w:val="16"/>
                <w:szCs w:val="16"/>
                <w:lang w:eastAsia="pt-BR"/>
              </w:rPr>
            </w:pPr>
          </w:p>
        </w:tc>
        <w:tc>
          <w:tcPr>
            <w:tcW w:w="860" w:type="dxa"/>
            <w:gridSpan w:val="2"/>
            <w:tcBorders>
              <w:top w:val="nil"/>
              <w:left w:val="nil"/>
              <w:bottom w:val="nil"/>
              <w:right w:val="nil"/>
            </w:tcBorders>
            <w:shd w:val="clear" w:color="auto" w:fill="auto"/>
            <w:vAlign w:val="center"/>
            <w:hideMark/>
          </w:tcPr>
          <w:p w14:paraId="22CB5B4E" w14:textId="77777777" w:rsidR="006C1B19" w:rsidRPr="006C1B19" w:rsidRDefault="006C1B19" w:rsidP="006C1B19">
            <w:pPr>
              <w:spacing w:after="0" w:line="240" w:lineRule="auto"/>
              <w:rPr>
                <w:rFonts w:ascii="Tahoma" w:eastAsia="Times New Roman" w:hAnsi="Tahoma" w:cs="Tahoma"/>
                <w:b/>
                <w:bCs/>
                <w:sz w:val="16"/>
                <w:szCs w:val="16"/>
                <w:lang w:eastAsia="pt-BR"/>
              </w:rPr>
            </w:pPr>
          </w:p>
        </w:tc>
        <w:tc>
          <w:tcPr>
            <w:tcW w:w="860" w:type="dxa"/>
            <w:gridSpan w:val="2"/>
            <w:tcBorders>
              <w:top w:val="nil"/>
              <w:left w:val="nil"/>
              <w:bottom w:val="nil"/>
              <w:right w:val="nil"/>
            </w:tcBorders>
            <w:shd w:val="clear" w:color="auto" w:fill="auto"/>
            <w:vAlign w:val="center"/>
            <w:hideMark/>
          </w:tcPr>
          <w:p w14:paraId="6E7A859E" w14:textId="77777777" w:rsidR="006C1B19" w:rsidRPr="006C1B19" w:rsidRDefault="006C1B19" w:rsidP="006C1B19">
            <w:pPr>
              <w:spacing w:after="0" w:line="240" w:lineRule="auto"/>
              <w:rPr>
                <w:rFonts w:ascii="Tahoma" w:eastAsia="Times New Roman" w:hAnsi="Tahoma" w:cs="Tahoma"/>
                <w:b/>
                <w:bCs/>
                <w:sz w:val="16"/>
                <w:szCs w:val="16"/>
                <w:lang w:eastAsia="pt-BR"/>
              </w:rPr>
            </w:pPr>
          </w:p>
        </w:tc>
      </w:tr>
      <w:tr w:rsidR="00360385" w14:paraId="3F3E7A17" w14:textId="77777777" w:rsidTr="00360385">
        <w:trPr>
          <w:trHeight w:val="210"/>
        </w:trPr>
        <w:tc>
          <w:tcPr>
            <w:tcW w:w="452" w:type="dxa"/>
            <w:tcBorders>
              <w:top w:val="nil"/>
              <w:left w:val="nil"/>
              <w:bottom w:val="nil"/>
              <w:right w:val="nil"/>
            </w:tcBorders>
            <w:shd w:val="clear" w:color="auto" w:fill="auto"/>
            <w:vAlign w:val="center"/>
            <w:hideMark/>
          </w:tcPr>
          <w:p w14:paraId="52F614D1" w14:textId="77777777" w:rsidR="00360385" w:rsidRDefault="00360385">
            <w:pPr>
              <w:rPr>
                <w:rFonts w:ascii="Tahoma" w:hAnsi="Tahoma" w:cs="Tahoma"/>
                <w:b/>
                <w:bCs/>
                <w:sz w:val="16"/>
                <w:szCs w:val="16"/>
              </w:rPr>
            </w:pPr>
          </w:p>
        </w:tc>
        <w:tc>
          <w:tcPr>
            <w:tcW w:w="393" w:type="dxa"/>
            <w:gridSpan w:val="2"/>
            <w:tcBorders>
              <w:top w:val="nil"/>
              <w:left w:val="nil"/>
              <w:bottom w:val="nil"/>
              <w:right w:val="nil"/>
            </w:tcBorders>
            <w:shd w:val="clear" w:color="auto" w:fill="auto"/>
            <w:vAlign w:val="center"/>
            <w:hideMark/>
          </w:tcPr>
          <w:p w14:paraId="45897C81" w14:textId="77777777" w:rsidR="00360385" w:rsidRDefault="00360385">
            <w:pPr>
              <w:rPr>
                <w:rFonts w:ascii="Tahoma" w:hAnsi="Tahoma" w:cs="Tahoma"/>
                <w:b/>
                <w:bCs/>
                <w:sz w:val="16"/>
                <w:szCs w:val="16"/>
              </w:rPr>
            </w:pPr>
          </w:p>
        </w:tc>
        <w:tc>
          <w:tcPr>
            <w:tcW w:w="393" w:type="dxa"/>
            <w:gridSpan w:val="2"/>
            <w:tcBorders>
              <w:top w:val="nil"/>
              <w:left w:val="nil"/>
              <w:bottom w:val="nil"/>
              <w:right w:val="nil"/>
            </w:tcBorders>
            <w:shd w:val="clear" w:color="auto" w:fill="auto"/>
            <w:vAlign w:val="center"/>
            <w:hideMark/>
          </w:tcPr>
          <w:p w14:paraId="467A2DE4" w14:textId="77777777" w:rsidR="00360385" w:rsidRDefault="00360385">
            <w:pPr>
              <w:rPr>
                <w:rFonts w:ascii="Tahoma" w:hAnsi="Tahoma" w:cs="Tahoma"/>
                <w:b/>
                <w:bCs/>
                <w:sz w:val="16"/>
                <w:szCs w:val="16"/>
              </w:rPr>
            </w:pPr>
          </w:p>
        </w:tc>
        <w:tc>
          <w:tcPr>
            <w:tcW w:w="523" w:type="dxa"/>
            <w:gridSpan w:val="2"/>
            <w:tcBorders>
              <w:top w:val="nil"/>
              <w:left w:val="nil"/>
              <w:bottom w:val="nil"/>
              <w:right w:val="nil"/>
            </w:tcBorders>
            <w:shd w:val="clear" w:color="auto" w:fill="auto"/>
            <w:vAlign w:val="center"/>
            <w:hideMark/>
          </w:tcPr>
          <w:p w14:paraId="583F532D" w14:textId="77777777" w:rsidR="00360385" w:rsidRDefault="00360385">
            <w:pPr>
              <w:rPr>
                <w:rFonts w:ascii="Tahoma" w:hAnsi="Tahoma" w:cs="Tahoma"/>
                <w:b/>
                <w:bCs/>
                <w:sz w:val="16"/>
                <w:szCs w:val="16"/>
              </w:rPr>
            </w:pPr>
          </w:p>
        </w:tc>
        <w:tc>
          <w:tcPr>
            <w:tcW w:w="3400" w:type="dxa"/>
            <w:gridSpan w:val="2"/>
            <w:tcBorders>
              <w:top w:val="nil"/>
              <w:left w:val="nil"/>
              <w:bottom w:val="nil"/>
              <w:right w:val="nil"/>
            </w:tcBorders>
            <w:shd w:val="clear" w:color="auto" w:fill="auto"/>
            <w:vAlign w:val="center"/>
            <w:hideMark/>
          </w:tcPr>
          <w:p w14:paraId="1066CCE7" w14:textId="77777777" w:rsidR="00360385" w:rsidRDefault="00360385">
            <w:pPr>
              <w:rPr>
                <w:rFonts w:ascii="Tahoma" w:hAnsi="Tahoma" w:cs="Tahoma"/>
                <w:b/>
                <w:bCs/>
                <w:sz w:val="16"/>
                <w:szCs w:val="16"/>
              </w:rPr>
            </w:pPr>
          </w:p>
        </w:tc>
        <w:tc>
          <w:tcPr>
            <w:tcW w:w="409" w:type="dxa"/>
            <w:gridSpan w:val="2"/>
            <w:tcBorders>
              <w:top w:val="nil"/>
              <w:left w:val="nil"/>
              <w:bottom w:val="nil"/>
              <w:right w:val="nil"/>
            </w:tcBorders>
            <w:shd w:val="clear" w:color="auto" w:fill="auto"/>
            <w:vAlign w:val="center"/>
            <w:hideMark/>
          </w:tcPr>
          <w:p w14:paraId="52CF6E71" w14:textId="77777777" w:rsidR="00360385" w:rsidRDefault="00360385">
            <w:pPr>
              <w:rPr>
                <w:rFonts w:ascii="Tahoma" w:hAnsi="Tahoma" w:cs="Tahoma"/>
                <w:b/>
                <w:bCs/>
                <w:sz w:val="16"/>
                <w:szCs w:val="16"/>
              </w:rPr>
            </w:pPr>
          </w:p>
        </w:tc>
        <w:tc>
          <w:tcPr>
            <w:tcW w:w="1018" w:type="dxa"/>
            <w:gridSpan w:val="2"/>
            <w:tcBorders>
              <w:top w:val="nil"/>
              <w:left w:val="nil"/>
              <w:bottom w:val="nil"/>
              <w:right w:val="nil"/>
            </w:tcBorders>
            <w:shd w:val="clear" w:color="auto" w:fill="auto"/>
            <w:vAlign w:val="center"/>
            <w:hideMark/>
          </w:tcPr>
          <w:p w14:paraId="7ACCCB8D" w14:textId="77777777" w:rsidR="00360385" w:rsidRDefault="00360385">
            <w:pPr>
              <w:rPr>
                <w:rFonts w:ascii="Tahoma" w:hAnsi="Tahoma" w:cs="Tahoma"/>
                <w:b/>
                <w:bCs/>
                <w:sz w:val="16"/>
                <w:szCs w:val="16"/>
              </w:rPr>
            </w:pPr>
          </w:p>
        </w:tc>
        <w:tc>
          <w:tcPr>
            <w:tcW w:w="1475" w:type="dxa"/>
            <w:gridSpan w:val="3"/>
            <w:tcBorders>
              <w:top w:val="nil"/>
              <w:left w:val="nil"/>
              <w:bottom w:val="nil"/>
              <w:right w:val="nil"/>
            </w:tcBorders>
            <w:shd w:val="clear" w:color="auto" w:fill="auto"/>
            <w:vAlign w:val="center"/>
            <w:hideMark/>
          </w:tcPr>
          <w:p w14:paraId="1DA9CCA5" w14:textId="77777777" w:rsidR="00360385" w:rsidRDefault="00360385">
            <w:pPr>
              <w:rPr>
                <w:rFonts w:ascii="Tahoma" w:hAnsi="Tahoma" w:cs="Tahoma"/>
                <w:b/>
                <w:bCs/>
                <w:sz w:val="16"/>
                <w:szCs w:val="16"/>
              </w:rPr>
            </w:pPr>
          </w:p>
        </w:tc>
        <w:tc>
          <w:tcPr>
            <w:tcW w:w="845" w:type="dxa"/>
            <w:gridSpan w:val="2"/>
            <w:tcBorders>
              <w:top w:val="nil"/>
              <w:left w:val="nil"/>
              <w:bottom w:val="nil"/>
              <w:right w:val="nil"/>
            </w:tcBorders>
            <w:shd w:val="clear" w:color="auto" w:fill="auto"/>
            <w:vAlign w:val="center"/>
            <w:hideMark/>
          </w:tcPr>
          <w:p w14:paraId="161CA97D" w14:textId="77777777" w:rsidR="00360385" w:rsidRDefault="00360385">
            <w:pPr>
              <w:rPr>
                <w:rFonts w:ascii="Tahoma" w:hAnsi="Tahoma" w:cs="Tahoma"/>
                <w:b/>
                <w:bCs/>
                <w:sz w:val="16"/>
                <w:szCs w:val="16"/>
              </w:rPr>
            </w:pPr>
          </w:p>
        </w:tc>
        <w:tc>
          <w:tcPr>
            <w:tcW w:w="852" w:type="dxa"/>
            <w:tcBorders>
              <w:top w:val="nil"/>
              <w:left w:val="nil"/>
              <w:bottom w:val="nil"/>
              <w:right w:val="nil"/>
            </w:tcBorders>
            <w:shd w:val="clear" w:color="auto" w:fill="auto"/>
            <w:vAlign w:val="center"/>
            <w:hideMark/>
          </w:tcPr>
          <w:p w14:paraId="649EE831" w14:textId="77777777" w:rsidR="00360385" w:rsidRDefault="00360385">
            <w:pPr>
              <w:rPr>
                <w:rFonts w:ascii="Tahoma" w:hAnsi="Tahoma" w:cs="Tahoma"/>
                <w:b/>
                <w:bCs/>
                <w:sz w:val="16"/>
                <w:szCs w:val="16"/>
              </w:rPr>
            </w:pPr>
          </w:p>
        </w:tc>
      </w:tr>
      <w:tr w:rsidR="00360385" w14:paraId="28B29DFC" w14:textId="77777777" w:rsidTr="00360385">
        <w:trPr>
          <w:trHeight w:val="300"/>
        </w:trPr>
        <w:tc>
          <w:tcPr>
            <w:tcW w:w="9760" w:type="dxa"/>
            <w:gridSpan w:val="19"/>
            <w:tcBorders>
              <w:top w:val="nil"/>
              <w:left w:val="nil"/>
              <w:bottom w:val="nil"/>
              <w:right w:val="nil"/>
            </w:tcBorders>
            <w:shd w:val="clear" w:color="auto" w:fill="auto"/>
            <w:vAlign w:val="center"/>
            <w:hideMark/>
          </w:tcPr>
          <w:p w14:paraId="5ADE9979" w14:textId="77777777" w:rsidR="00360385" w:rsidRDefault="00360385">
            <w:pPr>
              <w:jc w:val="center"/>
              <w:rPr>
                <w:rFonts w:ascii="Tahoma" w:hAnsi="Tahoma" w:cs="Tahoma"/>
                <w:b/>
                <w:bCs/>
                <w:color w:val="000000"/>
                <w:sz w:val="16"/>
                <w:szCs w:val="16"/>
              </w:rPr>
            </w:pPr>
            <w:r>
              <w:rPr>
                <w:rFonts w:ascii="Tahoma" w:hAnsi="Tahoma" w:cs="Tahoma"/>
                <w:b/>
                <w:bCs/>
                <w:color w:val="000000"/>
                <w:sz w:val="16"/>
                <w:szCs w:val="16"/>
              </w:rPr>
              <w:lastRenderedPageBreak/>
              <w:t>CIRURGICA PREMIUM DISTRIBUIDORA DE PRODUTOS HOSPITALARS LTDA</w:t>
            </w:r>
          </w:p>
        </w:tc>
      </w:tr>
      <w:tr w:rsidR="00360385" w14:paraId="35715683" w14:textId="77777777" w:rsidTr="00360385">
        <w:trPr>
          <w:trHeight w:val="165"/>
        </w:trPr>
        <w:tc>
          <w:tcPr>
            <w:tcW w:w="452" w:type="dxa"/>
            <w:tcBorders>
              <w:top w:val="nil"/>
              <w:left w:val="nil"/>
              <w:bottom w:val="nil"/>
              <w:right w:val="nil"/>
            </w:tcBorders>
            <w:shd w:val="clear" w:color="auto" w:fill="auto"/>
            <w:vAlign w:val="center"/>
            <w:hideMark/>
          </w:tcPr>
          <w:p w14:paraId="67639D05" w14:textId="77777777" w:rsidR="00360385" w:rsidRDefault="00360385">
            <w:pPr>
              <w:rPr>
                <w:rFonts w:ascii="Tahoma" w:hAnsi="Tahoma" w:cs="Tahoma"/>
                <w:sz w:val="12"/>
                <w:szCs w:val="12"/>
              </w:rPr>
            </w:pPr>
          </w:p>
        </w:tc>
        <w:tc>
          <w:tcPr>
            <w:tcW w:w="393" w:type="dxa"/>
            <w:gridSpan w:val="2"/>
            <w:tcBorders>
              <w:top w:val="nil"/>
              <w:left w:val="nil"/>
              <w:bottom w:val="nil"/>
              <w:right w:val="nil"/>
            </w:tcBorders>
            <w:shd w:val="clear" w:color="auto" w:fill="auto"/>
            <w:vAlign w:val="center"/>
            <w:hideMark/>
          </w:tcPr>
          <w:p w14:paraId="738BA5CD" w14:textId="77777777" w:rsidR="00360385" w:rsidRDefault="00360385">
            <w:pPr>
              <w:rPr>
                <w:rFonts w:ascii="Tahoma" w:hAnsi="Tahoma" w:cs="Tahoma"/>
                <w:sz w:val="12"/>
                <w:szCs w:val="12"/>
              </w:rPr>
            </w:pPr>
          </w:p>
        </w:tc>
        <w:tc>
          <w:tcPr>
            <w:tcW w:w="393" w:type="dxa"/>
            <w:gridSpan w:val="2"/>
            <w:tcBorders>
              <w:top w:val="nil"/>
              <w:left w:val="nil"/>
              <w:bottom w:val="nil"/>
              <w:right w:val="nil"/>
            </w:tcBorders>
            <w:shd w:val="clear" w:color="auto" w:fill="auto"/>
            <w:vAlign w:val="center"/>
            <w:hideMark/>
          </w:tcPr>
          <w:p w14:paraId="4F649345" w14:textId="77777777" w:rsidR="00360385" w:rsidRDefault="00360385">
            <w:pPr>
              <w:rPr>
                <w:rFonts w:ascii="Tahoma" w:hAnsi="Tahoma" w:cs="Tahoma"/>
                <w:sz w:val="12"/>
                <w:szCs w:val="12"/>
              </w:rPr>
            </w:pPr>
          </w:p>
        </w:tc>
        <w:tc>
          <w:tcPr>
            <w:tcW w:w="523" w:type="dxa"/>
            <w:gridSpan w:val="2"/>
            <w:tcBorders>
              <w:top w:val="nil"/>
              <w:left w:val="nil"/>
              <w:bottom w:val="nil"/>
              <w:right w:val="nil"/>
            </w:tcBorders>
            <w:shd w:val="clear" w:color="auto" w:fill="auto"/>
            <w:vAlign w:val="center"/>
            <w:hideMark/>
          </w:tcPr>
          <w:p w14:paraId="6072AA30" w14:textId="77777777" w:rsidR="00360385" w:rsidRDefault="00360385">
            <w:pPr>
              <w:rPr>
                <w:rFonts w:ascii="Tahoma" w:hAnsi="Tahoma" w:cs="Tahoma"/>
                <w:sz w:val="12"/>
                <w:szCs w:val="12"/>
              </w:rPr>
            </w:pPr>
          </w:p>
        </w:tc>
        <w:tc>
          <w:tcPr>
            <w:tcW w:w="3400" w:type="dxa"/>
            <w:gridSpan w:val="2"/>
            <w:tcBorders>
              <w:top w:val="nil"/>
              <w:left w:val="nil"/>
              <w:bottom w:val="nil"/>
              <w:right w:val="nil"/>
            </w:tcBorders>
            <w:shd w:val="clear" w:color="auto" w:fill="auto"/>
            <w:vAlign w:val="center"/>
            <w:hideMark/>
          </w:tcPr>
          <w:p w14:paraId="29F7D166" w14:textId="77777777" w:rsidR="00360385" w:rsidRDefault="00360385">
            <w:pPr>
              <w:rPr>
                <w:rFonts w:ascii="Tahoma" w:hAnsi="Tahoma" w:cs="Tahoma"/>
                <w:sz w:val="12"/>
                <w:szCs w:val="12"/>
              </w:rPr>
            </w:pPr>
          </w:p>
        </w:tc>
        <w:tc>
          <w:tcPr>
            <w:tcW w:w="409" w:type="dxa"/>
            <w:gridSpan w:val="2"/>
            <w:tcBorders>
              <w:top w:val="nil"/>
              <w:left w:val="nil"/>
              <w:bottom w:val="nil"/>
              <w:right w:val="nil"/>
            </w:tcBorders>
            <w:shd w:val="clear" w:color="auto" w:fill="auto"/>
            <w:vAlign w:val="center"/>
            <w:hideMark/>
          </w:tcPr>
          <w:p w14:paraId="2329075B" w14:textId="77777777" w:rsidR="00360385" w:rsidRDefault="00360385">
            <w:pPr>
              <w:rPr>
                <w:rFonts w:ascii="Tahoma" w:hAnsi="Tahoma" w:cs="Tahoma"/>
                <w:sz w:val="12"/>
                <w:szCs w:val="12"/>
              </w:rPr>
            </w:pPr>
          </w:p>
        </w:tc>
        <w:tc>
          <w:tcPr>
            <w:tcW w:w="1018" w:type="dxa"/>
            <w:gridSpan w:val="2"/>
            <w:tcBorders>
              <w:top w:val="nil"/>
              <w:left w:val="nil"/>
              <w:bottom w:val="nil"/>
              <w:right w:val="nil"/>
            </w:tcBorders>
            <w:shd w:val="clear" w:color="auto" w:fill="auto"/>
            <w:vAlign w:val="center"/>
            <w:hideMark/>
          </w:tcPr>
          <w:p w14:paraId="780BE49A" w14:textId="77777777" w:rsidR="00360385" w:rsidRDefault="00360385">
            <w:pPr>
              <w:rPr>
                <w:rFonts w:ascii="Tahoma" w:hAnsi="Tahoma" w:cs="Tahoma"/>
                <w:sz w:val="12"/>
                <w:szCs w:val="12"/>
              </w:rPr>
            </w:pPr>
          </w:p>
        </w:tc>
        <w:tc>
          <w:tcPr>
            <w:tcW w:w="1475" w:type="dxa"/>
            <w:gridSpan w:val="3"/>
            <w:tcBorders>
              <w:top w:val="nil"/>
              <w:left w:val="nil"/>
              <w:bottom w:val="nil"/>
              <w:right w:val="nil"/>
            </w:tcBorders>
            <w:shd w:val="clear" w:color="auto" w:fill="auto"/>
            <w:vAlign w:val="center"/>
            <w:hideMark/>
          </w:tcPr>
          <w:p w14:paraId="7B4DF123" w14:textId="77777777" w:rsidR="00360385" w:rsidRDefault="00360385">
            <w:pPr>
              <w:rPr>
                <w:rFonts w:ascii="Tahoma" w:hAnsi="Tahoma" w:cs="Tahoma"/>
                <w:sz w:val="12"/>
                <w:szCs w:val="12"/>
              </w:rPr>
            </w:pPr>
          </w:p>
        </w:tc>
        <w:tc>
          <w:tcPr>
            <w:tcW w:w="845" w:type="dxa"/>
            <w:gridSpan w:val="2"/>
            <w:tcBorders>
              <w:top w:val="nil"/>
              <w:left w:val="nil"/>
              <w:bottom w:val="nil"/>
              <w:right w:val="nil"/>
            </w:tcBorders>
            <w:shd w:val="clear" w:color="auto" w:fill="auto"/>
            <w:vAlign w:val="center"/>
            <w:hideMark/>
          </w:tcPr>
          <w:p w14:paraId="7828BC07" w14:textId="77777777" w:rsidR="00360385" w:rsidRDefault="00360385">
            <w:pPr>
              <w:rPr>
                <w:rFonts w:ascii="Tahoma" w:hAnsi="Tahoma" w:cs="Tahoma"/>
                <w:sz w:val="12"/>
                <w:szCs w:val="12"/>
              </w:rPr>
            </w:pPr>
          </w:p>
        </w:tc>
        <w:tc>
          <w:tcPr>
            <w:tcW w:w="852" w:type="dxa"/>
            <w:tcBorders>
              <w:top w:val="nil"/>
              <w:left w:val="nil"/>
              <w:bottom w:val="nil"/>
              <w:right w:val="nil"/>
            </w:tcBorders>
            <w:shd w:val="clear" w:color="auto" w:fill="auto"/>
            <w:vAlign w:val="center"/>
            <w:hideMark/>
          </w:tcPr>
          <w:p w14:paraId="4DC26389" w14:textId="77777777" w:rsidR="00360385" w:rsidRDefault="00360385">
            <w:pPr>
              <w:rPr>
                <w:rFonts w:ascii="Tahoma" w:hAnsi="Tahoma" w:cs="Tahoma"/>
                <w:sz w:val="12"/>
                <w:szCs w:val="12"/>
              </w:rPr>
            </w:pPr>
          </w:p>
        </w:tc>
      </w:tr>
      <w:tr w:rsidR="00360385" w14:paraId="3178FFE8" w14:textId="77777777" w:rsidTr="00360385">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0ADF7" w14:textId="77777777" w:rsidR="00360385" w:rsidRDefault="00360385">
            <w:pPr>
              <w:jc w:val="center"/>
              <w:rPr>
                <w:rFonts w:ascii="Tahoma" w:hAnsi="Tahoma" w:cs="Tahoma"/>
                <w:sz w:val="10"/>
                <w:szCs w:val="10"/>
              </w:rPr>
            </w:pPr>
            <w:r>
              <w:rPr>
                <w:rFonts w:ascii="Tahoma" w:hAnsi="Tahoma" w:cs="Tahoma"/>
                <w:sz w:val="10"/>
                <w:szCs w:val="10"/>
              </w:rPr>
              <w:t>ANEXO</w:t>
            </w:r>
          </w:p>
        </w:tc>
        <w:tc>
          <w:tcPr>
            <w:tcW w:w="393" w:type="dxa"/>
            <w:gridSpan w:val="2"/>
            <w:tcBorders>
              <w:top w:val="single" w:sz="4" w:space="0" w:color="auto"/>
              <w:left w:val="nil"/>
              <w:bottom w:val="single" w:sz="4" w:space="0" w:color="auto"/>
              <w:right w:val="single" w:sz="4" w:space="0" w:color="auto"/>
            </w:tcBorders>
            <w:shd w:val="clear" w:color="auto" w:fill="auto"/>
            <w:vAlign w:val="center"/>
            <w:hideMark/>
          </w:tcPr>
          <w:p w14:paraId="12EEB66C" w14:textId="77777777" w:rsidR="00360385" w:rsidRDefault="00360385">
            <w:pPr>
              <w:jc w:val="center"/>
              <w:rPr>
                <w:rFonts w:ascii="Tahoma" w:hAnsi="Tahoma" w:cs="Tahoma"/>
                <w:sz w:val="10"/>
                <w:szCs w:val="10"/>
              </w:rPr>
            </w:pPr>
            <w:r>
              <w:rPr>
                <w:rFonts w:ascii="Tahoma" w:hAnsi="Tahoma" w:cs="Tahoma"/>
                <w:sz w:val="10"/>
                <w:szCs w:val="10"/>
              </w:rPr>
              <w:t>LOTE</w:t>
            </w:r>
          </w:p>
        </w:tc>
        <w:tc>
          <w:tcPr>
            <w:tcW w:w="393" w:type="dxa"/>
            <w:gridSpan w:val="2"/>
            <w:tcBorders>
              <w:top w:val="single" w:sz="4" w:space="0" w:color="auto"/>
              <w:left w:val="nil"/>
              <w:bottom w:val="single" w:sz="4" w:space="0" w:color="auto"/>
              <w:right w:val="single" w:sz="4" w:space="0" w:color="auto"/>
            </w:tcBorders>
            <w:shd w:val="clear" w:color="auto" w:fill="auto"/>
            <w:vAlign w:val="center"/>
            <w:hideMark/>
          </w:tcPr>
          <w:p w14:paraId="6AD910F8" w14:textId="77777777" w:rsidR="00360385" w:rsidRDefault="00360385">
            <w:pPr>
              <w:jc w:val="center"/>
              <w:rPr>
                <w:rFonts w:ascii="Tahoma" w:hAnsi="Tahoma" w:cs="Tahoma"/>
                <w:sz w:val="10"/>
                <w:szCs w:val="10"/>
              </w:rPr>
            </w:pPr>
            <w:r>
              <w:rPr>
                <w:rFonts w:ascii="Tahoma" w:hAnsi="Tahoma" w:cs="Tahoma"/>
                <w:sz w:val="10"/>
                <w:szCs w:val="10"/>
              </w:rPr>
              <w:t>ITEM</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14:paraId="246CDBBA" w14:textId="77777777" w:rsidR="00360385" w:rsidRDefault="00360385">
            <w:pPr>
              <w:jc w:val="center"/>
              <w:rPr>
                <w:rFonts w:ascii="Tahoma" w:hAnsi="Tahoma" w:cs="Tahoma"/>
                <w:sz w:val="10"/>
                <w:szCs w:val="10"/>
              </w:rPr>
            </w:pPr>
            <w:r>
              <w:rPr>
                <w:rFonts w:ascii="Tahoma" w:hAnsi="Tahoma" w:cs="Tahoma"/>
                <w:sz w:val="10"/>
                <w:szCs w:val="10"/>
              </w:rPr>
              <w:t>CÓD.</w:t>
            </w: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14:paraId="7F363C1E" w14:textId="77777777" w:rsidR="00360385" w:rsidRDefault="00360385">
            <w:pPr>
              <w:jc w:val="center"/>
              <w:rPr>
                <w:rFonts w:ascii="Tahoma" w:hAnsi="Tahoma" w:cs="Tahoma"/>
                <w:sz w:val="10"/>
                <w:szCs w:val="10"/>
              </w:rPr>
            </w:pPr>
            <w:r>
              <w:rPr>
                <w:rFonts w:ascii="Tahoma" w:hAnsi="Tahoma" w:cs="Tahoma"/>
                <w:sz w:val="10"/>
                <w:szCs w:val="10"/>
              </w:rPr>
              <w:t>ESPECIFICAÇÃO DO ITEM</w:t>
            </w:r>
          </w:p>
        </w:tc>
        <w:tc>
          <w:tcPr>
            <w:tcW w:w="409" w:type="dxa"/>
            <w:gridSpan w:val="2"/>
            <w:tcBorders>
              <w:top w:val="single" w:sz="4" w:space="0" w:color="auto"/>
              <w:left w:val="nil"/>
              <w:bottom w:val="single" w:sz="4" w:space="0" w:color="auto"/>
              <w:right w:val="single" w:sz="4" w:space="0" w:color="auto"/>
            </w:tcBorders>
            <w:shd w:val="clear" w:color="auto" w:fill="auto"/>
            <w:vAlign w:val="center"/>
            <w:hideMark/>
          </w:tcPr>
          <w:p w14:paraId="5EAD4B06" w14:textId="77777777" w:rsidR="00360385" w:rsidRDefault="00360385">
            <w:pPr>
              <w:jc w:val="center"/>
              <w:rPr>
                <w:rFonts w:ascii="Tahoma" w:hAnsi="Tahoma" w:cs="Tahoma"/>
                <w:sz w:val="10"/>
                <w:szCs w:val="10"/>
              </w:rPr>
            </w:pPr>
            <w:r>
              <w:rPr>
                <w:rFonts w:ascii="Tahoma" w:hAnsi="Tahoma" w:cs="Tahoma"/>
                <w:sz w:val="10"/>
                <w:szCs w:val="10"/>
              </w:rPr>
              <w:t>UNID</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14:paraId="39241666" w14:textId="77777777" w:rsidR="00360385" w:rsidRDefault="00360385">
            <w:pPr>
              <w:jc w:val="center"/>
              <w:rPr>
                <w:rFonts w:ascii="Tahoma" w:hAnsi="Tahoma" w:cs="Tahoma"/>
                <w:sz w:val="10"/>
                <w:szCs w:val="10"/>
              </w:rPr>
            </w:pPr>
            <w:r>
              <w:rPr>
                <w:rFonts w:ascii="Tahoma" w:hAnsi="Tahoma" w:cs="Tahoma"/>
                <w:sz w:val="10"/>
                <w:szCs w:val="10"/>
              </w:rPr>
              <w:t>QUANTIDADE</w:t>
            </w:r>
          </w:p>
        </w:tc>
        <w:tc>
          <w:tcPr>
            <w:tcW w:w="1475" w:type="dxa"/>
            <w:gridSpan w:val="3"/>
            <w:tcBorders>
              <w:top w:val="single" w:sz="4" w:space="0" w:color="auto"/>
              <w:left w:val="nil"/>
              <w:bottom w:val="single" w:sz="4" w:space="0" w:color="auto"/>
              <w:right w:val="single" w:sz="4" w:space="0" w:color="auto"/>
            </w:tcBorders>
            <w:shd w:val="clear" w:color="auto" w:fill="auto"/>
            <w:vAlign w:val="center"/>
            <w:hideMark/>
          </w:tcPr>
          <w:p w14:paraId="387C0C24" w14:textId="77777777" w:rsidR="00360385" w:rsidRDefault="00360385">
            <w:pPr>
              <w:jc w:val="center"/>
              <w:rPr>
                <w:rFonts w:ascii="Tahoma" w:hAnsi="Tahoma" w:cs="Tahoma"/>
                <w:sz w:val="10"/>
                <w:szCs w:val="10"/>
              </w:rPr>
            </w:pPr>
            <w:r>
              <w:rPr>
                <w:rFonts w:ascii="Tahoma" w:hAnsi="Tahoma" w:cs="Tahoma"/>
                <w:sz w:val="10"/>
                <w:szCs w:val="10"/>
              </w:rPr>
              <w:t xml:space="preserve">MARCA </w:t>
            </w:r>
          </w:p>
        </w:tc>
        <w:tc>
          <w:tcPr>
            <w:tcW w:w="845" w:type="dxa"/>
            <w:gridSpan w:val="2"/>
            <w:tcBorders>
              <w:top w:val="single" w:sz="4" w:space="0" w:color="auto"/>
              <w:left w:val="nil"/>
              <w:bottom w:val="single" w:sz="4" w:space="0" w:color="auto"/>
              <w:right w:val="single" w:sz="4" w:space="0" w:color="auto"/>
            </w:tcBorders>
            <w:shd w:val="clear" w:color="auto" w:fill="auto"/>
            <w:vAlign w:val="center"/>
            <w:hideMark/>
          </w:tcPr>
          <w:p w14:paraId="09EA86B1" w14:textId="77777777" w:rsidR="00360385" w:rsidRDefault="00360385">
            <w:pPr>
              <w:jc w:val="center"/>
              <w:rPr>
                <w:rFonts w:ascii="Tahoma" w:hAnsi="Tahoma" w:cs="Tahoma"/>
                <w:sz w:val="10"/>
                <w:szCs w:val="10"/>
              </w:rPr>
            </w:pPr>
            <w:r>
              <w:rPr>
                <w:rFonts w:ascii="Tahoma" w:hAnsi="Tahoma" w:cs="Tahoma"/>
                <w:sz w:val="10"/>
                <w:szCs w:val="10"/>
              </w:rPr>
              <w:t>VALOR UNIT.</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053DDDF7" w14:textId="77777777" w:rsidR="00360385" w:rsidRDefault="00360385">
            <w:pPr>
              <w:jc w:val="center"/>
              <w:rPr>
                <w:rFonts w:ascii="Tahoma" w:hAnsi="Tahoma" w:cs="Tahoma"/>
                <w:sz w:val="10"/>
                <w:szCs w:val="10"/>
              </w:rPr>
            </w:pPr>
            <w:r>
              <w:rPr>
                <w:rFonts w:ascii="Tahoma" w:hAnsi="Tahoma" w:cs="Tahoma"/>
                <w:sz w:val="10"/>
                <w:szCs w:val="10"/>
              </w:rPr>
              <w:t>VALOR TOTAL</w:t>
            </w:r>
          </w:p>
        </w:tc>
      </w:tr>
      <w:tr w:rsidR="00360385" w14:paraId="68B2A3A2" w14:textId="77777777" w:rsidTr="00360385">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9FE4372"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7A6E2FEC"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703163D2" w14:textId="77777777" w:rsidR="00360385" w:rsidRDefault="00360385">
            <w:pPr>
              <w:jc w:val="center"/>
              <w:rPr>
                <w:rFonts w:ascii="Tahoma" w:hAnsi="Tahoma" w:cs="Tahoma"/>
                <w:color w:val="000000"/>
                <w:sz w:val="14"/>
                <w:szCs w:val="14"/>
              </w:rPr>
            </w:pPr>
            <w:r>
              <w:rPr>
                <w:rFonts w:ascii="Tahoma" w:hAnsi="Tahoma" w:cs="Tahoma"/>
                <w:color w:val="000000"/>
                <w:sz w:val="14"/>
                <w:szCs w:val="14"/>
              </w:rPr>
              <w:t>7</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31CF6F7E"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35495</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7DF50684"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(BR0267162) CLORETO DE POTÁSSIO, DOSAGEM: 19,1%, APRESENTACAO: SOLUÇÃO INJETÁVEL, AMPOLA 10,00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3C07FCAD" w14:textId="77777777" w:rsidR="00360385" w:rsidRDefault="00360385">
            <w:pPr>
              <w:jc w:val="center"/>
              <w:rPr>
                <w:rFonts w:ascii="Tahoma" w:hAnsi="Tahoma" w:cs="Tahoma"/>
                <w:color w:val="000000"/>
                <w:sz w:val="14"/>
                <w:szCs w:val="14"/>
              </w:rPr>
            </w:pPr>
            <w:r>
              <w:rPr>
                <w:rFonts w:ascii="Tahoma" w:hAnsi="Tahoma" w:cs="Tahoma"/>
                <w:color w:val="000000"/>
                <w:sz w:val="14"/>
                <w:szCs w:val="14"/>
              </w:rPr>
              <w:t>AMP</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1975431B" w14:textId="77777777" w:rsidR="00360385" w:rsidRDefault="00360385">
            <w:pPr>
              <w:jc w:val="center"/>
              <w:rPr>
                <w:rFonts w:ascii="Tahoma" w:hAnsi="Tahoma" w:cs="Tahoma"/>
                <w:color w:val="000000"/>
                <w:sz w:val="14"/>
                <w:szCs w:val="14"/>
              </w:rPr>
            </w:pPr>
            <w:r>
              <w:rPr>
                <w:rFonts w:ascii="Tahoma" w:hAnsi="Tahoma" w:cs="Tahoma"/>
                <w:color w:val="000000"/>
                <w:sz w:val="14"/>
                <w:szCs w:val="14"/>
              </w:rPr>
              <w:t>400,00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429C1682" w14:textId="77777777" w:rsidR="00360385" w:rsidRDefault="00360385">
            <w:pPr>
              <w:jc w:val="center"/>
              <w:rPr>
                <w:rFonts w:ascii="Tahoma" w:hAnsi="Tahoma" w:cs="Tahoma"/>
                <w:color w:val="000000"/>
                <w:sz w:val="14"/>
                <w:szCs w:val="14"/>
              </w:rPr>
            </w:pPr>
            <w:r>
              <w:rPr>
                <w:rFonts w:ascii="Tahoma" w:hAnsi="Tahoma" w:cs="Tahoma"/>
                <w:color w:val="000000"/>
                <w:sz w:val="14"/>
                <w:szCs w:val="14"/>
              </w:rPr>
              <w:t>EQUIPLEX</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79185FCD" w14:textId="77777777" w:rsidR="00360385" w:rsidRDefault="00360385">
            <w:pPr>
              <w:jc w:val="right"/>
              <w:rPr>
                <w:rFonts w:ascii="Tahoma" w:hAnsi="Tahoma" w:cs="Tahoma"/>
                <w:color w:val="000000"/>
                <w:sz w:val="14"/>
                <w:szCs w:val="14"/>
              </w:rPr>
            </w:pPr>
            <w:r>
              <w:rPr>
                <w:rFonts w:ascii="Tahoma" w:hAnsi="Tahoma" w:cs="Tahoma"/>
                <w:color w:val="000000"/>
                <w:sz w:val="14"/>
                <w:szCs w:val="14"/>
              </w:rPr>
              <w:t>0,690</w:t>
            </w:r>
          </w:p>
        </w:tc>
        <w:tc>
          <w:tcPr>
            <w:tcW w:w="852" w:type="dxa"/>
            <w:tcBorders>
              <w:top w:val="nil"/>
              <w:left w:val="nil"/>
              <w:bottom w:val="single" w:sz="4" w:space="0" w:color="000000"/>
              <w:right w:val="single" w:sz="4" w:space="0" w:color="000000"/>
            </w:tcBorders>
            <w:shd w:val="clear" w:color="auto" w:fill="auto"/>
            <w:vAlign w:val="center"/>
            <w:hideMark/>
          </w:tcPr>
          <w:p w14:paraId="37202EDD" w14:textId="77777777" w:rsidR="00360385" w:rsidRDefault="00360385">
            <w:pPr>
              <w:jc w:val="right"/>
              <w:rPr>
                <w:rFonts w:ascii="Tahoma" w:hAnsi="Tahoma" w:cs="Tahoma"/>
                <w:color w:val="000000"/>
                <w:sz w:val="14"/>
                <w:szCs w:val="14"/>
              </w:rPr>
            </w:pPr>
            <w:r>
              <w:rPr>
                <w:rFonts w:ascii="Tahoma" w:hAnsi="Tahoma" w:cs="Tahoma"/>
                <w:color w:val="000000"/>
                <w:sz w:val="14"/>
                <w:szCs w:val="14"/>
              </w:rPr>
              <w:t>276,00</w:t>
            </w:r>
          </w:p>
        </w:tc>
      </w:tr>
      <w:tr w:rsidR="00360385" w14:paraId="426CE5A2" w14:textId="77777777" w:rsidTr="00360385">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83C6567"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300AFB4F"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3057C5D7" w14:textId="77777777" w:rsidR="00360385" w:rsidRDefault="00360385">
            <w:pPr>
              <w:jc w:val="center"/>
              <w:rPr>
                <w:rFonts w:ascii="Tahoma" w:hAnsi="Tahoma" w:cs="Tahoma"/>
                <w:color w:val="000000"/>
                <w:sz w:val="14"/>
                <w:szCs w:val="14"/>
              </w:rPr>
            </w:pPr>
            <w:r>
              <w:rPr>
                <w:rFonts w:ascii="Tahoma" w:hAnsi="Tahoma" w:cs="Tahoma"/>
                <w:color w:val="000000"/>
                <w:sz w:val="14"/>
                <w:szCs w:val="14"/>
              </w:rPr>
              <w:t>8</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324D8F2A"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35546</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647A11BA"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(BR0267187) DEXAMETASONA, DOSAGEM: 0,1%, APRESENTACAO: SOLUÇÃO OFTÁLMICA, FRASCO 5,00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3A06F3BF" w14:textId="77777777" w:rsidR="00360385" w:rsidRDefault="00360385">
            <w:pPr>
              <w:jc w:val="center"/>
              <w:rPr>
                <w:rFonts w:ascii="Tahoma" w:hAnsi="Tahoma" w:cs="Tahoma"/>
                <w:color w:val="000000"/>
                <w:sz w:val="14"/>
                <w:szCs w:val="14"/>
              </w:rPr>
            </w:pPr>
            <w:r>
              <w:rPr>
                <w:rFonts w:ascii="Tahoma" w:hAnsi="Tahoma" w:cs="Tahoma"/>
                <w:color w:val="000000"/>
                <w:sz w:val="14"/>
                <w:szCs w:val="14"/>
              </w:rPr>
              <w:t>FR</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37C1C4CC" w14:textId="77777777" w:rsidR="00360385" w:rsidRDefault="00360385">
            <w:pPr>
              <w:jc w:val="center"/>
              <w:rPr>
                <w:rFonts w:ascii="Tahoma" w:hAnsi="Tahoma" w:cs="Tahoma"/>
                <w:color w:val="000000"/>
                <w:sz w:val="14"/>
                <w:szCs w:val="14"/>
              </w:rPr>
            </w:pPr>
            <w:r>
              <w:rPr>
                <w:rFonts w:ascii="Tahoma" w:hAnsi="Tahoma" w:cs="Tahoma"/>
                <w:color w:val="000000"/>
                <w:sz w:val="14"/>
                <w:szCs w:val="14"/>
              </w:rPr>
              <w:t>100,00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1FA79ADB" w14:textId="77777777" w:rsidR="00360385" w:rsidRDefault="00360385">
            <w:pPr>
              <w:jc w:val="center"/>
              <w:rPr>
                <w:rFonts w:ascii="Tahoma" w:hAnsi="Tahoma" w:cs="Tahoma"/>
                <w:color w:val="000000"/>
                <w:sz w:val="14"/>
                <w:szCs w:val="14"/>
              </w:rPr>
            </w:pPr>
            <w:r>
              <w:rPr>
                <w:rFonts w:ascii="Tahoma" w:hAnsi="Tahoma" w:cs="Tahoma"/>
                <w:color w:val="000000"/>
                <w:sz w:val="14"/>
                <w:szCs w:val="14"/>
              </w:rPr>
              <w:t>NOVARTIS</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7BEC87BD" w14:textId="77777777" w:rsidR="00360385" w:rsidRDefault="00360385">
            <w:pPr>
              <w:jc w:val="right"/>
              <w:rPr>
                <w:rFonts w:ascii="Tahoma" w:hAnsi="Tahoma" w:cs="Tahoma"/>
                <w:color w:val="000000"/>
                <w:sz w:val="14"/>
                <w:szCs w:val="14"/>
              </w:rPr>
            </w:pPr>
            <w:r>
              <w:rPr>
                <w:rFonts w:ascii="Tahoma" w:hAnsi="Tahoma" w:cs="Tahoma"/>
                <w:color w:val="000000"/>
                <w:sz w:val="14"/>
                <w:szCs w:val="14"/>
              </w:rPr>
              <w:t>8,920</w:t>
            </w:r>
          </w:p>
        </w:tc>
        <w:tc>
          <w:tcPr>
            <w:tcW w:w="852" w:type="dxa"/>
            <w:tcBorders>
              <w:top w:val="nil"/>
              <w:left w:val="nil"/>
              <w:bottom w:val="single" w:sz="4" w:space="0" w:color="000000"/>
              <w:right w:val="single" w:sz="4" w:space="0" w:color="000000"/>
            </w:tcBorders>
            <w:shd w:val="clear" w:color="auto" w:fill="auto"/>
            <w:vAlign w:val="center"/>
            <w:hideMark/>
          </w:tcPr>
          <w:p w14:paraId="3C20691A" w14:textId="77777777" w:rsidR="00360385" w:rsidRDefault="00360385">
            <w:pPr>
              <w:jc w:val="right"/>
              <w:rPr>
                <w:rFonts w:ascii="Tahoma" w:hAnsi="Tahoma" w:cs="Tahoma"/>
                <w:color w:val="000000"/>
                <w:sz w:val="14"/>
                <w:szCs w:val="14"/>
              </w:rPr>
            </w:pPr>
            <w:r>
              <w:rPr>
                <w:rFonts w:ascii="Tahoma" w:hAnsi="Tahoma" w:cs="Tahoma"/>
                <w:color w:val="000000"/>
                <w:sz w:val="14"/>
                <w:szCs w:val="14"/>
              </w:rPr>
              <w:t>892,00</w:t>
            </w:r>
          </w:p>
        </w:tc>
      </w:tr>
      <w:tr w:rsidR="00360385" w14:paraId="383AF245" w14:textId="77777777" w:rsidTr="00360385">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6B253DD"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62482138"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042F5CAE" w14:textId="77777777" w:rsidR="00360385" w:rsidRDefault="00360385">
            <w:pPr>
              <w:jc w:val="center"/>
              <w:rPr>
                <w:rFonts w:ascii="Tahoma" w:hAnsi="Tahoma" w:cs="Tahoma"/>
                <w:color w:val="000000"/>
                <w:sz w:val="14"/>
                <w:szCs w:val="14"/>
              </w:rPr>
            </w:pPr>
            <w:r>
              <w:rPr>
                <w:rFonts w:ascii="Tahoma" w:hAnsi="Tahoma" w:cs="Tahoma"/>
                <w:color w:val="000000"/>
                <w:sz w:val="14"/>
                <w:szCs w:val="14"/>
              </w:rPr>
              <w:t>12</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280331F0"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35463</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1D9F9CE8"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(BR0267205) DIPIRONA SÓDICA, DOSAGEM: 500 MG/ML, APRESENTACAO: SOLUÇÃO ORAL (GOTAS), FRASCO 20,00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0F532628" w14:textId="77777777" w:rsidR="00360385" w:rsidRDefault="00360385">
            <w:pPr>
              <w:jc w:val="center"/>
              <w:rPr>
                <w:rFonts w:ascii="Tahoma" w:hAnsi="Tahoma" w:cs="Tahoma"/>
                <w:color w:val="000000"/>
                <w:sz w:val="14"/>
                <w:szCs w:val="14"/>
              </w:rPr>
            </w:pPr>
            <w:r>
              <w:rPr>
                <w:rFonts w:ascii="Tahoma" w:hAnsi="Tahoma" w:cs="Tahoma"/>
                <w:color w:val="000000"/>
                <w:sz w:val="14"/>
                <w:szCs w:val="14"/>
              </w:rPr>
              <w:t>FR</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03EB9704" w14:textId="77777777" w:rsidR="00360385" w:rsidRDefault="00360385">
            <w:pPr>
              <w:jc w:val="center"/>
              <w:rPr>
                <w:rFonts w:ascii="Tahoma" w:hAnsi="Tahoma" w:cs="Tahoma"/>
                <w:color w:val="000000"/>
                <w:sz w:val="14"/>
                <w:szCs w:val="14"/>
              </w:rPr>
            </w:pPr>
            <w:r>
              <w:rPr>
                <w:rFonts w:ascii="Tahoma" w:hAnsi="Tahoma" w:cs="Tahoma"/>
                <w:color w:val="000000"/>
                <w:sz w:val="14"/>
                <w:szCs w:val="14"/>
              </w:rPr>
              <w:t>3.000,00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000D16B3" w14:textId="77777777" w:rsidR="00360385" w:rsidRDefault="00360385">
            <w:pPr>
              <w:jc w:val="center"/>
              <w:rPr>
                <w:rFonts w:ascii="Tahoma" w:hAnsi="Tahoma" w:cs="Tahoma"/>
                <w:color w:val="000000"/>
                <w:sz w:val="14"/>
                <w:szCs w:val="14"/>
              </w:rPr>
            </w:pPr>
            <w:r>
              <w:rPr>
                <w:rFonts w:ascii="Tahoma" w:hAnsi="Tahoma" w:cs="Tahoma"/>
                <w:color w:val="000000"/>
                <w:sz w:val="14"/>
                <w:szCs w:val="14"/>
              </w:rPr>
              <w:t>MEDQUÍMICA</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112C84E2" w14:textId="77777777" w:rsidR="00360385" w:rsidRDefault="00360385">
            <w:pPr>
              <w:jc w:val="right"/>
              <w:rPr>
                <w:rFonts w:ascii="Tahoma" w:hAnsi="Tahoma" w:cs="Tahoma"/>
                <w:color w:val="000000"/>
                <w:sz w:val="14"/>
                <w:szCs w:val="14"/>
              </w:rPr>
            </w:pPr>
            <w:r>
              <w:rPr>
                <w:rFonts w:ascii="Tahoma" w:hAnsi="Tahoma" w:cs="Tahoma"/>
                <w:color w:val="000000"/>
                <w:sz w:val="14"/>
                <w:szCs w:val="14"/>
              </w:rPr>
              <w:t>1,780</w:t>
            </w:r>
          </w:p>
        </w:tc>
        <w:tc>
          <w:tcPr>
            <w:tcW w:w="852" w:type="dxa"/>
            <w:tcBorders>
              <w:top w:val="nil"/>
              <w:left w:val="nil"/>
              <w:bottom w:val="single" w:sz="4" w:space="0" w:color="000000"/>
              <w:right w:val="single" w:sz="4" w:space="0" w:color="000000"/>
            </w:tcBorders>
            <w:shd w:val="clear" w:color="auto" w:fill="auto"/>
            <w:vAlign w:val="center"/>
            <w:hideMark/>
          </w:tcPr>
          <w:p w14:paraId="73F279E3" w14:textId="77777777" w:rsidR="00360385" w:rsidRDefault="00360385">
            <w:pPr>
              <w:jc w:val="right"/>
              <w:rPr>
                <w:rFonts w:ascii="Tahoma" w:hAnsi="Tahoma" w:cs="Tahoma"/>
                <w:color w:val="000000"/>
                <w:sz w:val="14"/>
                <w:szCs w:val="14"/>
              </w:rPr>
            </w:pPr>
            <w:r>
              <w:rPr>
                <w:rFonts w:ascii="Tahoma" w:hAnsi="Tahoma" w:cs="Tahoma"/>
                <w:color w:val="000000"/>
                <w:sz w:val="14"/>
                <w:szCs w:val="14"/>
              </w:rPr>
              <w:t>5.340,00</w:t>
            </w:r>
          </w:p>
        </w:tc>
      </w:tr>
      <w:tr w:rsidR="00360385" w14:paraId="44044D7A" w14:textId="77777777" w:rsidTr="00360385">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86D0B9F"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1A63A257"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7B579355" w14:textId="77777777" w:rsidR="00360385" w:rsidRDefault="00360385">
            <w:pPr>
              <w:jc w:val="center"/>
              <w:rPr>
                <w:rFonts w:ascii="Tahoma" w:hAnsi="Tahoma" w:cs="Tahoma"/>
                <w:color w:val="000000"/>
                <w:sz w:val="14"/>
                <w:szCs w:val="14"/>
              </w:rPr>
            </w:pPr>
            <w:r>
              <w:rPr>
                <w:rFonts w:ascii="Tahoma" w:hAnsi="Tahoma" w:cs="Tahoma"/>
                <w:color w:val="000000"/>
                <w:sz w:val="14"/>
                <w:szCs w:val="14"/>
              </w:rPr>
              <w:t>29</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69BC18C4"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35498</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700EFED4"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(BR0267540) GLICOSE, INDICACAO: SOLUÇÃO INJETÁVEL, CONCENTRAÇÃO: 25%, AMPOLA 10,00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0A52ECE0" w14:textId="77777777" w:rsidR="00360385" w:rsidRDefault="00360385">
            <w:pPr>
              <w:jc w:val="center"/>
              <w:rPr>
                <w:rFonts w:ascii="Tahoma" w:hAnsi="Tahoma" w:cs="Tahoma"/>
                <w:color w:val="000000"/>
                <w:sz w:val="14"/>
                <w:szCs w:val="14"/>
              </w:rPr>
            </w:pPr>
            <w:r>
              <w:rPr>
                <w:rFonts w:ascii="Tahoma" w:hAnsi="Tahoma" w:cs="Tahoma"/>
                <w:color w:val="000000"/>
                <w:sz w:val="14"/>
                <w:szCs w:val="14"/>
              </w:rPr>
              <w:t>AMP</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2A56098B" w14:textId="77777777" w:rsidR="00360385" w:rsidRDefault="00360385">
            <w:pPr>
              <w:jc w:val="center"/>
              <w:rPr>
                <w:rFonts w:ascii="Tahoma" w:hAnsi="Tahoma" w:cs="Tahoma"/>
                <w:color w:val="000000"/>
                <w:sz w:val="14"/>
                <w:szCs w:val="14"/>
              </w:rPr>
            </w:pPr>
            <w:r>
              <w:rPr>
                <w:rFonts w:ascii="Tahoma" w:hAnsi="Tahoma" w:cs="Tahoma"/>
                <w:color w:val="000000"/>
                <w:sz w:val="14"/>
                <w:szCs w:val="14"/>
              </w:rPr>
              <w:t>600,00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41B8EDDE" w14:textId="77777777" w:rsidR="00360385" w:rsidRDefault="00360385">
            <w:pPr>
              <w:jc w:val="center"/>
              <w:rPr>
                <w:rFonts w:ascii="Tahoma" w:hAnsi="Tahoma" w:cs="Tahoma"/>
                <w:color w:val="000000"/>
                <w:sz w:val="14"/>
                <w:szCs w:val="14"/>
              </w:rPr>
            </w:pPr>
            <w:r>
              <w:rPr>
                <w:rFonts w:ascii="Tahoma" w:hAnsi="Tahoma" w:cs="Tahoma"/>
                <w:color w:val="000000"/>
                <w:sz w:val="14"/>
                <w:szCs w:val="14"/>
              </w:rPr>
              <w:t>SAMTEC</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6E8A255A" w14:textId="77777777" w:rsidR="00360385" w:rsidRDefault="00360385">
            <w:pPr>
              <w:jc w:val="right"/>
              <w:rPr>
                <w:rFonts w:ascii="Tahoma" w:hAnsi="Tahoma" w:cs="Tahoma"/>
                <w:color w:val="000000"/>
                <w:sz w:val="14"/>
                <w:szCs w:val="14"/>
              </w:rPr>
            </w:pPr>
            <w:r>
              <w:rPr>
                <w:rFonts w:ascii="Tahoma" w:hAnsi="Tahoma" w:cs="Tahoma"/>
                <w:color w:val="000000"/>
                <w:sz w:val="14"/>
                <w:szCs w:val="14"/>
              </w:rPr>
              <w:t>0,770</w:t>
            </w:r>
          </w:p>
        </w:tc>
        <w:tc>
          <w:tcPr>
            <w:tcW w:w="852" w:type="dxa"/>
            <w:tcBorders>
              <w:top w:val="nil"/>
              <w:left w:val="nil"/>
              <w:bottom w:val="single" w:sz="4" w:space="0" w:color="000000"/>
              <w:right w:val="single" w:sz="4" w:space="0" w:color="000000"/>
            </w:tcBorders>
            <w:shd w:val="clear" w:color="auto" w:fill="auto"/>
            <w:vAlign w:val="center"/>
            <w:hideMark/>
          </w:tcPr>
          <w:p w14:paraId="44C7E761" w14:textId="77777777" w:rsidR="00360385" w:rsidRDefault="00360385">
            <w:pPr>
              <w:jc w:val="right"/>
              <w:rPr>
                <w:rFonts w:ascii="Tahoma" w:hAnsi="Tahoma" w:cs="Tahoma"/>
                <w:color w:val="000000"/>
                <w:sz w:val="14"/>
                <w:szCs w:val="14"/>
              </w:rPr>
            </w:pPr>
            <w:r>
              <w:rPr>
                <w:rFonts w:ascii="Tahoma" w:hAnsi="Tahoma" w:cs="Tahoma"/>
                <w:color w:val="000000"/>
                <w:sz w:val="14"/>
                <w:szCs w:val="14"/>
              </w:rPr>
              <w:t>462,00</w:t>
            </w:r>
          </w:p>
        </w:tc>
      </w:tr>
      <w:tr w:rsidR="00360385" w14:paraId="57A903B4" w14:textId="77777777" w:rsidTr="00360385">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41D27F8"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1D934F74"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375BE072" w14:textId="77777777" w:rsidR="00360385" w:rsidRDefault="00360385">
            <w:pPr>
              <w:jc w:val="center"/>
              <w:rPr>
                <w:rFonts w:ascii="Tahoma" w:hAnsi="Tahoma" w:cs="Tahoma"/>
                <w:color w:val="000000"/>
                <w:sz w:val="14"/>
                <w:szCs w:val="14"/>
              </w:rPr>
            </w:pPr>
            <w:r>
              <w:rPr>
                <w:rFonts w:ascii="Tahoma" w:hAnsi="Tahoma" w:cs="Tahoma"/>
                <w:color w:val="000000"/>
                <w:sz w:val="14"/>
                <w:szCs w:val="14"/>
              </w:rPr>
              <w:t>30</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5ABE3DF1"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35499</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4F5B4029"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(BR0267541) GLICOSE, INDICACAO: SOLUÇÃO INJETÁVEL, CONCENTRAÇÃO: 50%, AMPOLA 10,00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7AB9372A" w14:textId="77777777" w:rsidR="00360385" w:rsidRDefault="00360385">
            <w:pPr>
              <w:jc w:val="center"/>
              <w:rPr>
                <w:rFonts w:ascii="Tahoma" w:hAnsi="Tahoma" w:cs="Tahoma"/>
                <w:color w:val="000000"/>
                <w:sz w:val="14"/>
                <w:szCs w:val="14"/>
              </w:rPr>
            </w:pPr>
            <w:r>
              <w:rPr>
                <w:rFonts w:ascii="Tahoma" w:hAnsi="Tahoma" w:cs="Tahoma"/>
                <w:color w:val="000000"/>
                <w:sz w:val="14"/>
                <w:szCs w:val="14"/>
              </w:rPr>
              <w:t>AMP</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2E863108" w14:textId="77777777" w:rsidR="00360385" w:rsidRDefault="00360385">
            <w:pPr>
              <w:jc w:val="center"/>
              <w:rPr>
                <w:rFonts w:ascii="Tahoma" w:hAnsi="Tahoma" w:cs="Tahoma"/>
                <w:color w:val="000000"/>
                <w:sz w:val="14"/>
                <w:szCs w:val="14"/>
              </w:rPr>
            </w:pPr>
            <w:r>
              <w:rPr>
                <w:rFonts w:ascii="Tahoma" w:hAnsi="Tahoma" w:cs="Tahoma"/>
                <w:color w:val="000000"/>
                <w:sz w:val="14"/>
                <w:szCs w:val="14"/>
              </w:rPr>
              <w:t>600,00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6D13D399" w14:textId="77777777" w:rsidR="00360385" w:rsidRDefault="00360385">
            <w:pPr>
              <w:jc w:val="center"/>
              <w:rPr>
                <w:rFonts w:ascii="Tahoma" w:hAnsi="Tahoma" w:cs="Tahoma"/>
                <w:color w:val="000000"/>
                <w:sz w:val="14"/>
                <w:szCs w:val="14"/>
              </w:rPr>
            </w:pPr>
            <w:r>
              <w:rPr>
                <w:rFonts w:ascii="Tahoma" w:hAnsi="Tahoma" w:cs="Tahoma"/>
                <w:color w:val="000000"/>
                <w:sz w:val="14"/>
                <w:szCs w:val="14"/>
              </w:rPr>
              <w:t>SAMTEC</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2CA990AA" w14:textId="77777777" w:rsidR="00360385" w:rsidRDefault="00360385">
            <w:pPr>
              <w:jc w:val="right"/>
              <w:rPr>
                <w:rFonts w:ascii="Tahoma" w:hAnsi="Tahoma" w:cs="Tahoma"/>
                <w:color w:val="000000"/>
                <w:sz w:val="14"/>
                <w:szCs w:val="14"/>
              </w:rPr>
            </w:pPr>
            <w:r>
              <w:rPr>
                <w:rFonts w:ascii="Tahoma" w:hAnsi="Tahoma" w:cs="Tahoma"/>
                <w:color w:val="000000"/>
                <w:sz w:val="14"/>
                <w:szCs w:val="14"/>
              </w:rPr>
              <w:t>0,820</w:t>
            </w:r>
          </w:p>
        </w:tc>
        <w:tc>
          <w:tcPr>
            <w:tcW w:w="852" w:type="dxa"/>
            <w:tcBorders>
              <w:top w:val="nil"/>
              <w:left w:val="nil"/>
              <w:bottom w:val="single" w:sz="4" w:space="0" w:color="000000"/>
              <w:right w:val="single" w:sz="4" w:space="0" w:color="000000"/>
            </w:tcBorders>
            <w:shd w:val="clear" w:color="auto" w:fill="auto"/>
            <w:vAlign w:val="center"/>
            <w:hideMark/>
          </w:tcPr>
          <w:p w14:paraId="001F9BCF" w14:textId="77777777" w:rsidR="00360385" w:rsidRDefault="00360385">
            <w:pPr>
              <w:jc w:val="right"/>
              <w:rPr>
                <w:rFonts w:ascii="Tahoma" w:hAnsi="Tahoma" w:cs="Tahoma"/>
                <w:color w:val="000000"/>
                <w:sz w:val="14"/>
                <w:szCs w:val="14"/>
              </w:rPr>
            </w:pPr>
            <w:r>
              <w:rPr>
                <w:rFonts w:ascii="Tahoma" w:hAnsi="Tahoma" w:cs="Tahoma"/>
                <w:color w:val="000000"/>
                <w:sz w:val="14"/>
                <w:szCs w:val="14"/>
              </w:rPr>
              <w:t>492,00</w:t>
            </w:r>
          </w:p>
        </w:tc>
      </w:tr>
      <w:tr w:rsidR="00360385" w14:paraId="18B6B41E" w14:textId="77777777" w:rsidTr="00360385">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9FFF061"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3AB56EE3"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5D6BD666" w14:textId="77777777" w:rsidR="00360385" w:rsidRDefault="00360385">
            <w:pPr>
              <w:jc w:val="center"/>
              <w:rPr>
                <w:rFonts w:ascii="Tahoma" w:hAnsi="Tahoma" w:cs="Tahoma"/>
                <w:color w:val="000000"/>
                <w:sz w:val="14"/>
                <w:szCs w:val="14"/>
              </w:rPr>
            </w:pPr>
            <w:r>
              <w:rPr>
                <w:rFonts w:ascii="Tahoma" w:hAnsi="Tahoma" w:cs="Tahoma"/>
                <w:color w:val="000000"/>
                <w:sz w:val="14"/>
                <w:szCs w:val="14"/>
              </w:rPr>
              <w:t>77</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0D0D0264"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35479</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4721690E"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(BR0267771) PROPRANOLOL CLORIDRATO, DOSAGEM: 10 MG, COMPRIMIDO</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67C816CD"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021F92B7" w14:textId="77777777" w:rsidR="00360385" w:rsidRDefault="00360385">
            <w:pPr>
              <w:jc w:val="center"/>
              <w:rPr>
                <w:rFonts w:ascii="Tahoma" w:hAnsi="Tahoma" w:cs="Tahoma"/>
                <w:color w:val="000000"/>
                <w:sz w:val="14"/>
                <w:szCs w:val="14"/>
              </w:rPr>
            </w:pPr>
            <w:r>
              <w:rPr>
                <w:rFonts w:ascii="Tahoma" w:hAnsi="Tahoma" w:cs="Tahoma"/>
                <w:color w:val="000000"/>
                <w:sz w:val="14"/>
                <w:szCs w:val="14"/>
              </w:rPr>
              <w:t>1.000,00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104C1A99" w14:textId="77777777" w:rsidR="00360385" w:rsidRDefault="00360385">
            <w:pPr>
              <w:jc w:val="center"/>
              <w:rPr>
                <w:rFonts w:ascii="Tahoma" w:hAnsi="Tahoma" w:cs="Tahoma"/>
                <w:color w:val="000000"/>
                <w:sz w:val="14"/>
                <w:szCs w:val="14"/>
              </w:rPr>
            </w:pPr>
            <w:r>
              <w:rPr>
                <w:rFonts w:ascii="Tahoma" w:hAnsi="Tahoma" w:cs="Tahoma"/>
                <w:color w:val="000000"/>
                <w:sz w:val="14"/>
                <w:szCs w:val="14"/>
              </w:rPr>
              <w:t>MEDLEY</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52A52830" w14:textId="77777777" w:rsidR="00360385" w:rsidRDefault="00360385">
            <w:pPr>
              <w:jc w:val="right"/>
              <w:rPr>
                <w:rFonts w:ascii="Tahoma" w:hAnsi="Tahoma" w:cs="Tahoma"/>
                <w:color w:val="000000"/>
                <w:sz w:val="14"/>
                <w:szCs w:val="14"/>
              </w:rPr>
            </w:pPr>
            <w:r>
              <w:rPr>
                <w:rFonts w:ascii="Tahoma" w:hAnsi="Tahoma" w:cs="Tahoma"/>
                <w:color w:val="000000"/>
                <w:sz w:val="14"/>
                <w:szCs w:val="14"/>
              </w:rPr>
              <w:t>0,129</w:t>
            </w:r>
          </w:p>
        </w:tc>
        <w:tc>
          <w:tcPr>
            <w:tcW w:w="852" w:type="dxa"/>
            <w:tcBorders>
              <w:top w:val="nil"/>
              <w:left w:val="nil"/>
              <w:bottom w:val="single" w:sz="4" w:space="0" w:color="000000"/>
              <w:right w:val="single" w:sz="4" w:space="0" w:color="000000"/>
            </w:tcBorders>
            <w:shd w:val="clear" w:color="auto" w:fill="auto"/>
            <w:vAlign w:val="center"/>
            <w:hideMark/>
          </w:tcPr>
          <w:p w14:paraId="2503AAA8" w14:textId="77777777" w:rsidR="00360385" w:rsidRDefault="00360385">
            <w:pPr>
              <w:jc w:val="right"/>
              <w:rPr>
                <w:rFonts w:ascii="Tahoma" w:hAnsi="Tahoma" w:cs="Tahoma"/>
                <w:color w:val="000000"/>
                <w:sz w:val="14"/>
                <w:szCs w:val="14"/>
              </w:rPr>
            </w:pPr>
            <w:r>
              <w:rPr>
                <w:rFonts w:ascii="Tahoma" w:hAnsi="Tahoma" w:cs="Tahoma"/>
                <w:color w:val="000000"/>
                <w:sz w:val="14"/>
                <w:szCs w:val="14"/>
              </w:rPr>
              <w:t>129,00</w:t>
            </w:r>
          </w:p>
        </w:tc>
      </w:tr>
      <w:tr w:rsidR="00360385" w14:paraId="42DC8BE7" w14:textId="77777777" w:rsidTr="00360385">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428A882"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16D55341"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10E797CB" w14:textId="77777777" w:rsidR="00360385" w:rsidRDefault="00360385">
            <w:pPr>
              <w:jc w:val="center"/>
              <w:rPr>
                <w:rFonts w:ascii="Tahoma" w:hAnsi="Tahoma" w:cs="Tahoma"/>
                <w:color w:val="000000"/>
                <w:sz w:val="14"/>
                <w:szCs w:val="14"/>
              </w:rPr>
            </w:pPr>
            <w:r>
              <w:rPr>
                <w:rFonts w:ascii="Tahoma" w:hAnsi="Tahoma" w:cs="Tahoma"/>
                <w:color w:val="000000"/>
                <w:sz w:val="14"/>
                <w:szCs w:val="14"/>
              </w:rPr>
              <w:t>81</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1FB6FC8C"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35540</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4A034A5F"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(BR0268069) CLORPROMAZINA, DOSAGEM: 5 MG/ML, APRESENTACAO: SOLUÇÃO INJETÁVEL, AMPOLA 5,00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7B48EB3C" w14:textId="77777777" w:rsidR="00360385" w:rsidRDefault="00360385">
            <w:pPr>
              <w:jc w:val="center"/>
              <w:rPr>
                <w:rFonts w:ascii="Tahoma" w:hAnsi="Tahoma" w:cs="Tahoma"/>
                <w:color w:val="000000"/>
                <w:sz w:val="14"/>
                <w:szCs w:val="14"/>
              </w:rPr>
            </w:pPr>
            <w:r>
              <w:rPr>
                <w:rFonts w:ascii="Tahoma" w:hAnsi="Tahoma" w:cs="Tahoma"/>
                <w:color w:val="000000"/>
                <w:sz w:val="14"/>
                <w:szCs w:val="14"/>
              </w:rPr>
              <w:t>AMP</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37755D00" w14:textId="77777777" w:rsidR="00360385" w:rsidRDefault="00360385">
            <w:pPr>
              <w:jc w:val="center"/>
              <w:rPr>
                <w:rFonts w:ascii="Tahoma" w:hAnsi="Tahoma" w:cs="Tahoma"/>
                <w:color w:val="000000"/>
                <w:sz w:val="14"/>
                <w:szCs w:val="14"/>
              </w:rPr>
            </w:pPr>
            <w:r>
              <w:rPr>
                <w:rFonts w:ascii="Tahoma" w:hAnsi="Tahoma" w:cs="Tahoma"/>
                <w:color w:val="000000"/>
                <w:sz w:val="14"/>
                <w:szCs w:val="14"/>
              </w:rPr>
              <w:t>500,00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2C7D9AC0"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UNIÃO QUÍMICA</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69A671BE" w14:textId="77777777" w:rsidR="00360385" w:rsidRDefault="00360385">
            <w:pPr>
              <w:jc w:val="right"/>
              <w:rPr>
                <w:rFonts w:ascii="Tahoma" w:hAnsi="Tahoma" w:cs="Tahoma"/>
                <w:color w:val="000000"/>
                <w:sz w:val="14"/>
                <w:szCs w:val="14"/>
              </w:rPr>
            </w:pPr>
            <w:r>
              <w:rPr>
                <w:rFonts w:ascii="Tahoma" w:hAnsi="Tahoma" w:cs="Tahoma"/>
                <w:color w:val="000000"/>
                <w:sz w:val="14"/>
                <w:szCs w:val="14"/>
              </w:rPr>
              <w:t>2,070</w:t>
            </w:r>
          </w:p>
        </w:tc>
        <w:tc>
          <w:tcPr>
            <w:tcW w:w="852" w:type="dxa"/>
            <w:tcBorders>
              <w:top w:val="nil"/>
              <w:left w:val="nil"/>
              <w:bottom w:val="single" w:sz="4" w:space="0" w:color="000000"/>
              <w:right w:val="single" w:sz="4" w:space="0" w:color="000000"/>
            </w:tcBorders>
            <w:shd w:val="clear" w:color="auto" w:fill="auto"/>
            <w:vAlign w:val="center"/>
            <w:hideMark/>
          </w:tcPr>
          <w:p w14:paraId="3166767E" w14:textId="77777777" w:rsidR="00360385" w:rsidRDefault="00360385">
            <w:pPr>
              <w:jc w:val="right"/>
              <w:rPr>
                <w:rFonts w:ascii="Tahoma" w:hAnsi="Tahoma" w:cs="Tahoma"/>
                <w:color w:val="000000"/>
                <w:sz w:val="14"/>
                <w:szCs w:val="14"/>
              </w:rPr>
            </w:pPr>
            <w:r>
              <w:rPr>
                <w:rFonts w:ascii="Tahoma" w:hAnsi="Tahoma" w:cs="Tahoma"/>
                <w:color w:val="000000"/>
                <w:sz w:val="14"/>
                <w:szCs w:val="14"/>
              </w:rPr>
              <w:t>1.035,00</w:t>
            </w:r>
          </w:p>
        </w:tc>
      </w:tr>
      <w:tr w:rsidR="00360385" w14:paraId="02573FF8" w14:textId="77777777" w:rsidTr="00360385">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1EFE560"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0B3F6028"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19588E90" w14:textId="77777777" w:rsidR="00360385" w:rsidRDefault="00360385">
            <w:pPr>
              <w:jc w:val="center"/>
              <w:rPr>
                <w:rFonts w:ascii="Tahoma" w:hAnsi="Tahoma" w:cs="Tahoma"/>
                <w:color w:val="000000"/>
                <w:sz w:val="14"/>
                <w:szCs w:val="14"/>
              </w:rPr>
            </w:pPr>
            <w:r>
              <w:rPr>
                <w:rFonts w:ascii="Tahoma" w:hAnsi="Tahoma" w:cs="Tahoma"/>
                <w:color w:val="000000"/>
                <w:sz w:val="14"/>
                <w:szCs w:val="14"/>
              </w:rPr>
              <w:t>85</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7561EE58"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35682</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4901A379"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(BR0268112) HIDRALAZINA, DOSAGEM: 50 MG, DRÁGEA</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5EE93C63"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34BE7D3B" w14:textId="77777777" w:rsidR="00360385" w:rsidRDefault="00360385">
            <w:pPr>
              <w:jc w:val="center"/>
              <w:rPr>
                <w:rFonts w:ascii="Tahoma" w:hAnsi="Tahoma" w:cs="Tahoma"/>
                <w:color w:val="000000"/>
                <w:sz w:val="14"/>
                <w:szCs w:val="14"/>
              </w:rPr>
            </w:pPr>
            <w:r>
              <w:rPr>
                <w:rFonts w:ascii="Tahoma" w:hAnsi="Tahoma" w:cs="Tahoma"/>
                <w:color w:val="000000"/>
                <w:sz w:val="14"/>
                <w:szCs w:val="14"/>
              </w:rPr>
              <w:t>1.000,00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0AD6FD0E" w14:textId="77777777" w:rsidR="00360385" w:rsidRDefault="00360385">
            <w:pPr>
              <w:jc w:val="center"/>
              <w:rPr>
                <w:rFonts w:ascii="Tahoma" w:hAnsi="Tahoma" w:cs="Tahoma"/>
                <w:color w:val="000000"/>
                <w:sz w:val="14"/>
                <w:szCs w:val="14"/>
              </w:rPr>
            </w:pPr>
            <w:r>
              <w:rPr>
                <w:rFonts w:ascii="Tahoma" w:hAnsi="Tahoma" w:cs="Tahoma"/>
                <w:color w:val="000000"/>
                <w:sz w:val="14"/>
                <w:szCs w:val="14"/>
              </w:rPr>
              <w:t>NOVARTIS</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74B6B389" w14:textId="77777777" w:rsidR="00360385" w:rsidRDefault="00360385">
            <w:pPr>
              <w:jc w:val="right"/>
              <w:rPr>
                <w:rFonts w:ascii="Tahoma" w:hAnsi="Tahoma" w:cs="Tahoma"/>
                <w:color w:val="000000"/>
                <w:sz w:val="14"/>
                <w:szCs w:val="14"/>
              </w:rPr>
            </w:pPr>
            <w:r>
              <w:rPr>
                <w:rFonts w:ascii="Tahoma" w:hAnsi="Tahoma" w:cs="Tahoma"/>
                <w:color w:val="000000"/>
                <w:sz w:val="14"/>
                <w:szCs w:val="14"/>
              </w:rPr>
              <w:t>0,500</w:t>
            </w:r>
          </w:p>
        </w:tc>
        <w:tc>
          <w:tcPr>
            <w:tcW w:w="852" w:type="dxa"/>
            <w:tcBorders>
              <w:top w:val="nil"/>
              <w:left w:val="nil"/>
              <w:bottom w:val="single" w:sz="4" w:space="0" w:color="000000"/>
              <w:right w:val="single" w:sz="4" w:space="0" w:color="000000"/>
            </w:tcBorders>
            <w:shd w:val="clear" w:color="auto" w:fill="auto"/>
            <w:vAlign w:val="center"/>
            <w:hideMark/>
          </w:tcPr>
          <w:p w14:paraId="20128A7A" w14:textId="77777777" w:rsidR="00360385" w:rsidRDefault="00360385">
            <w:pPr>
              <w:jc w:val="right"/>
              <w:rPr>
                <w:rFonts w:ascii="Tahoma" w:hAnsi="Tahoma" w:cs="Tahoma"/>
                <w:color w:val="000000"/>
                <w:sz w:val="14"/>
                <w:szCs w:val="14"/>
              </w:rPr>
            </w:pPr>
            <w:r>
              <w:rPr>
                <w:rFonts w:ascii="Tahoma" w:hAnsi="Tahoma" w:cs="Tahoma"/>
                <w:color w:val="000000"/>
                <w:sz w:val="14"/>
                <w:szCs w:val="14"/>
              </w:rPr>
              <w:t>500,00</w:t>
            </w:r>
          </w:p>
        </w:tc>
      </w:tr>
      <w:tr w:rsidR="00360385" w14:paraId="7A3E3B40" w14:textId="77777777" w:rsidTr="00360385">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83DB1CE"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21DB2C31"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703B240C" w14:textId="77777777" w:rsidR="00360385" w:rsidRDefault="00360385">
            <w:pPr>
              <w:jc w:val="center"/>
              <w:rPr>
                <w:rFonts w:ascii="Tahoma" w:hAnsi="Tahoma" w:cs="Tahoma"/>
                <w:color w:val="000000"/>
                <w:sz w:val="14"/>
                <w:szCs w:val="14"/>
              </w:rPr>
            </w:pPr>
            <w:r>
              <w:rPr>
                <w:rFonts w:ascii="Tahoma" w:hAnsi="Tahoma" w:cs="Tahoma"/>
                <w:color w:val="000000"/>
                <w:sz w:val="14"/>
                <w:szCs w:val="14"/>
              </w:rPr>
              <w:t>86</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27E2CECE"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35683</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432484C9"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(BR0268115) HIDRALAZINA, DOSAGEM: 20 MG/ML, INDICACAO: SOLUÇÃO INJETÁVEL, AMPOLA 1,00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6B06E597" w14:textId="77777777" w:rsidR="00360385" w:rsidRDefault="00360385">
            <w:pPr>
              <w:jc w:val="center"/>
              <w:rPr>
                <w:rFonts w:ascii="Tahoma" w:hAnsi="Tahoma" w:cs="Tahoma"/>
                <w:color w:val="000000"/>
                <w:sz w:val="14"/>
                <w:szCs w:val="14"/>
              </w:rPr>
            </w:pPr>
            <w:r>
              <w:rPr>
                <w:rFonts w:ascii="Tahoma" w:hAnsi="Tahoma" w:cs="Tahoma"/>
                <w:color w:val="000000"/>
                <w:sz w:val="14"/>
                <w:szCs w:val="14"/>
              </w:rPr>
              <w:t>AMP</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02A2B224" w14:textId="77777777" w:rsidR="00360385" w:rsidRDefault="00360385">
            <w:pPr>
              <w:jc w:val="center"/>
              <w:rPr>
                <w:rFonts w:ascii="Tahoma" w:hAnsi="Tahoma" w:cs="Tahoma"/>
                <w:color w:val="000000"/>
                <w:sz w:val="14"/>
                <w:szCs w:val="14"/>
              </w:rPr>
            </w:pPr>
            <w:r>
              <w:rPr>
                <w:rFonts w:ascii="Tahoma" w:hAnsi="Tahoma" w:cs="Tahoma"/>
                <w:color w:val="000000"/>
                <w:sz w:val="14"/>
                <w:szCs w:val="14"/>
              </w:rPr>
              <w:t>200,00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3698D24A" w14:textId="77777777" w:rsidR="00360385" w:rsidRDefault="00360385">
            <w:pPr>
              <w:jc w:val="center"/>
              <w:rPr>
                <w:rFonts w:ascii="Tahoma" w:hAnsi="Tahoma" w:cs="Tahoma"/>
                <w:color w:val="000000"/>
                <w:sz w:val="14"/>
                <w:szCs w:val="14"/>
              </w:rPr>
            </w:pPr>
            <w:r>
              <w:rPr>
                <w:rFonts w:ascii="Tahoma" w:hAnsi="Tahoma" w:cs="Tahoma"/>
                <w:color w:val="000000"/>
                <w:sz w:val="14"/>
                <w:szCs w:val="14"/>
              </w:rPr>
              <w:t>CRISTÁLIA</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1FC8381B" w14:textId="77777777" w:rsidR="00360385" w:rsidRDefault="00360385">
            <w:pPr>
              <w:jc w:val="right"/>
              <w:rPr>
                <w:rFonts w:ascii="Tahoma" w:hAnsi="Tahoma" w:cs="Tahoma"/>
                <w:color w:val="000000"/>
                <w:sz w:val="14"/>
                <w:szCs w:val="14"/>
              </w:rPr>
            </w:pPr>
            <w:r>
              <w:rPr>
                <w:rFonts w:ascii="Tahoma" w:hAnsi="Tahoma" w:cs="Tahoma"/>
                <w:color w:val="000000"/>
                <w:sz w:val="14"/>
                <w:szCs w:val="14"/>
              </w:rPr>
              <w:t>6,750</w:t>
            </w:r>
          </w:p>
        </w:tc>
        <w:tc>
          <w:tcPr>
            <w:tcW w:w="852" w:type="dxa"/>
            <w:tcBorders>
              <w:top w:val="nil"/>
              <w:left w:val="nil"/>
              <w:bottom w:val="single" w:sz="4" w:space="0" w:color="000000"/>
              <w:right w:val="single" w:sz="4" w:space="0" w:color="000000"/>
            </w:tcBorders>
            <w:shd w:val="clear" w:color="auto" w:fill="auto"/>
            <w:vAlign w:val="center"/>
            <w:hideMark/>
          </w:tcPr>
          <w:p w14:paraId="5F1D1868" w14:textId="77777777" w:rsidR="00360385" w:rsidRDefault="00360385">
            <w:pPr>
              <w:jc w:val="right"/>
              <w:rPr>
                <w:rFonts w:ascii="Tahoma" w:hAnsi="Tahoma" w:cs="Tahoma"/>
                <w:color w:val="000000"/>
                <w:sz w:val="14"/>
                <w:szCs w:val="14"/>
              </w:rPr>
            </w:pPr>
            <w:r>
              <w:rPr>
                <w:rFonts w:ascii="Tahoma" w:hAnsi="Tahoma" w:cs="Tahoma"/>
                <w:color w:val="000000"/>
                <w:sz w:val="14"/>
                <w:szCs w:val="14"/>
              </w:rPr>
              <w:t>1.350,00</w:t>
            </w:r>
          </w:p>
        </w:tc>
      </w:tr>
      <w:tr w:rsidR="00360385" w14:paraId="563E2374" w14:textId="77777777" w:rsidTr="00360385">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073EE8D"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3A936B11"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447F4ED5" w14:textId="77777777" w:rsidR="00360385" w:rsidRDefault="00360385">
            <w:pPr>
              <w:jc w:val="center"/>
              <w:rPr>
                <w:rFonts w:ascii="Tahoma" w:hAnsi="Tahoma" w:cs="Tahoma"/>
                <w:color w:val="000000"/>
                <w:sz w:val="14"/>
                <w:szCs w:val="14"/>
              </w:rPr>
            </w:pPr>
            <w:r>
              <w:rPr>
                <w:rFonts w:ascii="Tahoma" w:hAnsi="Tahoma" w:cs="Tahoma"/>
                <w:color w:val="000000"/>
                <w:sz w:val="14"/>
                <w:szCs w:val="14"/>
              </w:rPr>
              <w:t>115</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63000B2E"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35647</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13B9E0B2"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(BR0268436) CLINDAMICINA, DOSAGEM: 300 MG, CÁPSULA</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5CEDBF3D"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27CE784E" w14:textId="77777777" w:rsidR="00360385" w:rsidRDefault="00360385">
            <w:pPr>
              <w:jc w:val="center"/>
              <w:rPr>
                <w:rFonts w:ascii="Tahoma" w:hAnsi="Tahoma" w:cs="Tahoma"/>
                <w:color w:val="000000"/>
                <w:sz w:val="14"/>
                <w:szCs w:val="14"/>
              </w:rPr>
            </w:pPr>
            <w:r>
              <w:rPr>
                <w:rFonts w:ascii="Tahoma" w:hAnsi="Tahoma" w:cs="Tahoma"/>
                <w:color w:val="000000"/>
                <w:sz w:val="14"/>
                <w:szCs w:val="14"/>
              </w:rPr>
              <w:t>320,00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36EA0674" w14:textId="77777777" w:rsidR="00360385" w:rsidRDefault="00360385">
            <w:pPr>
              <w:jc w:val="center"/>
              <w:rPr>
                <w:rFonts w:ascii="Tahoma" w:hAnsi="Tahoma" w:cs="Tahoma"/>
                <w:color w:val="000000"/>
                <w:sz w:val="14"/>
                <w:szCs w:val="14"/>
              </w:rPr>
            </w:pPr>
            <w:r>
              <w:rPr>
                <w:rFonts w:ascii="Tahoma" w:hAnsi="Tahoma" w:cs="Tahoma"/>
                <w:color w:val="000000"/>
                <w:sz w:val="14"/>
                <w:szCs w:val="14"/>
              </w:rPr>
              <w:t>TEUTO</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4B0659DF" w14:textId="77777777" w:rsidR="00360385" w:rsidRDefault="00360385">
            <w:pPr>
              <w:jc w:val="right"/>
              <w:rPr>
                <w:rFonts w:ascii="Tahoma" w:hAnsi="Tahoma" w:cs="Tahoma"/>
                <w:color w:val="000000"/>
                <w:sz w:val="14"/>
                <w:szCs w:val="14"/>
              </w:rPr>
            </w:pPr>
            <w:r>
              <w:rPr>
                <w:rFonts w:ascii="Tahoma" w:hAnsi="Tahoma" w:cs="Tahoma"/>
                <w:color w:val="000000"/>
                <w:sz w:val="14"/>
                <w:szCs w:val="14"/>
              </w:rPr>
              <w:t>1,450</w:t>
            </w:r>
          </w:p>
        </w:tc>
        <w:tc>
          <w:tcPr>
            <w:tcW w:w="852" w:type="dxa"/>
            <w:tcBorders>
              <w:top w:val="nil"/>
              <w:left w:val="nil"/>
              <w:bottom w:val="single" w:sz="4" w:space="0" w:color="000000"/>
              <w:right w:val="single" w:sz="4" w:space="0" w:color="000000"/>
            </w:tcBorders>
            <w:shd w:val="clear" w:color="auto" w:fill="auto"/>
            <w:vAlign w:val="center"/>
            <w:hideMark/>
          </w:tcPr>
          <w:p w14:paraId="4DB28FA9" w14:textId="77777777" w:rsidR="00360385" w:rsidRDefault="00360385">
            <w:pPr>
              <w:jc w:val="right"/>
              <w:rPr>
                <w:rFonts w:ascii="Tahoma" w:hAnsi="Tahoma" w:cs="Tahoma"/>
                <w:color w:val="000000"/>
                <w:sz w:val="14"/>
                <w:szCs w:val="14"/>
              </w:rPr>
            </w:pPr>
            <w:r>
              <w:rPr>
                <w:rFonts w:ascii="Tahoma" w:hAnsi="Tahoma" w:cs="Tahoma"/>
                <w:color w:val="000000"/>
                <w:sz w:val="14"/>
                <w:szCs w:val="14"/>
              </w:rPr>
              <w:t>464,00</w:t>
            </w:r>
          </w:p>
        </w:tc>
      </w:tr>
      <w:tr w:rsidR="00360385" w14:paraId="11EF18FA" w14:textId="77777777" w:rsidTr="00360385">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8E309E9"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28FFF149"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7DD8357D" w14:textId="77777777" w:rsidR="00360385" w:rsidRDefault="00360385">
            <w:pPr>
              <w:jc w:val="center"/>
              <w:rPr>
                <w:rFonts w:ascii="Tahoma" w:hAnsi="Tahoma" w:cs="Tahoma"/>
                <w:color w:val="000000"/>
                <w:sz w:val="14"/>
                <w:szCs w:val="14"/>
              </w:rPr>
            </w:pPr>
            <w:r>
              <w:rPr>
                <w:rFonts w:ascii="Tahoma" w:hAnsi="Tahoma" w:cs="Tahoma"/>
                <w:color w:val="000000"/>
                <w:sz w:val="14"/>
                <w:szCs w:val="14"/>
              </w:rPr>
              <w:t>119</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6A88F08C"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35714</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228119AE"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(BR0268488) MEROPENEM, DOSAGEM: 1 G, APRESENTACAO: INJETÁVEL, FRASCO-AMPOLA</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4DC2F47D" w14:textId="77777777" w:rsidR="00360385" w:rsidRDefault="00360385">
            <w:pPr>
              <w:jc w:val="center"/>
              <w:rPr>
                <w:rFonts w:ascii="Tahoma" w:hAnsi="Tahoma" w:cs="Tahoma"/>
                <w:color w:val="000000"/>
                <w:sz w:val="14"/>
                <w:szCs w:val="14"/>
              </w:rPr>
            </w:pPr>
            <w:r>
              <w:rPr>
                <w:rFonts w:ascii="Tahoma" w:hAnsi="Tahoma" w:cs="Tahoma"/>
                <w:color w:val="000000"/>
                <w:sz w:val="14"/>
                <w:szCs w:val="14"/>
              </w:rPr>
              <w:t>FR</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4B2A35CD" w14:textId="77777777" w:rsidR="00360385" w:rsidRDefault="00360385">
            <w:pPr>
              <w:jc w:val="center"/>
              <w:rPr>
                <w:rFonts w:ascii="Tahoma" w:hAnsi="Tahoma" w:cs="Tahoma"/>
                <w:color w:val="000000"/>
                <w:sz w:val="14"/>
                <w:szCs w:val="14"/>
              </w:rPr>
            </w:pPr>
            <w:r>
              <w:rPr>
                <w:rFonts w:ascii="Tahoma" w:hAnsi="Tahoma" w:cs="Tahoma"/>
                <w:color w:val="000000"/>
                <w:sz w:val="14"/>
                <w:szCs w:val="14"/>
              </w:rPr>
              <w:t>500,00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2D5EE3DF" w14:textId="77777777" w:rsidR="00360385" w:rsidRDefault="00360385">
            <w:pPr>
              <w:jc w:val="center"/>
              <w:rPr>
                <w:rFonts w:ascii="Tahoma" w:hAnsi="Tahoma" w:cs="Tahoma"/>
                <w:color w:val="000000"/>
                <w:sz w:val="14"/>
                <w:szCs w:val="14"/>
              </w:rPr>
            </w:pPr>
            <w:r>
              <w:rPr>
                <w:rFonts w:ascii="Tahoma" w:hAnsi="Tahoma" w:cs="Tahoma"/>
                <w:color w:val="000000"/>
                <w:sz w:val="14"/>
                <w:szCs w:val="14"/>
              </w:rPr>
              <w:t>BIOCHIMICO</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2C58B928" w14:textId="77777777" w:rsidR="00360385" w:rsidRDefault="00360385">
            <w:pPr>
              <w:jc w:val="right"/>
              <w:rPr>
                <w:rFonts w:ascii="Tahoma" w:hAnsi="Tahoma" w:cs="Tahoma"/>
                <w:color w:val="000000"/>
                <w:sz w:val="14"/>
                <w:szCs w:val="14"/>
              </w:rPr>
            </w:pPr>
            <w:r>
              <w:rPr>
                <w:rFonts w:ascii="Tahoma" w:hAnsi="Tahoma" w:cs="Tahoma"/>
                <w:color w:val="000000"/>
                <w:sz w:val="14"/>
                <w:szCs w:val="14"/>
              </w:rPr>
              <w:t>17,800</w:t>
            </w:r>
          </w:p>
        </w:tc>
        <w:tc>
          <w:tcPr>
            <w:tcW w:w="852" w:type="dxa"/>
            <w:tcBorders>
              <w:top w:val="nil"/>
              <w:left w:val="nil"/>
              <w:bottom w:val="single" w:sz="4" w:space="0" w:color="000000"/>
              <w:right w:val="single" w:sz="4" w:space="0" w:color="000000"/>
            </w:tcBorders>
            <w:shd w:val="clear" w:color="auto" w:fill="auto"/>
            <w:vAlign w:val="center"/>
            <w:hideMark/>
          </w:tcPr>
          <w:p w14:paraId="62C3F085" w14:textId="77777777" w:rsidR="00360385" w:rsidRDefault="00360385">
            <w:pPr>
              <w:jc w:val="right"/>
              <w:rPr>
                <w:rFonts w:ascii="Tahoma" w:hAnsi="Tahoma" w:cs="Tahoma"/>
                <w:color w:val="000000"/>
                <w:sz w:val="14"/>
                <w:szCs w:val="14"/>
              </w:rPr>
            </w:pPr>
            <w:r>
              <w:rPr>
                <w:rFonts w:ascii="Tahoma" w:hAnsi="Tahoma" w:cs="Tahoma"/>
                <w:color w:val="000000"/>
                <w:sz w:val="14"/>
                <w:szCs w:val="14"/>
              </w:rPr>
              <w:t>8.900,00</w:t>
            </w:r>
          </w:p>
        </w:tc>
      </w:tr>
      <w:tr w:rsidR="00360385" w14:paraId="5407E43F" w14:textId="77777777" w:rsidTr="00360385">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C9DEF90"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71FC1863"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6F408D31" w14:textId="77777777" w:rsidR="00360385" w:rsidRDefault="00360385">
            <w:pPr>
              <w:jc w:val="center"/>
              <w:rPr>
                <w:rFonts w:ascii="Tahoma" w:hAnsi="Tahoma" w:cs="Tahoma"/>
                <w:color w:val="000000"/>
                <w:sz w:val="14"/>
                <w:szCs w:val="14"/>
              </w:rPr>
            </w:pPr>
            <w:r>
              <w:rPr>
                <w:rFonts w:ascii="Tahoma" w:hAnsi="Tahoma" w:cs="Tahoma"/>
                <w:color w:val="000000"/>
                <w:sz w:val="14"/>
                <w:szCs w:val="14"/>
              </w:rPr>
              <w:t>138</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1A757B20"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35469</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28014AE0"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(BR0269842) LIDOCAÍNA CLORIDRATO, DOSAGEM: 1%, INJETÁVEL, FRASCO 20,00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54A23B75" w14:textId="77777777" w:rsidR="00360385" w:rsidRDefault="00360385">
            <w:pPr>
              <w:jc w:val="center"/>
              <w:rPr>
                <w:rFonts w:ascii="Tahoma" w:hAnsi="Tahoma" w:cs="Tahoma"/>
                <w:color w:val="000000"/>
                <w:sz w:val="14"/>
                <w:szCs w:val="14"/>
              </w:rPr>
            </w:pPr>
            <w:r>
              <w:rPr>
                <w:rFonts w:ascii="Tahoma" w:hAnsi="Tahoma" w:cs="Tahoma"/>
                <w:color w:val="000000"/>
                <w:sz w:val="14"/>
                <w:szCs w:val="14"/>
              </w:rPr>
              <w:t>FR</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6ECFC74D" w14:textId="77777777" w:rsidR="00360385" w:rsidRDefault="00360385">
            <w:pPr>
              <w:jc w:val="center"/>
              <w:rPr>
                <w:rFonts w:ascii="Tahoma" w:hAnsi="Tahoma" w:cs="Tahoma"/>
                <w:color w:val="000000"/>
                <w:sz w:val="14"/>
                <w:szCs w:val="14"/>
              </w:rPr>
            </w:pPr>
            <w:r>
              <w:rPr>
                <w:rFonts w:ascii="Tahoma" w:hAnsi="Tahoma" w:cs="Tahoma"/>
                <w:color w:val="000000"/>
                <w:sz w:val="14"/>
                <w:szCs w:val="14"/>
              </w:rPr>
              <w:t>500,00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341DBFF9" w14:textId="77777777" w:rsidR="00360385" w:rsidRDefault="00360385">
            <w:pPr>
              <w:jc w:val="center"/>
              <w:rPr>
                <w:rFonts w:ascii="Tahoma" w:hAnsi="Tahoma" w:cs="Tahoma"/>
                <w:color w:val="000000"/>
                <w:sz w:val="14"/>
                <w:szCs w:val="14"/>
              </w:rPr>
            </w:pPr>
            <w:r>
              <w:rPr>
                <w:rFonts w:ascii="Tahoma" w:hAnsi="Tahoma" w:cs="Tahoma"/>
                <w:color w:val="000000"/>
                <w:sz w:val="14"/>
                <w:szCs w:val="14"/>
              </w:rPr>
              <w:t>HIPOLABOR</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745A759E" w14:textId="77777777" w:rsidR="00360385" w:rsidRDefault="00360385">
            <w:pPr>
              <w:jc w:val="right"/>
              <w:rPr>
                <w:rFonts w:ascii="Tahoma" w:hAnsi="Tahoma" w:cs="Tahoma"/>
                <w:color w:val="000000"/>
                <w:sz w:val="14"/>
                <w:szCs w:val="14"/>
              </w:rPr>
            </w:pPr>
            <w:r>
              <w:rPr>
                <w:rFonts w:ascii="Tahoma" w:hAnsi="Tahoma" w:cs="Tahoma"/>
                <w:color w:val="000000"/>
                <w:sz w:val="14"/>
                <w:szCs w:val="14"/>
              </w:rPr>
              <w:t>10,600</w:t>
            </w:r>
          </w:p>
        </w:tc>
        <w:tc>
          <w:tcPr>
            <w:tcW w:w="852" w:type="dxa"/>
            <w:tcBorders>
              <w:top w:val="nil"/>
              <w:left w:val="nil"/>
              <w:bottom w:val="single" w:sz="4" w:space="0" w:color="000000"/>
              <w:right w:val="single" w:sz="4" w:space="0" w:color="000000"/>
            </w:tcBorders>
            <w:shd w:val="clear" w:color="auto" w:fill="auto"/>
            <w:vAlign w:val="center"/>
            <w:hideMark/>
          </w:tcPr>
          <w:p w14:paraId="4D5F1726" w14:textId="77777777" w:rsidR="00360385" w:rsidRDefault="00360385">
            <w:pPr>
              <w:jc w:val="right"/>
              <w:rPr>
                <w:rFonts w:ascii="Tahoma" w:hAnsi="Tahoma" w:cs="Tahoma"/>
                <w:color w:val="000000"/>
                <w:sz w:val="14"/>
                <w:szCs w:val="14"/>
              </w:rPr>
            </w:pPr>
            <w:r>
              <w:rPr>
                <w:rFonts w:ascii="Tahoma" w:hAnsi="Tahoma" w:cs="Tahoma"/>
                <w:color w:val="000000"/>
                <w:sz w:val="14"/>
                <w:szCs w:val="14"/>
              </w:rPr>
              <w:t>5.300,00</w:t>
            </w:r>
          </w:p>
        </w:tc>
      </w:tr>
      <w:tr w:rsidR="00360385" w14:paraId="3D5AEE0C" w14:textId="77777777" w:rsidTr="00360385">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DCC1DC0"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2A9E38ED"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12FA9E56" w14:textId="77777777" w:rsidR="00360385" w:rsidRDefault="00360385">
            <w:pPr>
              <w:jc w:val="center"/>
              <w:rPr>
                <w:rFonts w:ascii="Tahoma" w:hAnsi="Tahoma" w:cs="Tahoma"/>
                <w:color w:val="000000"/>
                <w:sz w:val="14"/>
                <w:szCs w:val="14"/>
              </w:rPr>
            </w:pPr>
            <w:r>
              <w:rPr>
                <w:rFonts w:ascii="Tahoma" w:hAnsi="Tahoma" w:cs="Tahoma"/>
                <w:color w:val="000000"/>
                <w:sz w:val="14"/>
                <w:szCs w:val="14"/>
              </w:rPr>
              <w:t>146</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33991299"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35604</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126B4AC1"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(BR0270095) BUPIVACAÍNA CLORIDRATO, TIPO: SOLUÇÃO INJETÁVEL, DOSAGEM: 0,5% + 8%, APRESENTACAO: ASSOCIADA À GLICOSE, AMPOLA 4,00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391F996B" w14:textId="77777777" w:rsidR="00360385" w:rsidRDefault="00360385">
            <w:pPr>
              <w:jc w:val="center"/>
              <w:rPr>
                <w:rFonts w:ascii="Tahoma" w:hAnsi="Tahoma" w:cs="Tahoma"/>
                <w:color w:val="000000"/>
                <w:sz w:val="14"/>
                <w:szCs w:val="14"/>
              </w:rPr>
            </w:pPr>
            <w:r>
              <w:rPr>
                <w:rFonts w:ascii="Tahoma" w:hAnsi="Tahoma" w:cs="Tahoma"/>
                <w:color w:val="000000"/>
                <w:sz w:val="14"/>
                <w:szCs w:val="14"/>
              </w:rPr>
              <w:t>AMP</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0C4D6668" w14:textId="77777777" w:rsidR="00360385" w:rsidRDefault="00360385">
            <w:pPr>
              <w:jc w:val="center"/>
              <w:rPr>
                <w:rFonts w:ascii="Tahoma" w:hAnsi="Tahoma" w:cs="Tahoma"/>
                <w:color w:val="000000"/>
                <w:sz w:val="14"/>
                <w:szCs w:val="14"/>
              </w:rPr>
            </w:pPr>
            <w:r>
              <w:rPr>
                <w:rFonts w:ascii="Tahoma" w:hAnsi="Tahoma" w:cs="Tahoma"/>
                <w:color w:val="000000"/>
                <w:sz w:val="14"/>
                <w:szCs w:val="14"/>
              </w:rPr>
              <w:t>200,00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105E50AB" w14:textId="77777777" w:rsidR="00360385" w:rsidRDefault="00360385">
            <w:pPr>
              <w:jc w:val="center"/>
              <w:rPr>
                <w:rFonts w:ascii="Tahoma" w:hAnsi="Tahoma" w:cs="Tahoma"/>
                <w:color w:val="000000"/>
                <w:sz w:val="14"/>
                <w:szCs w:val="14"/>
              </w:rPr>
            </w:pPr>
            <w:r>
              <w:rPr>
                <w:rFonts w:ascii="Tahoma" w:hAnsi="Tahoma" w:cs="Tahoma"/>
                <w:color w:val="000000"/>
                <w:sz w:val="14"/>
                <w:szCs w:val="14"/>
              </w:rPr>
              <w:t>HIPOLABORHIPOLAB</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0D495C08" w14:textId="77777777" w:rsidR="00360385" w:rsidRDefault="00360385">
            <w:pPr>
              <w:jc w:val="right"/>
              <w:rPr>
                <w:rFonts w:ascii="Tahoma" w:hAnsi="Tahoma" w:cs="Tahoma"/>
                <w:color w:val="000000"/>
                <w:sz w:val="14"/>
                <w:szCs w:val="14"/>
              </w:rPr>
            </w:pPr>
            <w:r>
              <w:rPr>
                <w:rFonts w:ascii="Tahoma" w:hAnsi="Tahoma" w:cs="Tahoma"/>
                <w:color w:val="000000"/>
                <w:sz w:val="14"/>
                <w:szCs w:val="14"/>
              </w:rPr>
              <w:t>4,670</w:t>
            </w:r>
          </w:p>
        </w:tc>
        <w:tc>
          <w:tcPr>
            <w:tcW w:w="852" w:type="dxa"/>
            <w:tcBorders>
              <w:top w:val="nil"/>
              <w:left w:val="nil"/>
              <w:bottom w:val="single" w:sz="4" w:space="0" w:color="000000"/>
              <w:right w:val="single" w:sz="4" w:space="0" w:color="000000"/>
            </w:tcBorders>
            <w:shd w:val="clear" w:color="auto" w:fill="auto"/>
            <w:vAlign w:val="center"/>
            <w:hideMark/>
          </w:tcPr>
          <w:p w14:paraId="525C6351" w14:textId="77777777" w:rsidR="00360385" w:rsidRDefault="00360385">
            <w:pPr>
              <w:jc w:val="right"/>
              <w:rPr>
                <w:rFonts w:ascii="Tahoma" w:hAnsi="Tahoma" w:cs="Tahoma"/>
                <w:color w:val="000000"/>
                <w:sz w:val="14"/>
                <w:szCs w:val="14"/>
              </w:rPr>
            </w:pPr>
            <w:r>
              <w:rPr>
                <w:rFonts w:ascii="Tahoma" w:hAnsi="Tahoma" w:cs="Tahoma"/>
                <w:color w:val="000000"/>
                <w:sz w:val="14"/>
                <w:szCs w:val="14"/>
              </w:rPr>
              <w:t>934,00</w:t>
            </w:r>
          </w:p>
        </w:tc>
      </w:tr>
      <w:tr w:rsidR="00360385" w14:paraId="0CFE7CC6" w14:textId="77777777" w:rsidTr="00360385">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46B111B"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7A7C3556"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0A17201A" w14:textId="77777777" w:rsidR="00360385" w:rsidRDefault="00360385">
            <w:pPr>
              <w:jc w:val="center"/>
              <w:rPr>
                <w:rFonts w:ascii="Tahoma" w:hAnsi="Tahoma" w:cs="Tahoma"/>
                <w:color w:val="000000"/>
                <w:sz w:val="14"/>
                <w:szCs w:val="14"/>
              </w:rPr>
            </w:pPr>
            <w:r>
              <w:rPr>
                <w:rFonts w:ascii="Tahoma" w:hAnsi="Tahoma" w:cs="Tahoma"/>
                <w:color w:val="000000"/>
                <w:sz w:val="14"/>
                <w:szCs w:val="14"/>
              </w:rPr>
              <w:t>181</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343742AA"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35697</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47053698"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(BR0272326) NALOXONA CLORIDRATO, DOSAGEM: 0,4 MG/ML, APRESENTACAO: SOLUÇÃO INJETÁVEL, AMPOLA 1,00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2E0C3FF5" w14:textId="77777777" w:rsidR="00360385" w:rsidRDefault="00360385">
            <w:pPr>
              <w:jc w:val="center"/>
              <w:rPr>
                <w:rFonts w:ascii="Tahoma" w:hAnsi="Tahoma" w:cs="Tahoma"/>
                <w:color w:val="000000"/>
                <w:sz w:val="14"/>
                <w:szCs w:val="14"/>
              </w:rPr>
            </w:pPr>
            <w:r>
              <w:rPr>
                <w:rFonts w:ascii="Tahoma" w:hAnsi="Tahoma" w:cs="Tahoma"/>
                <w:color w:val="000000"/>
                <w:sz w:val="14"/>
                <w:szCs w:val="14"/>
              </w:rPr>
              <w:t>AMP</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26FE7292" w14:textId="77777777" w:rsidR="00360385" w:rsidRDefault="00360385">
            <w:pPr>
              <w:jc w:val="center"/>
              <w:rPr>
                <w:rFonts w:ascii="Tahoma" w:hAnsi="Tahoma" w:cs="Tahoma"/>
                <w:color w:val="000000"/>
                <w:sz w:val="14"/>
                <w:szCs w:val="14"/>
              </w:rPr>
            </w:pPr>
            <w:r>
              <w:rPr>
                <w:rFonts w:ascii="Tahoma" w:hAnsi="Tahoma" w:cs="Tahoma"/>
                <w:color w:val="000000"/>
                <w:sz w:val="14"/>
                <w:szCs w:val="14"/>
              </w:rPr>
              <w:t>100,00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0A7E1958" w14:textId="77777777" w:rsidR="00360385" w:rsidRDefault="00360385">
            <w:pPr>
              <w:jc w:val="center"/>
              <w:rPr>
                <w:rFonts w:ascii="Tahoma" w:hAnsi="Tahoma" w:cs="Tahoma"/>
                <w:color w:val="000000"/>
                <w:sz w:val="14"/>
                <w:szCs w:val="14"/>
              </w:rPr>
            </w:pPr>
            <w:r>
              <w:rPr>
                <w:rFonts w:ascii="Tahoma" w:hAnsi="Tahoma" w:cs="Tahoma"/>
                <w:color w:val="000000"/>
                <w:sz w:val="14"/>
                <w:szCs w:val="14"/>
              </w:rPr>
              <w:t>CRISTÁLIA</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229EF154" w14:textId="77777777" w:rsidR="00360385" w:rsidRDefault="00360385">
            <w:pPr>
              <w:jc w:val="right"/>
              <w:rPr>
                <w:rFonts w:ascii="Tahoma" w:hAnsi="Tahoma" w:cs="Tahoma"/>
                <w:color w:val="000000"/>
                <w:sz w:val="14"/>
                <w:szCs w:val="14"/>
              </w:rPr>
            </w:pPr>
            <w:r>
              <w:rPr>
                <w:rFonts w:ascii="Tahoma" w:hAnsi="Tahoma" w:cs="Tahoma"/>
                <w:color w:val="000000"/>
                <w:sz w:val="14"/>
                <w:szCs w:val="14"/>
              </w:rPr>
              <w:t>7,090</w:t>
            </w:r>
          </w:p>
        </w:tc>
        <w:tc>
          <w:tcPr>
            <w:tcW w:w="852" w:type="dxa"/>
            <w:tcBorders>
              <w:top w:val="nil"/>
              <w:left w:val="nil"/>
              <w:bottom w:val="single" w:sz="4" w:space="0" w:color="000000"/>
              <w:right w:val="single" w:sz="4" w:space="0" w:color="000000"/>
            </w:tcBorders>
            <w:shd w:val="clear" w:color="auto" w:fill="auto"/>
            <w:vAlign w:val="center"/>
            <w:hideMark/>
          </w:tcPr>
          <w:p w14:paraId="469CEB5F" w14:textId="77777777" w:rsidR="00360385" w:rsidRDefault="00360385">
            <w:pPr>
              <w:jc w:val="right"/>
              <w:rPr>
                <w:rFonts w:ascii="Tahoma" w:hAnsi="Tahoma" w:cs="Tahoma"/>
                <w:color w:val="000000"/>
                <w:sz w:val="14"/>
                <w:szCs w:val="14"/>
              </w:rPr>
            </w:pPr>
            <w:r>
              <w:rPr>
                <w:rFonts w:ascii="Tahoma" w:hAnsi="Tahoma" w:cs="Tahoma"/>
                <w:color w:val="000000"/>
                <w:sz w:val="14"/>
                <w:szCs w:val="14"/>
              </w:rPr>
              <w:t>709,00</w:t>
            </w:r>
          </w:p>
        </w:tc>
      </w:tr>
      <w:tr w:rsidR="00360385" w14:paraId="024B4CAE" w14:textId="77777777" w:rsidTr="00360385">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A056291"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5BA315B6"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1A84DA6F" w14:textId="77777777" w:rsidR="00360385" w:rsidRDefault="00360385">
            <w:pPr>
              <w:jc w:val="center"/>
              <w:rPr>
                <w:rFonts w:ascii="Tahoma" w:hAnsi="Tahoma" w:cs="Tahoma"/>
                <w:color w:val="000000"/>
                <w:sz w:val="14"/>
                <w:szCs w:val="14"/>
              </w:rPr>
            </w:pPr>
            <w:r>
              <w:rPr>
                <w:rFonts w:ascii="Tahoma" w:hAnsi="Tahoma" w:cs="Tahoma"/>
                <w:color w:val="000000"/>
                <w:sz w:val="14"/>
                <w:szCs w:val="14"/>
              </w:rPr>
              <w:t>189</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75BC9CB4"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35520</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5FD49110"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(BR0272796) HEPARINA SÓDICA, DOSAGEM: 5.000UI/ML, INDICACAO: INJETÁVEL, FRASCO 5,00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78CDED66" w14:textId="77777777" w:rsidR="00360385" w:rsidRDefault="00360385">
            <w:pPr>
              <w:jc w:val="center"/>
              <w:rPr>
                <w:rFonts w:ascii="Tahoma" w:hAnsi="Tahoma" w:cs="Tahoma"/>
                <w:color w:val="000000"/>
                <w:sz w:val="14"/>
                <w:szCs w:val="14"/>
              </w:rPr>
            </w:pPr>
            <w:r>
              <w:rPr>
                <w:rFonts w:ascii="Tahoma" w:hAnsi="Tahoma" w:cs="Tahoma"/>
                <w:color w:val="000000"/>
                <w:sz w:val="14"/>
                <w:szCs w:val="14"/>
              </w:rPr>
              <w:t>FR</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0F19530D" w14:textId="77777777" w:rsidR="00360385" w:rsidRDefault="00360385">
            <w:pPr>
              <w:jc w:val="center"/>
              <w:rPr>
                <w:rFonts w:ascii="Tahoma" w:hAnsi="Tahoma" w:cs="Tahoma"/>
                <w:color w:val="000000"/>
                <w:sz w:val="14"/>
                <w:szCs w:val="14"/>
              </w:rPr>
            </w:pPr>
            <w:r>
              <w:rPr>
                <w:rFonts w:ascii="Tahoma" w:hAnsi="Tahoma" w:cs="Tahoma"/>
                <w:color w:val="000000"/>
                <w:sz w:val="14"/>
                <w:szCs w:val="14"/>
              </w:rPr>
              <w:t>500,00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5993C9E6" w14:textId="77777777" w:rsidR="00360385" w:rsidRDefault="00360385">
            <w:pPr>
              <w:jc w:val="center"/>
              <w:rPr>
                <w:rFonts w:ascii="Tahoma" w:hAnsi="Tahoma" w:cs="Tahoma"/>
                <w:color w:val="000000"/>
                <w:sz w:val="14"/>
                <w:szCs w:val="14"/>
              </w:rPr>
            </w:pPr>
            <w:r>
              <w:rPr>
                <w:rFonts w:ascii="Tahoma" w:hAnsi="Tahoma" w:cs="Tahoma"/>
                <w:color w:val="000000"/>
                <w:sz w:val="14"/>
                <w:szCs w:val="14"/>
              </w:rPr>
              <w:t>CRISTÁLIA</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15B574E4" w14:textId="77777777" w:rsidR="00360385" w:rsidRDefault="00360385">
            <w:pPr>
              <w:jc w:val="right"/>
              <w:rPr>
                <w:rFonts w:ascii="Tahoma" w:hAnsi="Tahoma" w:cs="Tahoma"/>
                <w:color w:val="000000"/>
                <w:sz w:val="14"/>
                <w:szCs w:val="14"/>
              </w:rPr>
            </w:pPr>
            <w:r>
              <w:rPr>
                <w:rFonts w:ascii="Tahoma" w:hAnsi="Tahoma" w:cs="Tahoma"/>
                <w:color w:val="000000"/>
                <w:sz w:val="14"/>
                <w:szCs w:val="14"/>
              </w:rPr>
              <w:t>17,700</w:t>
            </w:r>
          </w:p>
        </w:tc>
        <w:tc>
          <w:tcPr>
            <w:tcW w:w="852" w:type="dxa"/>
            <w:tcBorders>
              <w:top w:val="nil"/>
              <w:left w:val="nil"/>
              <w:bottom w:val="single" w:sz="4" w:space="0" w:color="000000"/>
              <w:right w:val="single" w:sz="4" w:space="0" w:color="000000"/>
            </w:tcBorders>
            <w:shd w:val="clear" w:color="auto" w:fill="auto"/>
            <w:vAlign w:val="center"/>
            <w:hideMark/>
          </w:tcPr>
          <w:p w14:paraId="6D521DBA" w14:textId="77777777" w:rsidR="00360385" w:rsidRDefault="00360385">
            <w:pPr>
              <w:jc w:val="right"/>
              <w:rPr>
                <w:rFonts w:ascii="Tahoma" w:hAnsi="Tahoma" w:cs="Tahoma"/>
                <w:color w:val="000000"/>
                <w:sz w:val="14"/>
                <w:szCs w:val="14"/>
              </w:rPr>
            </w:pPr>
            <w:r>
              <w:rPr>
                <w:rFonts w:ascii="Tahoma" w:hAnsi="Tahoma" w:cs="Tahoma"/>
                <w:color w:val="000000"/>
                <w:sz w:val="14"/>
                <w:szCs w:val="14"/>
              </w:rPr>
              <w:t>8.850,00</w:t>
            </w:r>
          </w:p>
        </w:tc>
      </w:tr>
      <w:tr w:rsidR="00360385" w14:paraId="231EFFED" w14:textId="77777777" w:rsidTr="00360385">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DC9561A"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4FF8E156"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19E99270" w14:textId="77777777" w:rsidR="00360385" w:rsidRDefault="00360385">
            <w:pPr>
              <w:jc w:val="center"/>
              <w:rPr>
                <w:rFonts w:ascii="Tahoma" w:hAnsi="Tahoma" w:cs="Tahoma"/>
                <w:color w:val="000000"/>
                <w:sz w:val="14"/>
                <w:szCs w:val="14"/>
              </w:rPr>
            </w:pPr>
            <w:r>
              <w:rPr>
                <w:rFonts w:ascii="Tahoma" w:hAnsi="Tahoma" w:cs="Tahoma"/>
                <w:color w:val="000000"/>
                <w:sz w:val="14"/>
                <w:szCs w:val="14"/>
              </w:rPr>
              <w:t>191</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30A37F45"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35730</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0B5656D5"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(BR0272901) CLOBAZAM, DOSAGEM: 10 MG, COMPRIMIDO</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0A4DD7EA"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6760D7C4" w14:textId="77777777" w:rsidR="00360385" w:rsidRDefault="00360385">
            <w:pPr>
              <w:jc w:val="center"/>
              <w:rPr>
                <w:rFonts w:ascii="Tahoma" w:hAnsi="Tahoma" w:cs="Tahoma"/>
                <w:color w:val="000000"/>
                <w:sz w:val="14"/>
                <w:szCs w:val="14"/>
              </w:rPr>
            </w:pPr>
            <w:r>
              <w:rPr>
                <w:rFonts w:ascii="Tahoma" w:hAnsi="Tahoma" w:cs="Tahoma"/>
                <w:color w:val="000000"/>
                <w:sz w:val="14"/>
                <w:szCs w:val="14"/>
              </w:rPr>
              <w:t>720,00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0942570B" w14:textId="77777777" w:rsidR="00360385" w:rsidRDefault="00360385">
            <w:pPr>
              <w:jc w:val="center"/>
              <w:rPr>
                <w:rFonts w:ascii="Tahoma" w:hAnsi="Tahoma" w:cs="Tahoma"/>
                <w:color w:val="000000"/>
                <w:sz w:val="14"/>
                <w:szCs w:val="14"/>
              </w:rPr>
            </w:pPr>
            <w:r>
              <w:rPr>
                <w:rFonts w:ascii="Tahoma" w:hAnsi="Tahoma" w:cs="Tahoma"/>
                <w:color w:val="000000"/>
                <w:sz w:val="14"/>
                <w:szCs w:val="14"/>
              </w:rPr>
              <w:t>SANOFI</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5111F67F" w14:textId="77777777" w:rsidR="00360385" w:rsidRDefault="00360385">
            <w:pPr>
              <w:jc w:val="right"/>
              <w:rPr>
                <w:rFonts w:ascii="Tahoma" w:hAnsi="Tahoma" w:cs="Tahoma"/>
                <w:color w:val="000000"/>
                <w:sz w:val="14"/>
                <w:szCs w:val="14"/>
              </w:rPr>
            </w:pPr>
            <w:r>
              <w:rPr>
                <w:rFonts w:ascii="Tahoma" w:hAnsi="Tahoma" w:cs="Tahoma"/>
                <w:color w:val="000000"/>
                <w:sz w:val="14"/>
                <w:szCs w:val="14"/>
              </w:rPr>
              <w:t>1,030</w:t>
            </w:r>
          </w:p>
        </w:tc>
        <w:tc>
          <w:tcPr>
            <w:tcW w:w="852" w:type="dxa"/>
            <w:tcBorders>
              <w:top w:val="nil"/>
              <w:left w:val="nil"/>
              <w:bottom w:val="single" w:sz="4" w:space="0" w:color="000000"/>
              <w:right w:val="single" w:sz="4" w:space="0" w:color="000000"/>
            </w:tcBorders>
            <w:shd w:val="clear" w:color="auto" w:fill="auto"/>
            <w:vAlign w:val="center"/>
            <w:hideMark/>
          </w:tcPr>
          <w:p w14:paraId="392A3423" w14:textId="77777777" w:rsidR="00360385" w:rsidRDefault="00360385">
            <w:pPr>
              <w:jc w:val="right"/>
              <w:rPr>
                <w:rFonts w:ascii="Tahoma" w:hAnsi="Tahoma" w:cs="Tahoma"/>
                <w:color w:val="000000"/>
                <w:sz w:val="14"/>
                <w:szCs w:val="14"/>
              </w:rPr>
            </w:pPr>
            <w:r>
              <w:rPr>
                <w:rFonts w:ascii="Tahoma" w:hAnsi="Tahoma" w:cs="Tahoma"/>
                <w:color w:val="000000"/>
                <w:sz w:val="14"/>
                <w:szCs w:val="14"/>
              </w:rPr>
              <w:t>741,60</w:t>
            </w:r>
          </w:p>
        </w:tc>
      </w:tr>
      <w:tr w:rsidR="00360385" w14:paraId="22536BC1" w14:textId="77777777" w:rsidTr="00360385">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74CFF6F"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5FF04B72"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208B33A6" w14:textId="77777777" w:rsidR="00360385" w:rsidRDefault="00360385">
            <w:pPr>
              <w:jc w:val="center"/>
              <w:rPr>
                <w:rFonts w:ascii="Tahoma" w:hAnsi="Tahoma" w:cs="Tahoma"/>
                <w:color w:val="000000"/>
                <w:sz w:val="14"/>
                <w:szCs w:val="14"/>
              </w:rPr>
            </w:pPr>
            <w:r>
              <w:rPr>
                <w:rFonts w:ascii="Tahoma" w:hAnsi="Tahoma" w:cs="Tahoma"/>
                <w:color w:val="000000"/>
                <w:sz w:val="14"/>
                <w:szCs w:val="14"/>
              </w:rPr>
              <w:t>197</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17493BFA"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35560</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6F8EA309"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(BR0273395) ISOSSORBIDA, PRINCÍPIO ATIVO: SAL DINITRATO, DOSAGEM: 5 MG, COMPRIMIDO, TIPO MEDICAMENTO: SUBLINGUAL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4E117978"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0F6DCB56" w14:textId="77777777" w:rsidR="00360385" w:rsidRDefault="00360385">
            <w:pPr>
              <w:jc w:val="center"/>
              <w:rPr>
                <w:rFonts w:ascii="Tahoma" w:hAnsi="Tahoma" w:cs="Tahoma"/>
                <w:color w:val="000000"/>
                <w:sz w:val="14"/>
                <w:szCs w:val="14"/>
              </w:rPr>
            </w:pPr>
            <w:r>
              <w:rPr>
                <w:rFonts w:ascii="Tahoma" w:hAnsi="Tahoma" w:cs="Tahoma"/>
                <w:color w:val="000000"/>
                <w:sz w:val="14"/>
                <w:szCs w:val="14"/>
              </w:rPr>
              <w:t>360,00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021E5473" w14:textId="77777777" w:rsidR="00360385" w:rsidRDefault="00360385">
            <w:pPr>
              <w:jc w:val="center"/>
              <w:rPr>
                <w:rFonts w:ascii="Tahoma" w:hAnsi="Tahoma" w:cs="Tahoma"/>
                <w:color w:val="000000"/>
                <w:sz w:val="14"/>
                <w:szCs w:val="14"/>
              </w:rPr>
            </w:pPr>
            <w:r>
              <w:rPr>
                <w:rFonts w:ascii="Tahoma" w:hAnsi="Tahoma" w:cs="Tahoma"/>
                <w:color w:val="000000"/>
                <w:sz w:val="14"/>
                <w:szCs w:val="14"/>
              </w:rPr>
              <w:t>EMS</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609A67B6" w14:textId="77777777" w:rsidR="00360385" w:rsidRDefault="00360385">
            <w:pPr>
              <w:jc w:val="right"/>
              <w:rPr>
                <w:rFonts w:ascii="Tahoma" w:hAnsi="Tahoma" w:cs="Tahoma"/>
                <w:color w:val="000000"/>
                <w:sz w:val="14"/>
                <w:szCs w:val="14"/>
              </w:rPr>
            </w:pPr>
            <w:r>
              <w:rPr>
                <w:rFonts w:ascii="Tahoma" w:hAnsi="Tahoma" w:cs="Tahoma"/>
                <w:color w:val="000000"/>
                <w:sz w:val="14"/>
                <w:szCs w:val="14"/>
              </w:rPr>
              <w:t>0,380</w:t>
            </w:r>
          </w:p>
        </w:tc>
        <w:tc>
          <w:tcPr>
            <w:tcW w:w="852" w:type="dxa"/>
            <w:tcBorders>
              <w:top w:val="nil"/>
              <w:left w:val="nil"/>
              <w:bottom w:val="single" w:sz="4" w:space="0" w:color="000000"/>
              <w:right w:val="single" w:sz="4" w:space="0" w:color="000000"/>
            </w:tcBorders>
            <w:shd w:val="clear" w:color="auto" w:fill="auto"/>
            <w:vAlign w:val="center"/>
            <w:hideMark/>
          </w:tcPr>
          <w:p w14:paraId="1E89AA35" w14:textId="77777777" w:rsidR="00360385" w:rsidRDefault="00360385">
            <w:pPr>
              <w:jc w:val="right"/>
              <w:rPr>
                <w:rFonts w:ascii="Tahoma" w:hAnsi="Tahoma" w:cs="Tahoma"/>
                <w:color w:val="000000"/>
                <w:sz w:val="14"/>
                <w:szCs w:val="14"/>
              </w:rPr>
            </w:pPr>
            <w:r>
              <w:rPr>
                <w:rFonts w:ascii="Tahoma" w:hAnsi="Tahoma" w:cs="Tahoma"/>
                <w:color w:val="000000"/>
                <w:sz w:val="14"/>
                <w:szCs w:val="14"/>
              </w:rPr>
              <w:t>136,80</w:t>
            </w:r>
          </w:p>
        </w:tc>
      </w:tr>
      <w:tr w:rsidR="00360385" w14:paraId="23E96619" w14:textId="77777777" w:rsidTr="00360385">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5597CF0" w14:textId="77777777" w:rsidR="00360385" w:rsidRDefault="00360385">
            <w:pPr>
              <w:jc w:val="center"/>
              <w:rPr>
                <w:rFonts w:ascii="Tahoma" w:hAnsi="Tahoma" w:cs="Tahoma"/>
                <w:color w:val="000000"/>
                <w:sz w:val="14"/>
                <w:szCs w:val="14"/>
              </w:rPr>
            </w:pPr>
            <w:r>
              <w:rPr>
                <w:rFonts w:ascii="Tahoma" w:hAnsi="Tahoma" w:cs="Tahoma"/>
                <w:color w:val="000000"/>
                <w:sz w:val="14"/>
                <w:szCs w:val="14"/>
              </w:rPr>
              <w:lastRenderedPageBreak/>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051AFB60"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772A52D6" w14:textId="77777777" w:rsidR="00360385" w:rsidRDefault="00360385">
            <w:pPr>
              <w:jc w:val="center"/>
              <w:rPr>
                <w:rFonts w:ascii="Tahoma" w:hAnsi="Tahoma" w:cs="Tahoma"/>
                <w:color w:val="000000"/>
                <w:sz w:val="14"/>
                <w:szCs w:val="14"/>
              </w:rPr>
            </w:pPr>
            <w:r>
              <w:rPr>
                <w:rFonts w:ascii="Tahoma" w:hAnsi="Tahoma" w:cs="Tahoma"/>
                <w:color w:val="000000"/>
                <w:sz w:val="14"/>
                <w:szCs w:val="14"/>
              </w:rPr>
              <w:t>198</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2DB8C817"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35561</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24E0E702"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(BR0273401) ISOSSORBIDA, PRINCÍPIO ATIVO: SAL MONONITRATO, DOSAGEM: 40 MG, COMPRIMIDO</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630B0A98"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39A26560" w14:textId="77777777" w:rsidR="00360385" w:rsidRDefault="00360385">
            <w:pPr>
              <w:jc w:val="center"/>
              <w:rPr>
                <w:rFonts w:ascii="Tahoma" w:hAnsi="Tahoma" w:cs="Tahoma"/>
                <w:color w:val="000000"/>
                <w:sz w:val="14"/>
                <w:szCs w:val="14"/>
              </w:rPr>
            </w:pPr>
            <w:r>
              <w:rPr>
                <w:rFonts w:ascii="Tahoma" w:hAnsi="Tahoma" w:cs="Tahoma"/>
                <w:color w:val="000000"/>
                <w:sz w:val="14"/>
                <w:szCs w:val="14"/>
              </w:rPr>
              <w:t>3.000,00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2617ECE4" w14:textId="77777777" w:rsidR="00360385" w:rsidRDefault="00360385">
            <w:pPr>
              <w:jc w:val="center"/>
              <w:rPr>
                <w:rFonts w:ascii="Tahoma" w:hAnsi="Tahoma" w:cs="Tahoma"/>
                <w:color w:val="000000"/>
                <w:sz w:val="14"/>
                <w:szCs w:val="14"/>
              </w:rPr>
            </w:pPr>
            <w:r>
              <w:rPr>
                <w:rFonts w:ascii="Tahoma" w:hAnsi="Tahoma" w:cs="Tahoma"/>
                <w:color w:val="000000"/>
                <w:sz w:val="14"/>
                <w:szCs w:val="14"/>
              </w:rPr>
              <w:t>ZYDUS</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7EE7B892" w14:textId="77777777" w:rsidR="00360385" w:rsidRDefault="00360385">
            <w:pPr>
              <w:jc w:val="right"/>
              <w:rPr>
                <w:rFonts w:ascii="Tahoma" w:hAnsi="Tahoma" w:cs="Tahoma"/>
                <w:color w:val="000000"/>
                <w:sz w:val="14"/>
                <w:szCs w:val="14"/>
              </w:rPr>
            </w:pPr>
            <w:r>
              <w:rPr>
                <w:rFonts w:ascii="Tahoma" w:hAnsi="Tahoma" w:cs="Tahoma"/>
                <w:color w:val="000000"/>
                <w:sz w:val="14"/>
                <w:szCs w:val="14"/>
              </w:rPr>
              <w:t>0,329</w:t>
            </w:r>
          </w:p>
        </w:tc>
        <w:tc>
          <w:tcPr>
            <w:tcW w:w="852" w:type="dxa"/>
            <w:tcBorders>
              <w:top w:val="nil"/>
              <w:left w:val="nil"/>
              <w:bottom w:val="single" w:sz="4" w:space="0" w:color="000000"/>
              <w:right w:val="single" w:sz="4" w:space="0" w:color="000000"/>
            </w:tcBorders>
            <w:shd w:val="clear" w:color="auto" w:fill="auto"/>
            <w:vAlign w:val="center"/>
            <w:hideMark/>
          </w:tcPr>
          <w:p w14:paraId="1AA0BFC3" w14:textId="77777777" w:rsidR="00360385" w:rsidRDefault="00360385">
            <w:pPr>
              <w:jc w:val="right"/>
              <w:rPr>
                <w:rFonts w:ascii="Tahoma" w:hAnsi="Tahoma" w:cs="Tahoma"/>
                <w:color w:val="000000"/>
                <w:sz w:val="14"/>
                <w:szCs w:val="14"/>
              </w:rPr>
            </w:pPr>
            <w:r>
              <w:rPr>
                <w:rFonts w:ascii="Tahoma" w:hAnsi="Tahoma" w:cs="Tahoma"/>
                <w:color w:val="000000"/>
                <w:sz w:val="14"/>
                <w:szCs w:val="14"/>
              </w:rPr>
              <w:t>987,00</w:t>
            </w:r>
          </w:p>
        </w:tc>
      </w:tr>
      <w:tr w:rsidR="00360385" w14:paraId="1F8FCD82" w14:textId="77777777" w:rsidTr="00360385">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BFE80C8"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7D9F5F3B"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66154DD2" w14:textId="77777777" w:rsidR="00360385" w:rsidRDefault="00360385">
            <w:pPr>
              <w:jc w:val="center"/>
              <w:rPr>
                <w:rFonts w:ascii="Tahoma" w:hAnsi="Tahoma" w:cs="Tahoma"/>
                <w:color w:val="000000"/>
                <w:sz w:val="14"/>
                <w:szCs w:val="14"/>
              </w:rPr>
            </w:pPr>
            <w:r>
              <w:rPr>
                <w:rFonts w:ascii="Tahoma" w:hAnsi="Tahoma" w:cs="Tahoma"/>
                <w:color w:val="000000"/>
                <w:sz w:val="14"/>
                <w:szCs w:val="14"/>
              </w:rPr>
              <w:t>229</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5A576700"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35648</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6617528D"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(BR0292419) CLINDAMICINA, DOSAGEM: 150 MG/ML, APRESENTACAO: SOLUÇÃO INJETÁVEL, AMPOLA 2,00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27C6C61D" w14:textId="77777777" w:rsidR="00360385" w:rsidRDefault="00360385">
            <w:pPr>
              <w:jc w:val="center"/>
              <w:rPr>
                <w:rFonts w:ascii="Tahoma" w:hAnsi="Tahoma" w:cs="Tahoma"/>
                <w:color w:val="000000"/>
                <w:sz w:val="14"/>
                <w:szCs w:val="14"/>
              </w:rPr>
            </w:pPr>
            <w:r>
              <w:rPr>
                <w:rFonts w:ascii="Tahoma" w:hAnsi="Tahoma" w:cs="Tahoma"/>
                <w:color w:val="000000"/>
                <w:sz w:val="14"/>
                <w:szCs w:val="14"/>
              </w:rPr>
              <w:t>AMP</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0FAB06AD" w14:textId="77777777" w:rsidR="00360385" w:rsidRDefault="00360385">
            <w:pPr>
              <w:jc w:val="center"/>
              <w:rPr>
                <w:rFonts w:ascii="Tahoma" w:hAnsi="Tahoma" w:cs="Tahoma"/>
                <w:color w:val="000000"/>
                <w:sz w:val="14"/>
                <w:szCs w:val="14"/>
              </w:rPr>
            </w:pPr>
            <w:r>
              <w:rPr>
                <w:rFonts w:ascii="Tahoma" w:hAnsi="Tahoma" w:cs="Tahoma"/>
                <w:color w:val="000000"/>
                <w:sz w:val="14"/>
                <w:szCs w:val="14"/>
              </w:rPr>
              <w:t>200,00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2F2BE0E8" w14:textId="77777777" w:rsidR="00360385" w:rsidRDefault="00360385">
            <w:pPr>
              <w:jc w:val="center"/>
              <w:rPr>
                <w:rFonts w:ascii="Tahoma" w:hAnsi="Tahoma" w:cs="Tahoma"/>
                <w:color w:val="000000"/>
                <w:sz w:val="14"/>
                <w:szCs w:val="14"/>
              </w:rPr>
            </w:pPr>
            <w:r>
              <w:rPr>
                <w:rFonts w:ascii="Tahoma" w:hAnsi="Tahoma" w:cs="Tahoma"/>
                <w:color w:val="000000"/>
                <w:sz w:val="14"/>
                <w:szCs w:val="14"/>
              </w:rPr>
              <w:t>HYPOFARMA</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415FF7C0" w14:textId="77777777" w:rsidR="00360385" w:rsidRDefault="00360385">
            <w:pPr>
              <w:jc w:val="right"/>
              <w:rPr>
                <w:rFonts w:ascii="Tahoma" w:hAnsi="Tahoma" w:cs="Tahoma"/>
                <w:color w:val="000000"/>
                <w:sz w:val="14"/>
                <w:szCs w:val="14"/>
              </w:rPr>
            </w:pPr>
            <w:r>
              <w:rPr>
                <w:rFonts w:ascii="Tahoma" w:hAnsi="Tahoma" w:cs="Tahoma"/>
                <w:color w:val="000000"/>
                <w:sz w:val="14"/>
                <w:szCs w:val="14"/>
              </w:rPr>
              <w:t>4,500</w:t>
            </w:r>
          </w:p>
        </w:tc>
        <w:tc>
          <w:tcPr>
            <w:tcW w:w="852" w:type="dxa"/>
            <w:tcBorders>
              <w:top w:val="nil"/>
              <w:left w:val="nil"/>
              <w:bottom w:val="single" w:sz="4" w:space="0" w:color="000000"/>
              <w:right w:val="single" w:sz="4" w:space="0" w:color="000000"/>
            </w:tcBorders>
            <w:shd w:val="clear" w:color="auto" w:fill="auto"/>
            <w:vAlign w:val="center"/>
            <w:hideMark/>
          </w:tcPr>
          <w:p w14:paraId="19B067EE" w14:textId="77777777" w:rsidR="00360385" w:rsidRDefault="00360385">
            <w:pPr>
              <w:jc w:val="right"/>
              <w:rPr>
                <w:rFonts w:ascii="Tahoma" w:hAnsi="Tahoma" w:cs="Tahoma"/>
                <w:color w:val="000000"/>
                <w:sz w:val="14"/>
                <w:szCs w:val="14"/>
              </w:rPr>
            </w:pPr>
            <w:r>
              <w:rPr>
                <w:rFonts w:ascii="Tahoma" w:hAnsi="Tahoma" w:cs="Tahoma"/>
                <w:color w:val="000000"/>
                <w:sz w:val="14"/>
                <w:szCs w:val="14"/>
              </w:rPr>
              <w:t>900,00</w:t>
            </w:r>
          </w:p>
        </w:tc>
      </w:tr>
      <w:tr w:rsidR="00360385" w14:paraId="5D2C9A4B" w14:textId="77777777" w:rsidTr="00360385">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ACBC8F8"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26E9BCA5"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6FF6C4CE" w14:textId="77777777" w:rsidR="00360385" w:rsidRDefault="00360385">
            <w:pPr>
              <w:jc w:val="center"/>
              <w:rPr>
                <w:rFonts w:ascii="Tahoma" w:hAnsi="Tahoma" w:cs="Tahoma"/>
                <w:color w:val="000000"/>
                <w:sz w:val="14"/>
                <w:szCs w:val="14"/>
              </w:rPr>
            </w:pPr>
            <w:r>
              <w:rPr>
                <w:rFonts w:ascii="Tahoma" w:hAnsi="Tahoma" w:cs="Tahoma"/>
                <w:color w:val="000000"/>
                <w:sz w:val="14"/>
                <w:szCs w:val="14"/>
              </w:rPr>
              <w:t>235</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68E8FBE2"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35613</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4D14006A" w14:textId="77777777" w:rsidR="00360385" w:rsidRDefault="00360385">
            <w:pPr>
              <w:jc w:val="both"/>
              <w:rPr>
                <w:rFonts w:ascii="Tahoma" w:hAnsi="Tahoma" w:cs="Tahoma"/>
                <w:color w:val="000000"/>
                <w:sz w:val="14"/>
                <w:szCs w:val="14"/>
              </w:rPr>
            </w:pPr>
            <w:r>
              <w:rPr>
                <w:rFonts w:ascii="Tahoma" w:hAnsi="Tahoma" w:cs="Tahoma"/>
                <w:color w:val="000000"/>
                <w:sz w:val="14"/>
                <w:szCs w:val="14"/>
              </w:rPr>
              <w:t>(BR0298548) RETINOL, COMPOSIÇÃO: ASSOCIADA COM COLECALCIFEROL E ÓXIDO DE ZINCO, CONCENTRAÇÃO: 5.000UI + 900UI + 150MG/G, FORMA FARMACÊUTICA: POMADA, BISNAGA 35,00 G</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1360D141"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04486FED" w14:textId="77777777" w:rsidR="00360385" w:rsidRDefault="00360385">
            <w:pPr>
              <w:jc w:val="center"/>
              <w:rPr>
                <w:rFonts w:ascii="Tahoma" w:hAnsi="Tahoma" w:cs="Tahoma"/>
                <w:color w:val="000000"/>
                <w:sz w:val="14"/>
                <w:szCs w:val="14"/>
              </w:rPr>
            </w:pPr>
            <w:r>
              <w:rPr>
                <w:rFonts w:ascii="Tahoma" w:hAnsi="Tahoma" w:cs="Tahoma"/>
                <w:color w:val="000000"/>
                <w:sz w:val="14"/>
                <w:szCs w:val="14"/>
              </w:rPr>
              <w:t>10,00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69FA8B3F" w14:textId="77777777" w:rsidR="00360385" w:rsidRDefault="00360385">
            <w:pPr>
              <w:jc w:val="center"/>
              <w:rPr>
                <w:rFonts w:ascii="Tahoma" w:hAnsi="Tahoma" w:cs="Tahoma"/>
                <w:color w:val="000000"/>
                <w:sz w:val="14"/>
                <w:szCs w:val="14"/>
              </w:rPr>
            </w:pPr>
            <w:r>
              <w:rPr>
                <w:rFonts w:ascii="Tahoma" w:hAnsi="Tahoma" w:cs="Tahoma"/>
                <w:color w:val="000000"/>
                <w:sz w:val="14"/>
                <w:szCs w:val="14"/>
              </w:rPr>
              <w:t>CIMED</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4BBCD9E9" w14:textId="77777777" w:rsidR="00360385" w:rsidRDefault="00360385">
            <w:pPr>
              <w:jc w:val="right"/>
              <w:rPr>
                <w:rFonts w:ascii="Tahoma" w:hAnsi="Tahoma" w:cs="Tahoma"/>
                <w:color w:val="000000"/>
                <w:sz w:val="14"/>
                <w:szCs w:val="14"/>
              </w:rPr>
            </w:pPr>
            <w:r>
              <w:rPr>
                <w:rFonts w:ascii="Tahoma" w:hAnsi="Tahoma" w:cs="Tahoma"/>
                <w:color w:val="000000"/>
                <w:sz w:val="14"/>
                <w:szCs w:val="14"/>
              </w:rPr>
              <w:t>4,180</w:t>
            </w:r>
          </w:p>
        </w:tc>
        <w:tc>
          <w:tcPr>
            <w:tcW w:w="852" w:type="dxa"/>
            <w:tcBorders>
              <w:top w:val="nil"/>
              <w:left w:val="nil"/>
              <w:bottom w:val="single" w:sz="4" w:space="0" w:color="000000"/>
              <w:right w:val="single" w:sz="4" w:space="0" w:color="000000"/>
            </w:tcBorders>
            <w:shd w:val="clear" w:color="auto" w:fill="auto"/>
            <w:vAlign w:val="center"/>
            <w:hideMark/>
          </w:tcPr>
          <w:p w14:paraId="27009A4F" w14:textId="77777777" w:rsidR="00360385" w:rsidRDefault="00360385">
            <w:pPr>
              <w:jc w:val="right"/>
              <w:rPr>
                <w:rFonts w:ascii="Tahoma" w:hAnsi="Tahoma" w:cs="Tahoma"/>
                <w:color w:val="000000"/>
                <w:sz w:val="14"/>
                <w:szCs w:val="14"/>
              </w:rPr>
            </w:pPr>
            <w:r>
              <w:rPr>
                <w:rFonts w:ascii="Tahoma" w:hAnsi="Tahoma" w:cs="Tahoma"/>
                <w:color w:val="000000"/>
                <w:sz w:val="14"/>
                <w:szCs w:val="14"/>
              </w:rPr>
              <w:t>41,80</w:t>
            </w:r>
          </w:p>
        </w:tc>
      </w:tr>
      <w:tr w:rsidR="00360385" w14:paraId="15957E66" w14:textId="77777777" w:rsidTr="00360385">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3282809"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06948D42"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0BFBC1FF" w14:textId="77777777" w:rsidR="00360385" w:rsidRDefault="00360385">
            <w:pPr>
              <w:jc w:val="center"/>
              <w:rPr>
                <w:rFonts w:ascii="Tahoma" w:hAnsi="Tahoma" w:cs="Tahoma"/>
                <w:color w:val="000000"/>
                <w:sz w:val="14"/>
                <w:szCs w:val="14"/>
              </w:rPr>
            </w:pPr>
            <w:r>
              <w:rPr>
                <w:rFonts w:ascii="Tahoma" w:hAnsi="Tahoma" w:cs="Tahoma"/>
                <w:color w:val="000000"/>
                <w:sz w:val="14"/>
                <w:szCs w:val="14"/>
              </w:rPr>
              <w:t>250</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544DFCC5"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35639</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4EE7070E" w14:textId="77777777" w:rsidR="00360385" w:rsidRDefault="00360385">
            <w:pPr>
              <w:jc w:val="both"/>
              <w:rPr>
                <w:rFonts w:ascii="Tahoma" w:hAnsi="Tahoma" w:cs="Tahoma"/>
                <w:color w:val="000000"/>
                <w:sz w:val="14"/>
                <w:szCs w:val="14"/>
              </w:rPr>
            </w:pPr>
            <w:r>
              <w:rPr>
                <w:rFonts w:ascii="Tahoma" w:hAnsi="Tahoma" w:cs="Tahoma"/>
                <w:color w:val="000000"/>
                <w:sz w:val="14"/>
                <w:szCs w:val="14"/>
              </w:rPr>
              <w:t>(BR0327566) ÁCIDO TRANEXÂMICO, DOSAGEM: 50 MG/ML, FORMA FARMACÊUTICA: SOLUÇÃO INJETÁVEL, AMPOLA 5,00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100676BC" w14:textId="77777777" w:rsidR="00360385" w:rsidRDefault="00360385">
            <w:pPr>
              <w:jc w:val="center"/>
              <w:rPr>
                <w:rFonts w:ascii="Tahoma" w:hAnsi="Tahoma" w:cs="Tahoma"/>
                <w:color w:val="000000"/>
                <w:sz w:val="14"/>
                <w:szCs w:val="14"/>
              </w:rPr>
            </w:pPr>
            <w:r>
              <w:rPr>
                <w:rFonts w:ascii="Tahoma" w:hAnsi="Tahoma" w:cs="Tahoma"/>
                <w:color w:val="000000"/>
                <w:sz w:val="14"/>
                <w:szCs w:val="14"/>
              </w:rPr>
              <w:t>AMP</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6305CB2F" w14:textId="77777777" w:rsidR="00360385" w:rsidRDefault="00360385">
            <w:pPr>
              <w:jc w:val="center"/>
              <w:rPr>
                <w:rFonts w:ascii="Tahoma" w:hAnsi="Tahoma" w:cs="Tahoma"/>
                <w:color w:val="000000"/>
                <w:sz w:val="14"/>
                <w:szCs w:val="14"/>
              </w:rPr>
            </w:pPr>
            <w:r>
              <w:rPr>
                <w:rFonts w:ascii="Tahoma" w:hAnsi="Tahoma" w:cs="Tahoma"/>
                <w:color w:val="000000"/>
                <w:sz w:val="14"/>
                <w:szCs w:val="14"/>
              </w:rPr>
              <w:t>500,00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7050AF73" w14:textId="77777777" w:rsidR="00360385" w:rsidRDefault="00360385">
            <w:pPr>
              <w:jc w:val="center"/>
              <w:rPr>
                <w:rFonts w:ascii="Tahoma" w:hAnsi="Tahoma" w:cs="Tahoma"/>
                <w:color w:val="000000"/>
                <w:sz w:val="14"/>
                <w:szCs w:val="14"/>
              </w:rPr>
            </w:pPr>
            <w:r>
              <w:rPr>
                <w:rFonts w:ascii="Tahoma" w:hAnsi="Tahoma" w:cs="Tahoma"/>
                <w:color w:val="000000"/>
                <w:sz w:val="14"/>
                <w:szCs w:val="14"/>
              </w:rPr>
              <w:t>BLAU</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6267C5C3" w14:textId="77777777" w:rsidR="00360385" w:rsidRDefault="00360385">
            <w:pPr>
              <w:jc w:val="right"/>
              <w:rPr>
                <w:rFonts w:ascii="Tahoma" w:hAnsi="Tahoma" w:cs="Tahoma"/>
                <w:color w:val="000000"/>
                <w:sz w:val="14"/>
                <w:szCs w:val="14"/>
              </w:rPr>
            </w:pPr>
            <w:r>
              <w:rPr>
                <w:rFonts w:ascii="Tahoma" w:hAnsi="Tahoma" w:cs="Tahoma"/>
                <w:color w:val="000000"/>
                <w:sz w:val="14"/>
                <w:szCs w:val="14"/>
              </w:rPr>
              <w:t>4,795</w:t>
            </w:r>
          </w:p>
        </w:tc>
        <w:tc>
          <w:tcPr>
            <w:tcW w:w="852" w:type="dxa"/>
            <w:tcBorders>
              <w:top w:val="nil"/>
              <w:left w:val="nil"/>
              <w:bottom w:val="single" w:sz="4" w:space="0" w:color="000000"/>
              <w:right w:val="single" w:sz="4" w:space="0" w:color="000000"/>
            </w:tcBorders>
            <w:shd w:val="clear" w:color="auto" w:fill="auto"/>
            <w:vAlign w:val="center"/>
            <w:hideMark/>
          </w:tcPr>
          <w:p w14:paraId="421AB4C3" w14:textId="77777777" w:rsidR="00360385" w:rsidRDefault="00360385">
            <w:pPr>
              <w:jc w:val="right"/>
              <w:rPr>
                <w:rFonts w:ascii="Tahoma" w:hAnsi="Tahoma" w:cs="Tahoma"/>
                <w:color w:val="000000"/>
                <w:sz w:val="14"/>
                <w:szCs w:val="14"/>
              </w:rPr>
            </w:pPr>
            <w:r>
              <w:rPr>
                <w:rFonts w:ascii="Tahoma" w:hAnsi="Tahoma" w:cs="Tahoma"/>
                <w:color w:val="000000"/>
                <w:sz w:val="14"/>
                <w:szCs w:val="14"/>
              </w:rPr>
              <w:t>2.397,50</w:t>
            </w:r>
          </w:p>
        </w:tc>
      </w:tr>
      <w:tr w:rsidR="00360385" w14:paraId="5FAA2919" w14:textId="77777777" w:rsidTr="00360385">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31ED590"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70F3CC3A"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53EEC1E2" w14:textId="77777777" w:rsidR="00360385" w:rsidRDefault="00360385">
            <w:pPr>
              <w:jc w:val="center"/>
              <w:rPr>
                <w:rFonts w:ascii="Tahoma" w:hAnsi="Tahoma" w:cs="Tahoma"/>
                <w:color w:val="000000"/>
                <w:sz w:val="14"/>
                <w:szCs w:val="14"/>
              </w:rPr>
            </w:pPr>
            <w:r>
              <w:rPr>
                <w:rFonts w:ascii="Tahoma" w:hAnsi="Tahoma" w:cs="Tahoma"/>
                <w:color w:val="000000"/>
                <w:sz w:val="14"/>
                <w:szCs w:val="14"/>
              </w:rPr>
              <w:t>256</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0990DBD6"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35562</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154E6754" w14:textId="77777777" w:rsidR="00360385" w:rsidRDefault="00360385">
            <w:pPr>
              <w:jc w:val="both"/>
              <w:rPr>
                <w:rFonts w:ascii="Tahoma" w:hAnsi="Tahoma" w:cs="Tahoma"/>
                <w:color w:val="000000"/>
                <w:sz w:val="14"/>
                <w:szCs w:val="14"/>
              </w:rPr>
            </w:pPr>
            <w:r>
              <w:rPr>
                <w:rFonts w:ascii="Tahoma" w:hAnsi="Tahoma" w:cs="Tahoma"/>
                <w:color w:val="000000"/>
                <w:sz w:val="14"/>
                <w:szCs w:val="14"/>
              </w:rPr>
              <w:t>(BR0332985) LEVOFLOXACINO, DOSAGEM: 5 MG/ML, BOLSA 100,00 ML, FORMA FARMACÊUTICA: SOLUÇÃO INJETÁVEL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7BDEB909"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2A6D7EF7" w14:textId="77777777" w:rsidR="00360385" w:rsidRDefault="00360385">
            <w:pPr>
              <w:jc w:val="center"/>
              <w:rPr>
                <w:rFonts w:ascii="Tahoma" w:hAnsi="Tahoma" w:cs="Tahoma"/>
                <w:color w:val="000000"/>
                <w:sz w:val="14"/>
                <w:szCs w:val="14"/>
              </w:rPr>
            </w:pPr>
            <w:r>
              <w:rPr>
                <w:rFonts w:ascii="Tahoma" w:hAnsi="Tahoma" w:cs="Tahoma"/>
                <w:color w:val="000000"/>
                <w:sz w:val="14"/>
                <w:szCs w:val="14"/>
              </w:rPr>
              <w:t>600,00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45AC8466" w14:textId="77777777" w:rsidR="00360385" w:rsidRDefault="00360385">
            <w:pPr>
              <w:jc w:val="center"/>
              <w:rPr>
                <w:rFonts w:ascii="Tahoma" w:hAnsi="Tahoma" w:cs="Tahoma"/>
                <w:color w:val="000000"/>
                <w:sz w:val="14"/>
                <w:szCs w:val="14"/>
              </w:rPr>
            </w:pPr>
            <w:r>
              <w:rPr>
                <w:rFonts w:ascii="Tahoma" w:hAnsi="Tahoma" w:cs="Tahoma"/>
                <w:color w:val="000000"/>
                <w:sz w:val="14"/>
                <w:szCs w:val="14"/>
              </w:rPr>
              <w:t>CRISTÁLIA</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06601F84" w14:textId="77777777" w:rsidR="00360385" w:rsidRDefault="00360385">
            <w:pPr>
              <w:jc w:val="right"/>
              <w:rPr>
                <w:rFonts w:ascii="Tahoma" w:hAnsi="Tahoma" w:cs="Tahoma"/>
                <w:color w:val="000000"/>
                <w:sz w:val="14"/>
                <w:szCs w:val="14"/>
              </w:rPr>
            </w:pPr>
            <w:r>
              <w:rPr>
                <w:rFonts w:ascii="Tahoma" w:hAnsi="Tahoma" w:cs="Tahoma"/>
                <w:color w:val="000000"/>
                <w:sz w:val="14"/>
                <w:szCs w:val="14"/>
              </w:rPr>
              <w:t>16,900</w:t>
            </w:r>
          </w:p>
        </w:tc>
        <w:tc>
          <w:tcPr>
            <w:tcW w:w="852" w:type="dxa"/>
            <w:tcBorders>
              <w:top w:val="nil"/>
              <w:left w:val="nil"/>
              <w:bottom w:val="single" w:sz="4" w:space="0" w:color="000000"/>
              <w:right w:val="single" w:sz="4" w:space="0" w:color="000000"/>
            </w:tcBorders>
            <w:shd w:val="clear" w:color="auto" w:fill="auto"/>
            <w:vAlign w:val="center"/>
            <w:hideMark/>
          </w:tcPr>
          <w:p w14:paraId="30A5B1FE" w14:textId="77777777" w:rsidR="00360385" w:rsidRDefault="00360385">
            <w:pPr>
              <w:jc w:val="right"/>
              <w:rPr>
                <w:rFonts w:ascii="Tahoma" w:hAnsi="Tahoma" w:cs="Tahoma"/>
                <w:color w:val="000000"/>
                <w:sz w:val="14"/>
                <w:szCs w:val="14"/>
              </w:rPr>
            </w:pPr>
            <w:r>
              <w:rPr>
                <w:rFonts w:ascii="Tahoma" w:hAnsi="Tahoma" w:cs="Tahoma"/>
                <w:color w:val="000000"/>
                <w:sz w:val="14"/>
                <w:szCs w:val="14"/>
              </w:rPr>
              <w:t>10.140,00</w:t>
            </w:r>
          </w:p>
        </w:tc>
      </w:tr>
      <w:tr w:rsidR="00360385" w14:paraId="5C0AFB5D" w14:textId="77777777" w:rsidTr="00360385">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DF79D65"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3F5DE217"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0FB76141" w14:textId="77777777" w:rsidR="00360385" w:rsidRDefault="00360385">
            <w:pPr>
              <w:jc w:val="center"/>
              <w:rPr>
                <w:rFonts w:ascii="Tahoma" w:hAnsi="Tahoma" w:cs="Tahoma"/>
                <w:color w:val="000000"/>
                <w:sz w:val="14"/>
                <w:szCs w:val="14"/>
              </w:rPr>
            </w:pPr>
            <w:r>
              <w:rPr>
                <w:rFonts w:ascii="Tahoma" w:hAnsi="Tahoma" w:cs="Tahoma"/>
                <w:color w:val="000000"/>
                <w:sz w:val="14"/>
                <w:szCs w:val="14"/>
              </w:rPr>
              <w:t>287</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091AA660"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35651</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5E6D6759" w14:textId="77777777" w:rsidR="00360385" w:rsidRDefault="00360385">
            <w:pPr>
              <w:jc w:val="both"/>
              <w:rPr>
                <w:rFonts w:ascii="Tahoma" w:hAnsi="Tahoma" w:cs="Tahoma"/>
                <w:color w:val="000000"/>
                <w:sz w:val="14"/>
                <w:szCs w:val="14"/>
              </w:rPr>
            </w:pPr>
            <w:r>
              <w:rPr>
                <w:rFonts w:ascii="Tahoma" w:hAnsi="Tahoma" w:cs="Tahoma"/>
                <w:color w:val="000000"/>
                <w:sz w:val="14"/>
                <w:szCs w:val="14"/>
              </w:rPr>
              <w:t>(BR0433280) LEVODOPA, COMPOSIÇÃO: ASSOCIADO À BENSERAZIDA, CONCENTRAÇÃO: 100MG + 25 MG, COMPRIMIDO</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26229D32"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18F5552B" w14:textId="77777777" w:rsidR="00360385" w:rsidRDefault="00360385">
            <w:pPr>
              <w:jc w:val="center"/>
              <w:rPr>
                <w:rFonts w:ascii="Tahoma" w:hAnsi="Tahoma" w:cs="Tahoma"/>
                <w:color w:val="000000"/>
                <w:sz w:val="14"/>
                <w:szCs w:val="14"/>
              </w:rPr>
            </w:pPr>
            <w:r>
              <w:rPr>
                <w:rFonts w:ascii="Tahoma" w:hAnsi="Tahoma" w:cs="Tahoma"/>
                <w:color w:val="000000"/>
                <w:sz w:val="14"/>
                <w:szCs w:val="14"/>
              </w:rPr>
              <w:t>3.000,00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16D10979" w14:textId="77777777" w:rsidR="00360385" w:rsidRDefault="00360385">
            <w:pPr>
              <w:jc w:val="center"/>
              <w:rPr>
                <w:rFonts w:ascii="Tahoma" w:hAnsi="Tahoma" w:cs="Tahoma"/>
                <w:color w:val="000000"/>
                <w:sz w:val="14"/>
                <w:szCs w:val="14"/>
              </w:rPr>
            </w:pPr>
            <w:r>
              <w:rPr>
                <w:rFonts w:ascii="Tahoma" w:hAnsi="Tahoma" w:cs="Tahoma"/>
                <w:color w:val="000000"/>
                <w:sz w:val="14"/>
                <w:szCs w:val="14"/>
              </w:rPr>
              <w:t>FARMOQUÍMICA</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6C6518EF" w14:textId="77777777" w:rsidR="00360385" w:rsidRDefault="00360385">
            <w:pPr>
              <w:jc w:val="right"/>
              <w:rPr>
                <w:rFonts w:ascii="Tahoma" w:hAnsi="Tahoma" w:cs="Tahoma"/>
                <w:color w:val="000000"/>
                <w:sz w:val="14"/>
                <w:szCs w:val="14"/>
              </w:rPr>
            </w:pPr>
            <w:r>
              <w:rPr>
                <w:rFonts w:ascii="Tahoma" w:hAnsi="Tahoma" w:cs="Tahoma"/>
                <w:color w:val="000000"/>
                <w:sz w:val="14"/>
                <w:szCs w:val="14"/>
              </w:rPr>
              <w:t>1,469</w:t>
            </w:r>
          </w:p>
        </w:tc>
        <w:tc>
          <w:tcPr>
            <w:tcW w:w="852" w:type="dxa"/>
            <w:tcBorders>
              <w:top w:val="nil"/>
              <w:left w:val="nil"/>
              <w:bottom w:val="single" w:sz="4" w:space="0" w:color="000000"/>
              <w:right w:val="single" w:sz="4" w:space="0" w:color="000000"/>
            </w:tcBorders>
            <w:shd w:val="clear" w:color="auto" w:fill="auto"/>
            <w:vAlign w:val="center"/>
            <w:hideMark/>
          </w:tcPr>
          <w:p w14:paraId="7D7A6894" w14:textId="77777777" w:rsidR="00360385" w:rsidRDefault="00360385">
            <w:pPr>
              <w:jc w:val="right"/>
              <w:rPr>
                <w:rFonts w:ascii="Tahoma" w:hAnsi="Tahoma" w:cs="Tahoma"/>
                <w:color w:val="000000"/>
                <w:sz w:val="14"/>
                <w:szCs w:val="14"/>
              </w:rPr>
            </w:pPr>
            <w:r>
              <w:rPr>
                <w:rFonts w:ascii="Tahoma" w:hAnsi="Tahoma" w:cs="Tahoma"/>
                <w:color w:val="000000"/>
                <w:sz w:val="14"/>
                <w:szCs w:val="14"/>
              </w:rPr>
              <w:t>4.407,00</w:t>
            </w:r>
          </w:p>
        </w:tc>
      </w:tr>
      <w:tr w:rsidR="00360385" w14:paraId="09E6800C" w14:textId="77777777" w:rsidTr="00360385">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C59F388"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11E06C98"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69B2C1EE" w14:textId="77777777" w:rsidR="00360385" w:rsidRDefault="00360385">
            <w:pPr>
              <w:jc w:val="center"/>
              <w:rPr>
                <w:rFonts w:ascii="Tahoma" w:hAnsi="Tahoma" w:cs="Tahoma"/>
                <w:color w:val="000000"/>
                <w:sz w:val="14"/>
                <w:szCs w:val="14"/>
              </w:rPr>
            </w:pPr>
            <w:r>
              <w:rPr>
                <w:rFonts w:ascii="Tahoma" w:hAnsi="Tahoma" w:cs="Tahoma"/>
                <w:color w:val="000000"/>
                <w:sz w:val="14"/>
                <w:szCs w:val="14"/>
              </w:rPr>
              <w:t>288</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09C6C8F1"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35508</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2A17743C" w14:textId="77777777" w:rsidR="00360385" w:rsidRDefault="00360385">
            <w:pPr>
              <w:jc w:val="both"/>
              <w:rPr>
                <w:rFonts w:ascii="Tahoma" w:hAnsi="Tahoma" w:cs="Tahoma"/>
                <w:color w:val="000000"/>
                <w:sz w:val="14"/>
                <w:szCs w:val="14"/>
              </w:rPr>
            </w:pPr>
            <w:r>
              <w:rPr>
                <w:rFonts w:ascii="Tahoma" w:hAnsi="Tahoma" w:cs="Tahoma"/>
                <w:color w:val="000000"/>
                <w:sz w:val="14"/>
                <w:szCs w:val="14"/>
              </w:rPr>
              <w:t>(BR0433548) VALSARTANA, COMPOSIÇÃO: ASSOCIADO À HIDROCLOROTIAZIDA, ANLODIPINO BESILATO, CONCENTRAÇÃO: 320 MG + 25 MG + 10 MG, COMPRIMIDO</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60D2DB7D"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143B455F" w14:textId="77777777" w:rsidR="00360385" w:rsidRDefault="00360385">
            <w:pPr>
              <w:jc w:val="center"/>
              <w:rPr>
                <w:rFonts w:ascii="Tahoma" w:hAnsi="Tahoma" w:cs="Tahoma"/>
                <w:color w:val="000000"/>
                <w:sz w:val="14"/>
                <w:szCs w:val="14"/>
              </w:rPr>
            </w:pPr>
            <w:r>
              <w:rPr>
                <w:rFonts w:ascii="Tahoma" w:hAnsi="Tahoma" w:cs="Tahoma"/>
                <w:color w:val="000000"/>
                <w:sz w:val="14"/>
                <w:szCs w:val="14"/>
              </w:rPr>
              <w:t>360,00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40E103C3" w14:textId="77777777" w:rsidR="00360385" w:rsidRDefault="00360385">
            <w:pPr>
              <w:jc w:val="center"/>
              <w:rPr>
                <w:rFonts w:ascii="Tahoma" w:hAnsi="Tahoma" w:cs="Tahoma"/>
                <w:color w:val="000000"/>
                <w:sz w:val="14"/>
                <w:szCs w:val="14"/>
              </w:rPr>
            </w:pPr>
            <w:r>
              <w:rPr>
                <w:rFonts w:ascii="Tahoma" w:hAnsi="Tahoma" w:cs="Tahoma"/>
                <w:color w:val="000000"/>
                <w:sz w:val="14"/>
                <w:szCs w:val="14"/>
              </w:rPr>
              <w:t>NOVARTIS</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135A16CD" w14:textId="77777777" w:rsidR="00360385" w:rsidRDefault="00360385">
            <w:pPr>
              <w:jc w:val="right"/>
              <w:rPr>
                <w:rFonts w:ascii="Tahoma" w:hAnsi="Tahoma" w:cs="Tahoma"/>
                <w:color w:val="000000"/>
                <w:sz w:val="14"/>
                <w:szCs w:val="14"/>
              </w:rPr>
            </w:pPr>
            <w:r>
              <w:rPr>
                <w:rFonts w:ascii="Tahoma" w:hAnsi="Tahoma" w:cs="Tahoma"/>
                <w:color w:val="000000"/>
                <w:sz w:val="14"/>
                <w:szCs w:val="14"/>
              </w:rPr>
              <w:t>5,400</w:t>
            </w:r>
          </w:p>
        </w:tc>
        <w:tc>
          <w:tcPr>
            <w:tcW w:w="852" w:type="dxa"/>
            <w:tcBorders>
              <w:top w:val="nil"/>
              <w:left w:val="nil"/>
              <w:bottom w:val="single" w:sz="4" w:space="0" w:color="000000"/>
              <w:right w:val="single" w:sz="4" w:space="0" w:color="000000"/>
            </w:tcBorders>
            <w:shd w:val="clear" w:color="auto" w:fill="auto"/>
            <w:vAlign w:val="center"/>
            <w:hideMark/>
          </w:tcPr>
          <w:p w14:paraId="02296A7A" w14:textId="77777777" w:rsidR="00360385" w:rsidRDefault="00360385">
            <w:pPr>
              <w:jc w:val="right"/>
              <w:rPr>
                <w:rFonts w:ascii="Tahoma" w:hAnsi="Tahoma" w:cs="Tahoma"/>
                <w:color w:val="000000"/>
                <w:sz w:val="14"/>
                <w:szCs w:val="14"/>
              </w:rPr>
            </w:pPr>
            <w:r>
              <w:rPr>
                <w:rFonts w:ascii="Tahoma" w:hAnsi="Tahoma" w:cs="Tahoma"/>
                <w:color w:val="000000"/>
                <w:sz w:val="14"/>
                <w:szCs w:val="14"/>
              </w:rPr>
              <w:t>1.944,00</w:t>
            </w:r>
          </w:p>
        </w:tc>
      </w:tr>
      <w:tr w:rsidR="00360385" w14:paraId="16C51F2B" w14:textId="77777777" w:rsidTr="00360385">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ACB08E7"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0A216DC3"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3F7C931A" w14:textId="77777777" w:rsidR="00360385" w:rsidRDefault="00360385">
            <w:pPr>
              <w:jc w:val="center"/>
              <w:rPr>
                <w:rFonts w:ascii="Tahoma" w:hAnsi="Tahoma" w:cs="Tahoma"/>
                <w:color w:val="000000"/>
                <w:sz w:val="14"/>
                <w:szCs w:val="14"/>
              </w:rPr>
            </w:pPr>
            <w:r>
              <w:rPr>
                <w:rFonts w:ascii="Tahoma" w:hAnsi="Tahoma" w:cs="Tahoma"/>
                <w:color w:val="000000"/>
                <w:sz w:val="14"/>
                <w:szCs w:val="14"/>
              </w:rPr>
              <w:t>289</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29242E4E"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35645</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6C11225A" w14:textId="77777777" w:rsidR="00360385" w:rsidRDefault="00360385">
            <w:pPr>
              <w:jc w:val="both"/>
              <w:rPr>
                <w:rFonts w:ascii="Tahoma" w:hAnsi="Tahoma" w:cs="Tahoma"/>
                <w:color w:val="000000"/>
                <w:sz w:val="14"/>
                <w:szCs w:val="14"/>
              </w:rPr>
            </w:pPr>
            <w:r>
              <w:rPr>
                <w:rFonts w:ascii="Tahoma" w:hAnsi="Tahoma" w:cs="Tahoma"/>
                <w:color w:val="000000"/>
                <w:sz w:val="14"/>
                <w:szCs w:val="14"/>
              </w:rPr>
              <w:t>(BR0434505) CARVÃO ATIVADO, CONCENTRAÇÃO: 250 MG, COMPRIMIDO</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685FC37D"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3CDB88B9" w14:textId="77777777" w:rsidR="00360385" w:rsidRDefault="00360385">
            <w:pPr>
              <w:jc w:val="center"/>
              <w:rPr>
                <w:rFonts w:ascii="Tahoma" w:hAnsi="Tahoma" w:cs="Tahoma"/>
                <w:color w:val="000000"/>
                <w:sz w:val="14"/>
                <w:szCs w:val="14"/>
              </w:rPr>
            </w:pPr>
            <w:r>
              <w:rPr>
                <w:rFonts w:ascii="Tahoma" w:hAnsi="Tahoma" w:cs="Tahoma"/>
                <w:color w:val="000000"/>
                <w:sz w:val="14"/>
                <w:szCs w:val="14"/>
              </w:rPr>
              <w:t>360,00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4D18F3C7"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UNIÃO QUÍMICA</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514CF993" w14:textId="77777777" w:rsidR="00360385" w:rsidRDefault="00360385">
            <w:pPr>
              <w:jc w:val="right"/>
              <w:rPr>
                <w:rFonts w:ascii="Tahoma" w:hAnsi="Tahoma" w:cs="Tahoma"/>
                <w:color w:val="000000"/>
                <w:sz w:val="14"/>
                <w:szCs w:val="14"/>
              </w:rPr>
            </w:pPr>
            <w:r>
              <w:rPr>
                <w:rFonts w:ascii="Tahoma" w:hAnsi="Tahoma" w:cs="Tahoma"/>
                <w:color w:val="000000"/>
                <w:sz w:val="14"/>
                <w:szCs w:val="14"/>
              </w:rPr>
              <w:t>1,470</w:t>
            </w:r>
          </w:p>
        </w:tc>
        <w:tc>
          <w:tcPr>
            <w:tcW w:w="852" w:type="dxa"/>
            <w:tcBorders>
              <w:top w:val="nil"/>
              <w:left w:val="nil"/>
              <w:bottom w:val="single" w:sz="4" w:space="0" w:color="000000"/>
              <w:right w:val="single" w:sz="4" w:space="0" w:color="000000"/>
            </w:tcBorders>
            <w:shd w:val="clear" w:color="auto" w:fill="auto"/>
            <w:vAlign w:val="center"/>
            <w:hideMark/>
          </w:tcPr>
          <w:p w14:paraId="110F65E8" w14:textId="77777777" w:rsidR="00360385" w:rsidRDefault="00360385">
            <w:pPr>
              <w:jc w:val="right"/>
              <w:rPr>
                <w:rFonts w:ascii="Tahoma" w:hAnsi="Tahoma" w:cs="Tahoma"/>
                <w:color w:val="000000"/>
                <w:sz w:val="14"/>
                <w:szCs w:val="14"/>
              </w:rPr>
            </w:pPr>
            <w:r>
              <w:rPr>
                <w:rFonts w:ascii="Tahoma" w:hAnsi="Tahoma" w:cs="Tahoma"/>
                <w:color w:val="000000"/>
                <w:sz w:val="14"/>
                <w:szCs w:val="14"/>
              </w:rPr>
              <w:t>529,20</w:t>
            </w:r>
          </w:p>
        </w:tc>
      </w:tr>
      <w:tr w:rsidR="00360385" w14:paraId="54302C26" w14:textId="77777777" w:rsidTr="00360385">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3497CB4"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5541D530"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599C7D6F" w14:textId="77777777" w:rsidR="00360385" w:rsidRDefault="00360385">
            <w:pPr>
              <w:jc w:val="center"/>
              <w:rPr>
                <w:rFonts w:ascii="Tahoma" w:hAnsi="Tahoma" w:cs="Tahoma"/>
                <w:color w:val="000000"/>
                <w:sz w:val="14"/>
                <w:szCs w:val="14"/>
              </w:rPr>
            </w:pPr>
            <w:r>
              <w:rPr>
                <w:rFonts w:ascii="Tahoma" w:hAnsi="Tahoma" w:cs="Tahoma"/>
                <w:color w:val="000000"/>
                <w:sz w:val="14"/>
                <w:szCs w:val="14"/>
              </w:rPr>
              <w:t>305</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6384F3D9"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35721</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7E8BB494" w14:textId="77777777" w:rsidR="00360385" w:rsidRDefault="00360385">
            <w:pPr>
              <w:jc w:val="both"/>
              <w:rPr>
                <w:rFonts w:ascii="Tahoma" w:hAnsi="Tahoma" w:cs="Tahoma"/>
                <w:color w:val="000000"/>
                <w:sz w:val="14"/>
                <w:szCs w:val="14"/>
              </w:rPr>
            </w:pPr>
            <w:r>
              <w:rPr>
                <w:rFonts w:ascii="Tahoma" w:hAnsi="Tahoma" w:cs="Tahoma"/>
                <w:color w:val="000000"/>
                <w:sz w:val="14"/>
                <w:szCs w:val="14"/>
              </w:rPr>
              <w:t>(BR0448982) ENOXAPARINA, CONCENTRAÇÃO: 100 MG/ML, SOLUÇÃO INJETÁVEL, CARACTERÍSTICAS ADICIONAIS: SERINGA PREENCHIDA, SERINGA 0,60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509B8F6B"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7AD9ED3C" w14:textId="77777777" w:rsidR="00360385" w:rsidRDefault="00360385">
            <w:pPr>
              <w:jc w:val="center"/>
              <w:rPr>
                <w:rFonts w:ascii="Tahoma" w:hAnsi="Tahoma" w:cs="Tahoma"/>
                <w:color w:val="000000"/>
                <w:sz w:val="14"/>
                <w:szCs w:val="14"/>
              </w:rPr>
            </w:pPr>
            <w:r>
              <w:rPr>
                <w:rFonts w:ascii="Tahoma" w:hAnsi="Tahoma" w:cs="Tahoma"/>
                <w:color w:val="000000"/>
                <w:sz w:val="14"/>
                <w:szCs w:val="14"/>
              </w:rPr>
              <w:t>100,00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156F102F" w14:textId="77777777" w:rsidR="00360385" w:rsidRDefault="00360385">
            <w:pPr>
              <w:jc w:val="center"/>
              <w:rPr>
                <w:rFonts w:ascii="Tahoma" w:hAnsi="Tahoma" w:cs="Tahoma"/>
                <w:color w:val="000000"/>
                <w:sz w:val="14"/>
                <w:szCs w:val="14"/>
              </w:rPr>
            </w:pPr>
            <w:r>
              <w:rPr>
                <w:rFonts w:ascii="Tahoma" w:hAnsi="Tahoma" w:cs="Tahoma"/>
                <w:color w:val="000000"/>
                <w:sz w:val="14"/>
                <w:szCs w:val="14"/>
              </w:rPr>
              <w:t>CRISTÁLIA</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60CC9870" w14:textId="77777777" w:rsidR="00360385" w:rsidRDefault="00360385">
            <w:pPr>
              <w:jc w:val="right"/>
              <w:rPr>
                <w:rFonts w:ascii="Tahoma" w:hAnsi="Tahoma" w:cs="Tahoma"/>
                <w:color w:val="000000"/>
                <w:sz w:val="14"/>
                <w:szCs w:val="14"/>
              </w:rPr>
            </w:pPr>
            <w:r>
              <w:rPr>
                <w:rFonts w:ascii="Tahoma" w:hAnsi="Tahoma" w:cs="Tahoma"/>
                <w:color w:val="000000"/>
                <w:sz w:val="14"/>
                <w:szCs w:val="14"/>
              </w:rPr>
              <w:t>24,550</w:t>
            </w:r>
          </w:p>
        </w:tc>
        <w:tc>
          <w:tcPr>
            <w:tcW w:w="852" w:type="dxa"/>
            <w:tcBorders>
              <w:top w:val="nil"/>
              <w:left w:val="nil"/>
              <w:bottom w:val="single" w:sz="4" w:space="0" w:color="000000"/>
              <w:right w:val="single" w:sz="4" w:space="0" w:color="000000"/>
            </w:tcBorders>
            <w:shd w:val="clear" w:color="auto" w:fill="auto"/>
            <w:vAlign w:val="center"/>
            <w:hideMark/>
          </w:tcPr>
          <w:p w14:paraId="2400F7D3" w14:textId="77777777" w:rsidR="00360385" w:rsidRDefault="00360385">
            <w:pPr>
              <w:jc w:val="right"/>
              <w:rPr>
                <w:rFonts w:ascii="Tahoma" w:hAnsi="Tahoma" w:cs="Tahoma"/>
                <w:color w:val="000000"/>
                <w:sz w:val="14"/>
                <w:szCs w:val="14"/>
              </w:rPr>
            </w:pPr>
            <w:r>
              <w:rPr>
                <w:rFonts w:ascii="Tahoma" w:hAnsi="Tahoma" w:cs="Tahoma"/>
                <w:color w:val="000000"/>
                <w:sz w:val="14"/>
                <w:szCs w:val="14"/>
              </w:rPr>
              <w:t>2.455,00</w:t>
            </w:r>
          </w:p>
        </w:tc>
      </w:tr>
      <w:tr w:rsidR="00360385" w14:paraId="3677F4D7" w14:textId="77777777" w:rsidTr="00360385">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71A871E"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2FBE7785"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38FBF931" w14:textId="77777777" w:rsidR="00360385" w:rsidRDefault="00360385">
            <w:pPr>
              <w:jc w:val="center"/>
              <w:rPr>
                <w:rFonts w:ascii="Tahoma" w:hAnsi="Tahoma" w:cs="Tahoma"/>
                <w:color w:val="000000"/>
                <w:sz w:val="14"/>
                <w:szCs w:val="14"/>
              </w:rPr>
            </w:pPr>
            <w:r>
              <w:rPr>
                <w:rFonts w:ascii="Tahoma" w:hAnsi="Tahoma" w:cs="Tahoma"/>
                <w:color w:val="000000"/>
                <w:sz w:val="14"/>
                <w:szCs w:val="14"/>
              </w:rPr>
              <w:t>306</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35939868"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35720</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7A4A8BD2" w14:textId="77777777" w:rsidR="00360385" w:rsidRDefault="00360385">
            <w:pPr>
              <w:jc w:val="both"/>
              <w:rPr>
                <w:rFonts w:ascii="Tahoma" w:hAnsi="Tahoma" w:cs="Tahoma"/>
                <w:color w:val="000000"/>
                <w:sz w:val="14"/>
                <w:szCs w:val="14"/>
              </w:rPr>
            </w:pPr>
            <w:r>
              <w:rPr>
                <w:rFonts w:ascii="Tahoma" w:hAnsi="Tahoma" w:cs="Tahoma"/>
                <w:color w:val="000000"/>
                <w:sz w:val="14"/>
                <w:szCs w:val="14"/>
              </w:rPr>
              <w:t>(BR0448982) ENOXAPARINA, CONCENTRAÇÃO: 100 MG/ML, SOLUÇÃO INJETÁVEL, CARACTERÍSTICAS ADICIONAIS: SERINGA PREENCHIDA, SERINGA 0,80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18E2E06B"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52C8165A" w14:textId="77777777" w:rsidR="00360385" w:rsidRDefault="00360385">
            <w:pPr>
              <w:jc w:val="center"/>
              <w:rPr>
                <w:rFonts w:ascii="Tahoma" w:hAnsi="Tahoma" w:cs="Tahoma"/>
                <w:color w:val="000000"/>
                <w:sz w:val="14"/>
                <w:szCs w:val="14"/>
              </w:rPr>
            </w:pPr>
            <w:r>
              <w:rPr>
                <w:rFonts w:ascii="Tahoma" w:hAnsi="Tahoma" w:cs="Tahoma"/>
                <w:color w:val="000000"/>
                <w:sz w:val="14"/>
                <w:szCs w:val="14"/>
              </w:rPr>
              <w:t>50,00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610E5E59" w14:textId="77777777" w:rsidR="00360385" w:rsidRDefault="00360385">
            <w:pPr>
              <w:jc w:val="center"/>
              <w:rPr>
                <w:rFonts w:ascii="Tahoma" w:hAnsi="Tahoma" w:cs="Tahoma"/>
                <w:color w:val="000000"/>
                <w:sz w:val="14"/>
                <w:szCs w:val="14"/>
              </w:rPr>
            </w:pPr>
            <w:r>
              <w:rPr>
                <w:rFonts w:ascii="Tahoma" w:hAnsi="Tahoma" w:cs="Tahoma"/>
                <w:color w:val="000000"/>
                <w:sz w:val="14"/>
                <w:szCs w:val="14"/>
              </w:rPr>
              <w:t>CRISTÁLIA</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7F466C7F" w14:textId="77777777" w:rsidR="00360385" w:rsidRDefault="00360385">
            <w:pPr>
              <w:jc w:val="right"/>
              <w:rPr>
                <w:rFonts w:ascii="Tahoma" w:hAnsi="Tahoma" w:cs="Tahoma"/>
                <w:color w:val="000000"/>
                <w:sz w:val="14"/>
                <w:szCs w:val="14"/>
              </w:rPr>
            </w:pPr>
            <w:r>
              <w:rPr>
                <w:rFonts w:ascii="Tahoma" w:hAnsi="Tahoma" w:cs="Tahoma"/>
                <w:color w:val="000000"/>
                <w:sz w:val="14"/>
                <w:szCs w:val="14"/>
              </w:rPr>
              <w:t>32,570</w:t>
            </w:r>
          </w:p>
        </w:tc>
        <w:tc>
          <w:tcPr>
            <w:tcW w:w="852" w:type="dxa"/>
            <w:tcBorders>
              <w:top w:val="nil"/>
              <w:left w:val="nil"/>
              <w:bottom w:val="single" w:sz="4" w:space="0" w:color="000000"/>
              <w:right w:val="single" w:sz="4" w:space="0" w:color="000000"/>
            </w:tcBorders>
            <w:shd w:val="clear" w:color="auto" w:fill="auto"/>
            <w:vAlign w:val="center"/>
            <w:hideMark/>
          </w:tcPr>
          <w:p w14:paraId="4BBD411E" w14:textId="77777777" w:rsidR="00360385" w:rsidRDefault="00360385">
            <w:pPr>
              <w:jc w:val="right"/>
              <w:rPr>
                <w:rFonts w:ascii="Tahoma" w:hAnsi="Tahoma" w:cs="Tahoma"/>
                <w:color w:val="000000"/>
                <w:sz w:val="14"/>
                <w:szCs w:val="14"/>
              </w:rPr>
            </w:pPr>
            <w:r>
              <w:rPr>
                <w:rFonts w:ascii="Tahoma" w:hAnsi="Tahoma" w:cs="Tahoma"/>
                <w:color w:val="000000"/>
                <w:sz w:val="14"/>
                <w:szCs w:val="14"/>
              </w:rPr>
              <w:t>1.628,50</w:t>
            </w:r>
          </w:p>
        </w:tc>
      </w:tr>
      <w:tr w:rsidR="00360385" w14:paraId="01E867FB" w14:textId="77777777" w:rsidTr="00360385">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2F8A6E3" w14:textId="77777777" w:rsidR="00360385" w:rsidRDefault="00360385">
            <w:pPr>
              <w:jc w:val="center"/>
              <w:rPr>
                <w:rFonts w:ascii="Tahoma" w:hAnsi="Tahoma" w:cs="Tahoma"/>
                <w:color w:val="000000"/>
                <w:sz w:val="14"/>
                <w:szCs w:val="14"/>
              </w:rPr>
            </w:pPr>
            <w:r>
              <w:rPr>
                <w:rFonts w:ascii="Tahoma" w:hAnsi="Tahoma" w:cs="Tahoma"/>
                <w:color w:val="000000"/>
                <w:sz w:val="14"/>
                <w:szCs w:val="14"/>
              </w:rPr>
              <w:t>I</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08271096" w14:textId="77777777" w:rsidR="00360385" w:rsidRDefault="00360385">
            <w:pPr>
              <w:jc w:val="center"/>
              <w:rPr>
                <w:rFonts w:ascii="Tahoma" w:hAnsi="Tahoma" w:cs="Tahoma"/>
                <w:color w:val="000000"/>
                <w:sz w:val="14"/>
                <w:szCs w:val="14"/>
              </w:rPr>
            </w:pPr>
            <w:r>
              <w:rPr>
                <w:rFonts w:ascii="Tahoma" w:hAnsi="Tahoma" w:cs="Tahoma"/>
                <w:color w:val="000000"/>
                <w:sz w:val="14"/>
                <w:szCs w:val="14"/>
              </w:rPr>
              <w:t>1</w:t>
            </w:r>
          </w:p>
        </w:tc>
        <w:tc>
          <w:tcPr>
            <w:tcW w:w="393" w:type="dxa"/>
            <w:gridSpan w:val="2"/>
            <w:tcBorders>
              <w:top w:val="nil"/>
              <w:left w:val="nil"/>
              <w:bottom w:val="single" w:sz="4" w:space="0" w:color="000000"/>
              <w:right w:val="single" w:sz="4" w:space="0" w:color="000000"/>
            </w:tcBorders>
            <w:shd w:val="clear" w:color="auto" w:fill="auto"/>
            <w:vAlign w:val="center"/>
            <w:hideMark/>
          </w:tcPr>
          <w:p w14:paraId="5DB3EDDB" w14:textId="77777777" w:rsidR="00360385" w:rsidRDefault="00360385">
            <w:pPr>
              <w:jc w:val="center"/>
              <w:rPr>
                <w:rFonts w:ascii="Tahoma" w:hAnsi="Tahoma" w:cs="Tahoma"/>
                <w:color w:val="000000"/>
                <w:sz w:val="14"/>
                <w:szCs w:val="14"/>
              </w:rPr>
            </w:pPr>
            <w:r>
              <w:rPr>
                <w:rFonts w:ascii="Tahoma" w:hAnsi="Tahoma" w:cs="Tahoma"/>
                <w:color w:val="000000"/>
                <w:sz w:val="14"/>
                <w:szCs w:val="14"/>
              </w:rPr>
              <w:t>316</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5AB8E092" w14:textId="77777777" w:rsidR="00360385" w:rsidRDefault="00360385">
            <w:pPr>
              <w:jc w:val="center"/>
              <w:rPr>
                <w:rFonts w:ascii="Tahoma" w:hAnsi="Tahoma" w:cs="Tahoma"/>
                <w:color w:val="000000"/>
                <w:sz w:val="14"/>
                <w:szCs w:val="14"/>
              </w:rPr>
            </w:pPr>
            <w:r>
              <w:rPr>
                <w:rFonts w:ascii="Tahoma" w:hAnsi="Tahoma" w:cs="Tahoma"/>
                <w:color w:val="000000"/>
                <w:sz w:val="14"/>
                <w:szCs w:val="14"/>
              </w:rPr>
              <w:t>35751</w:t>
            </w:r>
          </w:p>
        </w:tc>
        <w:tc>
          <w:tcPr>
            <w:tcW w:w="3400" w:type="dxa"/>
            <w:gridSpan w:val="2"/>
            <w:tcBorders>
              <w:top w:val="nil"/>
              <w:left w:val="nil"/>
              <w:bottom w:val="single" w:sz="4" w:space="0" w:color="000000"/>
              <w:right w:val="single" w:sz="4" w:space="0" w:color="000000"/>
            </w:tcBorders>
            <w:shd w:val="clear" w:color="auto" w:fill="auto"/>
            <w:vAlign w:val="center"/>
            <w:hideMark/>
          </w:tcPr>
          <w:p w14:paraId="018C1E1B" w14:textId="77777777" w:rsidR="00360385" w:rsidRDefault="00360385">
            <w:pPr>
              <w:jc w:val="both"/>
              <w:rPr>
                <w:rFonts w:ascii="Tahoma" w:hAnsi="Tahoma" w:cs="Tahoma"/>
                <w:color w:val="000000"/>
                <w:sz w:val="14"/>
                <w:szCs w:val="14"/>
              </w:rPr>
            </w:pPr>
            <w:r>
              <w:rPr>
                <w:rFonts w:ascii="Tahoma" w:hAnsi="Tahoma" w:cs="Tahoma"/>
                <w:color w:val="000000"/>
                <w:sz w:val="14"/>
                <w:szCs w:val="14"/>
              </w:rPr>
              <w:t>ETORICOXIBE, DOSAGEM:90 MG</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776B95D9" w14:textId="77777777" w:rsidR="00360385" w:rsidRDefault="00360385">
            <w:pPr>
              <w:jc w:val="center"/>
              <w:rPr>
                <w:rFonts w:ascii="Tahoma" w:hAnsi="Tahoma" w:cs="Tahoma"/>
                <w:color w:val="000000"/>
                <w:sz w:val="14"/>
                <w:szCs w:val="14"/>
              </w:rPr>
            </w:pPr>
            <w:r>
              <w:rPr>
                <w:rFonts w:ascii="Tahoma" w:hAnsi="Tahoma" w:cs="Tahoma"/>
                <w:color w:val="000000"/>
                <w:sz w:val="14"/>
                <w:szCs w:val="14"/>
              </w:rPr>
              <w:t>UN</w:t>
            </w:r>
          </w:p>
        </w:tc>
        <w:tc>
          <w:tcPr>
            <w:tcW w:w="1018" w:type="dxa"/>
            <w:gridSpan w:val="2"/>
            <w:tcBorders>
              <w:top w:val="nil"/>
              <w:left w:val="nil"/>
              <w:bottom w:val="single" w:sz="4" w:space="0" w:color="000000"/>
              <w:right w:val="single" w:sz="4" w:space="0" w:color="000000"/>
            </w:tcBorders>
            <w:shd w:val="clear" w:color="auto" w:fill="auto"/>
            <w:vAlign w:val="center"/>
            <w:hideMark/>
          </w:tcPr>
          <w:p w14:paraId="75608DD5" w14:textId="77777777" w:rsidR="00360385" w:rsidRDefault="00360385">
            <w:pPr>
              <w:jc w:val="center"/>
              <w:rPr>
                <w:rFonts w:ascii="Tahoma" w:hAnsi="Tahoma" w:cs="Tahoma"/>
                <w:color w:val="000000"/>
                <w:sz w:val="14"/>
                <w:szCs w:val="14"/>
              </w:rPr>
            </w:pPr>
            <w:r>
              <w:rPr>
                <w:rFonts w:ascii="Tahoma" w:hAnsi="Tahoma" w:cs="Tahoma"/>
                <w:color w:val="000000"/>
                <w:sz w:val="14"/>
                <w:szCs w:val="14"/>
              </w:rPr>
              <w:t>720,00</w:t>
            </w:r>
          </w:p>
        </w:tc>
        <w:tc>
          <w:tcPr>
            <w:tcW w:w="1475" w:type="dxa"/>
            <w:gridSpan w:val="3"/>
            <w:tcBorders>
              <w:top w:val="nil"/>
              <w:left w:val="nil"/>
              <w:bottom w:val="single" w:sz="4" w:space="0" w:color="000000"/>
              <w:right w:val="single" w:sz="4" w:space="0" w:color="000000"/>
            </w:tcBorders>
            <w:shd w:val="clear" w:color="auto" w:fill="auto"/>
            <w:vAlign w:val="center"/>
            <w:hideMark/>
          </w:tcPr>
          <w:p w14:paraId="142E0E41" w14:textId="77777777" w:rsidR="00360385" w:rsidRDefault="00360385">
            <w:pPr>
              <w:jc w:val="center"/>
              <w:rPr>
                <w:rFonts w:ascii="Tahoma" w:hAnsi="Tahoma" w:cs="Tahoma"/>
                <w:color w:val="000000"/>
                <w:sz w:val="14"/>
                <w:szCs w:val="14"/>
              </w:rPr>
            </w:pPr>
            <w:r>
              <w:rPr>
                <w:rFonts w:ascii="Tahoma" w:hAnsi="Tahoma" w:cs="Tahoma"/>
                <w:color w:val="000000"/>
                <w:sz w:val="14"/>
                <w:szCs w:val="14"/>
              </w:rPr>
              <w:t>EMS</w:t>
            </w:r>
          </w:p>
        </w:tc>
        <w:tc>
          <w:tcPr>
            <w:tcW w:w="845" w:type="dxa"/>
            <w:gridSpan w:val="2"/>
            <w:tcBorders>
              <w:top w:val="nil"/>
              <w:left w:val="nil"/>
              <w:bottom w:val="single" w:sz="4" w:space="0" w:color="000000"/>
              <w:right w:val="single" w:sz="4" w:space="0" w:color="000000"/>
            </w:tcBorders>
            <w:shd w:val="clear" w:color="auto" w:fill="auto"/>
            <w:vAlign w:val="center"/>
            <w:hideMark/>
          </w:tcPr>
          <w:p w14:paraId="45E5A06A" w14:textId="77777777" w:rsidR="00360385" w:rsidRDefault="00360385">
            <w:pPr>
              <w:jc w:val="right"/>
              <w:rPr>
                <w:rFonts w:ascii="Tahoma" w:hAnsi="Tahoma" w:cs="Tahoma"/>
                <w:color w:val="000000"/>
                <w:sz w:val="14"/>
                <w:szCs w:val="14"/>
              </w:rPr>
            </w:pPr>
            <w:r>
              <w:rPr>
                <w:rFonts w:ascii="Tahoma" w:hAnsi="Tahoma" w:cs="Tahoma"/>
                <w:color w:val="000000"/>
                <w:sz w:val="14"/>
                <w:szCs w:val="14"/>
              </w:rPr>
              <w:t>7,500</w:t>
            </w:r>
          </w:p>
        </w:tc>
        <w:tc>
          <w:tcPr>
            <w:tcW w:w="852" w:type="dxa"/>
            <w:tcBorders>
              <w:top w:val="nil"/>
              <w:left w:val="nil"/>
              <w:bottom w:val="single" w:sz="4" w:space="0" w:color="000000"/>
              <w:right w:val="single" w:sz="4" w:space="0" w:color="000000"/>
            </w:tcBorders>
            <w:shd w:val="clear" w:color="auto" w:fill="auto"/>
            <w:vAlign w:val="center"/>
            <w:hideMark/>
          </w:tcPr>
          <w:p w14:paraId="1547E351" w14:textId="77777777" w:rsidR="00360385" w:rsidRDefault="00360385">
            <w:pPr>
              <w:jc w:val="right"/>
              <w:rPr>
                <w:rFonts w:ascii="Tahoma" w:hAnsi="Tahoma" w:cs="Tahoma"/>
                <w:color w:val="000000"/>
                <w:sz w:val="14"/>
                <w:szCs w:val="14"/>
              </w:rPr>
            </w:pPr>
            <w:r>
              <w:rPr>
                <w:rFonts w:ascii="Tahoma" w:hAnsi="Tahoma" w:cs="Tahoma"/>
                <w:color w:val="000000"/>
                <w:sz w:val="14"/>
                <w:szCs w:val="14"/>
              </w:rPr>
              <w:t>5.400,00</w:t>
            </w:r>
          </w:p>
        </w:tc>
      </w:tr>
      <w:tr w:rsidR="00360385" w14:paraId="61B556AD" w14:textId="77777777" w:rsidTr="00360385">
        <w:trPr>
          <w:trHeight w:val="210"/>
        </w:trPr>
        <w:tc>
          <w:tcPr>
            <w:tcW w:w="806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9BB96" w14:textId="77777777" w:rsidR="00360385" w:rsidRDefault="00360385">
            <w:pPr>
              <w:jc w:val="right"/>
              <w:rPr>
                <w:rFonts w:ascii="Tahoma" w:hAnsi="Tahoma" w:cs="Tahoma"/>
                <w:color w:val="000000"/>
                <w:sz w:val="14"/>
                <w:szCs w:val="14"/>
              </w:rPr>
            </w:pPr>
            <w:r>
              <w:rPr>
                <w:rFonts w:ascii="Tahoma" w:hAnsi="Tahoma" w:cs="Tahoma"/>
                <w:color w:val="000000"/>
                <w:sz w:val="14"/>
                <w:szCs w:val="14"/>
              </w:rPr>
              <w:t>VALOR TOTAL</w:t>
            </w:r>
          </w:p>
        </w:tc>
        <w:tc>
          <w:tcPr>
            <w:tcW w:w="169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0CE3432" w14:textId="77777777" w:rsidR="00360385" w:rsidRDefault="00360385">
            <w:pPr>
              <w:jc w:val="center"/>
              <w:rPr>
                <w:rFonts w:ascii="Tahoma" w:hAnsi="Tahoma" w:cs="Tahoma"/>
                <w:b/>
                <w:bCs/>
                <w:color w:val="000000"/>
                <w:sz w:val="16"/>
                <w:szCs w:val="16"/>
              </w:rPr>
            </w:pPr>
            <w:r>
              <w:rPr>
                <w:rFonts w:ascii="Tahoma" w:hAnsi="Tahoma" w:cs="Tahoma"/>
                <w:b/>
                <w:bCs/>
                <w:color w:val="000000"/>
                <w:sz w:val="16"/>
                <w:szCs w:val="16"/>
              </w:rPr>
              <w:t>67.341,40</w:t>
            </w:r>
          </w:p>
        </w:tc>
      </w:tr>
    </w:tbl>
    <w:p w14:paraId="04CB1600" w14:textId="77777777" w:rsidR="00B828E5" w:rsidRPr="00B828E5" w:rsidRDefault="00B828E5" w:rsidP="00B828E5">
      <w:pPr>
        <w:widowControl w:val="0"/>
        <w:autoSpaceDE w:val="0"/>
        <w:autoSpaceDN w:val="0"/>
        <w:adjustRightInd w:val="0"/>
        <w:spacing w:after="0" w:line="240" w:lineRule="auto"/>
        <w:ind w:right="-1"/>
        <w:jc w:val="both"/>
        <w:rPr>
          <w:rFonts w:eastAsia="Calibri" w:cstheme="minorHAnsi"/>
          <w:color w:val="000000"/>
          <w:lang w:eastAsia="pt-BR"/>
        </w:rPr>
      </w:pPr>
    </w:p>
    <w:p w14:paraId="7E17A7BB" w14:textId="77777777" w:rsidR="00B828E5" w:rsidRPr="00B828E5" w:rsidRDefault="00B828E5" w:rsidP="00B828E5">
      <w:pPr>
        <w:widowControl w:val="0"/>
        <w:numPr>
          <w:ilvl w:val="2"/>
          <w:numId w:val="1"/>
        </w:numPr>
        <w:suppressAutoHyphens/>
        <w:spacing w:after="0" w:line="240" w:lineRule="auto"/>
        <w:ind w:right="-1" w:hanging="11"/>
        <w:jc w:val="both"/>
        <w:rPr>
          <w:rFonts w:eastAsia="Calibri" w:cstheme="minorHAnsi"/>
          <w:lang w:eastAsia="pt-BR"/>
        </w:rPr>
      </w:pPr>
      <w:r w:rsidRPr="00B828E5">
        <w:rPr>
          <w:rFonts w:eastAsia="Calibri" w:cstheme="minorHAnsi"/>
          <w:lang w:eastAsia="pt-BR"/>
        </w:rPr>
        <w:t>Os preços serão fixos e irreajustáveis durante a vigência do Registro de Preços.</w:t>
      </w:r>
    </w:p>
    <w:p w14:paraId="6C8AB7CD" w14:textId="77777777" w:rsidR="00B828E5" w:rsidRPr="00B828E5" w:rsidRDefault="00B828E5" w:rsidP="00B828E5">
      <w:pPr>
        <w:widowControl w:val="0"/>
        <w:suppressAutoHyphens/>
        <w:spacing w:after="0" w:line="240" w:lineRule="auto"/>
        <w:ind w:right="-1"/>
        <w:jc w:val="both"/>
        <w:rPr>
          <w:rFonts w:eastAsia="Calibri" w:cstheme="minorHAnsi"/>
          <w:lang w:eastAsia="pt-BR"/>
        </w:rPr>
      </w:pPr>
    </w:p>
    <w:p w14:paraId="20BA31E1" w14:textId="77777777" w:rsidR="00B828E5" w:rsidRPr="00B828E5" w:rsidRDefault="00B828E5" w:rsidP="00B828E5">
      <w:pPr>
        <w:widowControl w:val="0"/>
        <w:numPr>
          <w:ilvl w:val="1"/>
          <w:numId w:val="1"/>
        </w:numPr>
        <w:suppressAutoHyphens/>
        <w:spacing w:after="0" w:line="240" w:lineRule="auto"/>
        <w:ind w:right="-1" w:hanging="11"/>
        <w:jc w:val="both"/>
        <w:rPr>
          <w:rFonts w:eastAsia="Calibri" w:cstheme="minorHAnsi"/>
          <w:lang w:eastAsia="pt-BR"/>
        </w:rPr>
      </w:pPr>
      <w:r w:rsidRPr="00B828E5">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221848B3" w14:textId="77777777" w:rsidR="00B828E5" w:rsidRPr="00B828E5" w:rsidRDefault="00B828E5" w:rsidP="00B828E5">
      <w:pPr>
        <w:widowControl w:val="0"/>
        <w:suppressAutoHyphens/>
        <w:spacing w:after="0" w:line="240" w:lineRule="auto"/>
        <w:ind w:right="-1"/>
        <w:jc w:val="both"/>
        <w:rPr>
          <w:rFonts w:eastAsia="Calibri" w:cstheme="minorHAnsi"/>
          <w:lang w:eastAsia="pt-BR"/>
        </w:rPr>
      </w:pPr>
    </w:p>
    <w:p w14:paraId="18A9CB34" w14:textId="77777777" w:rsidR="00B828E5" w:rsidRPr="00B828E5" w:rsidRDefault="00B828E5" w:rsidP="00B828E5">
      <w:pPr>
        <w:widowControl w:val="0"/>
        <w:numPr>
          <w:ilvl w:val="2"/>
          <w:numId w:val="1"/>
        </w:numPr>
        <w:suppressAutoHyphens/>
        <w:spacing w:after="0" w:line="240" w:lineRule="auto"/>
        <w:ind w:right="-1" w:hanging="11"/>
        <w:jc w:val="both"/>
        <w:rPr>
          <w:rFonts w:eastAsia="Calibri" w:cstheme="minorHAnsi"/>
          <w:lang w:eastAsia="pt-BR"/>
        </w:rPr>
      </w:pPr>
      <w:r w:rsidRPr="00B828E5">
        <w:rPr>
          <w:rFonts w:eastAsia="Calibri" w:cstheme="minorHAns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44E54B01" w14:textId="77777777" w:rsidR="00B828E5" w:rsidRPr="00B828E5" w:rsidRDefault="00B828E5" w:rsidP="00B828E5">
      <w:pPr>
        <w:widowControl w:val="0"/>
        <w:suppressAutoHyphens/>
        <w:spacing w:after="0" w:line="240" w:lineRule="auto"/>
        <w:ind w:right="-1"/>
        <w:jc w:val="both"/>
        <w:rPr>
          <w:rFonts w:eastAsia="Calibri" w:cstheme="minorHAnsi"/>
          <w:lang w:eastAsia="pt-BR"/>
        </w:rPr>
      </w:pPr>
    </w:p>
    <w:p w14:paraId="2B7B3949" w14:textId="77777777" w:rsidR="00B828E5" w:rsidRPr="00B828E5" w:rsidRDefault="00B828E5" w:rsidP="00B828E5">
      <w:pPr>
        <w:widowControl w:val="0"/>
        <w:numPr>
          <w:ilvl w:val="2"/>
          <w:numId w:val="1"/>
        </w:numPr>
        <w:suppressAutoHyphens/>
        <w:spacing w:after="0" w:line="240" w:lineRule="auto"/>
        <w:ind w:right="-1" w:hanging="11"/>
        <w:jc w:val="both"/>
        <w:rPr>
          <w:rFonts w:eastAsia="Calibri" w:cstheme="minorHAnsi"/>
          <w:lang w:eastAsia="pt-BR"/>
        </w:rPr>
      </w:pPr>
      <w:r w:rsidRPr="00B828E5">
        <w:rPr>
          <w:rFonts w:eastAsia="Calibri" w:cstheme="minorHAnsi"/>
          <w:lang w:eastAsia="pt-BR"/>
        </w:rPr>
        <w:t>Dando-se por infrutífera a negociação de redução dos preços, o Departamento de Licitação formalmente desonerará a fornecedora em relação ao item e cancelará o seu registro, sem prejuízos das penalidades cabíveis.</w:t>
      </w:r>
    </w:p>
    <w:p w14:paraId="315169C8" w14:textId="77777777" w:rsidR="00B828E5" w:rsidRPr="00B828E5" w:rsidRDefault="00B828E5" w:rsidP="00B828E5">
      <w:pPr>
        <w:widowControl w:val="0"/>
        <w:suppressAutoHyphens/>
        <w:spacing w:after="0" w:line="240" w:lineRule="auto"/>
        <w:ind w:right="-1"/>
        <w:jc w:val="both"/>
        <w:rPr>
          <w:rFonts w:eastAsia="Calibri" w:cstheme="minorHAnsi"/>
          <w:lang w:eastAsia="pt-BR"/>
        </w:rPr>
      </w:pPr>
    </w:p>
    <w:p w14:paraId="1B53E358" w14:textId="77777777" w:rsidR="00B828E5" w:rsidRPr="00B828E5" w:rsidRDefault="00B828E5" w:rsidP="00B828E5">
      <w:pPr>
        <w:widowControl w:val="0"/>
        <w:numPr>
          <w:ilvl w:val="2"/>
          <w:numId w:val="1"/>
        </w:numPr>
        <w:suppressAutoHyphens/>
        <w:spacing w:after="0" w:line="240" w:lineRule="auto"/>
        <w:ind w:right="-1" w:hanging="11"/>
        <w:jc w:val="both"/>
        <w:rPr>
          <w:rFonts w:eastAsia="Calibri" w:cstheme="minorHAnsi"/>
          <w:lang w:eastAsia="pt-BR"/>
        </w:rPr>
      </w:pPr>
      <w:r w:rsidRPr="00B828E5">
        <w:rPr>
          <w:rFonts w:eastAsia="Calibri" w:cstheme="minorHAnsi"/>
          <w:lang w:eastAsia="pt-BR"/>
        </w:rPr>
        <w:t>Simultaneamente procederá a convocação das demais fornecedoras, respeitada a ordem de classificação visando estabelecer igual oportunidade de negociação.</w:t>
      </w:r>
    </w:p>
    <w:p w14:paraId="7C455798" w14:textId="77777777" w:rsidR="00B828E5" w:rsidRPr="00B828E5" w:rsidRDefault="00B828E5" w:rsidP="00B828E5">
      <w:pPr>
        <w:widowControl w:val="0"/>
        <w:suppressAutoHyphens/>
        <w:spacing w:after="0" w:line="240" w:lineRule="auto"/>
        <w:ind w:right="-1"/>
        <w:jc w:val="both"/>
        <w:rPr>
          <w:rFonts w:eastAsia="Calibri" w:cstheme="minorHAnsi"/>
          <w:lang w:eastAsia="pt-BR"/>
        </w:rPr>
      </w:pPr>
    </w:p>
    <w:p w14:paraId="0B3E5E01" w14:textId="77777777" w:rsidR="00B828E5" w:rsidRPr="00B828E5" w:rsidRDefault="00B828E5" w:rsidP="00B828E5">
      <w:pPr>
        <w:widowControl w:val="0"/>
        <w:numPr>
          <w:ilvl w:val="1"/>
          <w:numId w:val="1"/>
        </w:numPr>
        <w:suppressAutoHyphens/>
        <w:spacing w:after="0" w:line="240" w:lineRule="auto"/>
        <w:ind w:right="-1" w:hanging="11"/>
        <w:jc w:val="both"/>
        <w:rPr>
          <w:rFonts w:eastAsia="Calibri" w:cstheme="minorHAnsi"/>
          <w:lang w:eastAsia="pt-BR"/>
        </w:rPr>
      </w:pPr>
      <w:r w:rsidRPr="00B828E5">
        <w:rPr>
          <w:rFonts w:eastAsia="Calibri" w:cstheme="minorHAns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B828E5">
        <w:rPr>
          <w:rFonts w:eastAsia="Times New Roman" w:cstheme="minorHAnsi"/>
          <w:lang w:eastAsia="pt-BR"/>
        </w:rPr>
        <w:t>produtos</w:t>
      </w:r>
      <w:r w:rsidRPr="00B828E5">
        <w:rPr>
          <w:rFonts w:eastAsia="Calibri" w:cstheme="minorHAnsi"/>
          <w:lang w:eastAsia="pt-BR"/>
        </w:rPr>
        <w:t xml:space="preserve"> já entregues, caso do reconhecimento pelo Município de Coronel Sapucaia-MS do rompimento do equilíbrio econômico-financeiro originalmente estipulado.</w:t>
      </w:r>
    </w:p>
    <w:p w14:paraId="72A90289" w14:textId="77777777" w:rsidR="00B828E5" w:rsidRPr="00B828E5" w:rsidRDefault="00B828E5" w:rsidP="00B828E5">
      <w:pPr>
        <w:widowControl w:val="0"/>
        <w:suppressAutoHyphens/>
        <w:spacing w:after="0" w:line="240" w:lineRule="auto"/>
        <w:ind w:right="-1"/>
        <w:jc w:val="both"/>
        <w:rPr>
          <w:rFonts w:eastAsia="Calibri" w:cstheme="minorHAnsi"/>
          <w:lang w:eastAsia="pt-BR"/>
        </w:rPr>
      </w:pPr>
    </w:p>
    <w:p w14:paraId="58D3281F" w14:textId="77777777" w:rsidR="00B828E5" w:rsidRPr="00B828E5" w:rsidRDefault="00B828E5" w:rsidP="00B828E5">
      <w:pPr>
        <w:widowControl w:val="0"/>
        <w:numPr>
          <w:ilvl w:val="1"/>
          <w:numId w:val="1"/>
        </w:numPr>
        <w:suppressAutoHyphens/>
        <w:spacing w:after="0" w:line="240" w:lineRule="auto"/>
        <w:ind w:right="-1" w:hanging="11"/>
        <w:jc w:val="both"/>
        <w:rPr>
          <w:rFonts w:eastAsia="Calibri" w:cstheme="minorHAnsi"/>
          <w:lang w:eastAsia="pt-BR"/>
        </w:rPr>
      </w:pPr>
      <w:r w:rsidRPr="00B828E5">
        <w:rPr>
          <w:rFonts w:eastAsia="Calibri" w:cstheme="minorHAnsi"/>
          <w:lang w:eastAsia="pt-BR"/>
        </w:rPr>
        <w:t>A critério do Município de Coronel Sapucaia-MS poderá ser cancelado o registro de preços e instaurada nova licitação para a aquisição ou contratação do objeto de registro, sem que caiba direito de recurso ou indenização.</w:t>
      </w:r>
    </w:p>
    <w:p w14:paraId="37B70BE6" w14:textId="77777777" w:rsidR="00B828E5" w:rsidRPr="00B828E5" w:rsidRDefault="00B828E5" w:rsidP="00B828E5">
      <w:pPr>
        <w:widowControl w:val="0"/>
        <w:suppressAutoHyphens/>
        <w:spacing w:after="0" w:line="240" w:lineRule="auto"/>
        <w:ind w:right="-1"/>
        <w:jc w:val="both"/>
        <w:rPr>
          <w:rFonts w:eastAsia="Calibri" w:cstheme="minorHAnsi"/>
          <w:lang w:eastAsia="pt-BR"/>
        </w:rPr>
      </w:pPr>
    </w:p>
    <w:p w14:paraId="045039D8" w14:textId="77777777" w:rsidR="00B828E5" w:rsidRPr="00B828E5" w:rsidRDefault="00B828E5" w:rsidP="00B828E5">
      <w:pPr>
        <w:widowControl w:val="0"/>
        <w:numPr>
          <w:ilvl w:val="1"/>
          <w:numId w:val="1"/>
        </w:numPr>
        <w:suppressAutoHyphens/>
        <w:spacing w:after="0" w:line="240" w:lineRule="auto"/>
        <w:ind w:right="-1" w:hanging="11"/>
        <w:jc w:val="both"/>
        <w:rPr>
          <w:rFonts w:eastAsia="Calibri" w:cstheme="minorHAnsi"/>
          <w:lang w:eastAsia="pt-BR"/>
        </w:rPr>
      </w:pPr>
      <w:r w:rsidRPr="00B828E5">
        <w:rPr>
          <w:rFonts w:eastAsia="Calibri" w:cstheme="minorHAnsi"/>
          <w:lang w:eastAsia="pt-BR"/>
        </w:rPr>
        <w:t>Caso ao Município de Coronel Sapucaia-MS entenda pela revisão dos preços, o novo preço será consignado, através de apostilamento na Ata de Registro de Preços, ao qual estarão os fornecedores vinculados.</w:t>
      </w:r>
    </w:p>
    <w:p w14:paraId="14C7CB4B" w14:textId="77777777" w:rsidR="00B828E5" w:rsidRPr="00B828E5" w:rsidRDefault="00B828E5" w:rsidP="00B828E5">
      <w:pPr>
        <w:widowControl w:val="0"/>
        <w:suppressAutoHyphens/>
        <w:spacing w:after="0" w:line="240" w:lineRule="auto"/>
        <w:ind w:right="-1"/>
        <w:jc w:val="both"/>
        <w:rPr>
          <w:rFonts w:eastAsia="Calibri" w:cstheme="minorHAnsi"/>
          <w:lang w:eastAsia="pt-BR"/>
        </w:rPr>
      </w:pPr>
    </w:p>
    <w:p w14:paraId="4FCEBC16" w14:textId="77777777" w:rsidR="00B828E5" w:rsidRPr="00B828E5" w:rsidRDefault="00B828E5" w:rsidP="00B828E5">
      <w:pPr>
        <w:widowControl w:val="0"/>
        <w:suppressAutoHyphens/>
        <w:spacing w:after="160"/>
        <w:ind w:right="-1" w:hanging="11"/>
        <w:jc w:val="both"/>
        <w:rPr>
          <w:rFonts w:eastAsia="Calibri" w:cstheme="minorHAnsi"/>
          <w:b/>
          <w:bCs/>
          <w:lang w:eastAsia="pt-BR"/>
        </w:rPr>
      </w:pPr>
      <w:r w:rsidRPr="00B828E5">
        <w:rPr>
          <w:rFonts w:eastAsia="Calibri" w:cstheme="minorHAnsi"/>
          <w:b/>
          <w:bCs/>
          <w:lang w:eastAsia="pt-BR"/>
        </w:rPr>
        <w:t>CLÁUSULA TERCEIRA – DO PRAZO DE VALIDADE DO REGISTRO DE PREÇOS</w:t>
      </w:r>
    </w:p>
    <w:p w14:paraId="4912688A" w14:textId="77777777" w:rsidR="00B828E5" w:rsidRPr="00B828E5" w:rsidRDefault="00B828E5" w:rsidP="00B828E5">
      <w:pPr>
        <w:widowControl w:val="0"/>
        <w:numPr>
          <w:ilvl w:val="1"/>
          <w:numId w:val="10"/>
        </w:numPr>
        <w:spacing w:after="0" w:line="240" w:lineRule="auto"/>
        <w:ind w:right="-1" w:hanging="11"/>
        <w:jc w:val="both"/>
        <w:rPr>
          <w:rFonts w:eastAsia="Calibri" w:cstheme="minorHAnsi"/>
          <w:lang w:eastAsia="pt-BR"/>
        </w:rPr>
      </w:pPr>
      <w:r w:rsidRPr="00B828E5">
        <w:rPr>
          <w:rFonts w:eastAsia="Calibri" w:cstheme="minorHAnsi"/>
          <w:lang w:eastAsia="pt-BR"/>
        </w:rPr>
        <w:t xml:space="preserve">A vigência do presente instrumento será de </w:t>
      </w:r>
      <w:r w:rsidRPr="00B828E5">
        <w:rPr>
          <w:rFonts w:eastAsia="Calibri" w:cstheme="minorHAnsi"/>
          <w:b/>
          <w:bCs/>
          <w:lang w:eastAsia="pt-BR"/>
        </w:rPr>
        <w:t xml:space="preserve">12 </w:t>
      </w:r>
      <w:r w:rsidRPr="00B828E5">
        <w:rPr>
          <w:rFonts w:eastAsia="Calibri" w:cstheme="minorHAnsi"/>
          <w:b/>
          <w:lang w:eastAsia="pt-BR"/>
        </w:rPr>
        <w:t>(doze) meses</w:t>
      </w:r>
      <w:r w:rsidRPr="00B828E5">
        <w:rPr>
          <w:rFonts w:eastAsia="Calibri" w:cstheme="minorHAnsi"/>
          <w:lang w:eastAsia="pt-BR"/>
        </w:rPr>
        <w:t>, conforme o art. 11, do Decreto Municipal n.º 076/17, contados da data de publicação de seu extrato na Imprensa Oficial.</w:t>
      </w:r>
    </w:p>
    <w:p w14:paraId="62415A16" w14:textId="77777777" w:rsidR="00B828E5" w:rsidRPr="00B828E5" w:rsidRDefault="00B828E5" w:rsidP="00B828E5">
      <w:pPr>
        <w:widowControl w:val="0"/>
        <w:spacing w:after="160"/>
        <w:ind w:right="-1" w:hanging="11"/>
        <w:jc w:val="both"/>
        <w:rPr>
          <w:rFonts w:eastAsia="Calibri" w:cstheme="minorHAnsi"/>
          <w:b/>
          <w:bCs/>
          <w:lang w:eastAsia="pt-BR"/>
        </w:rPr>
      </w:pPr>
    </w:p>
    <w:p w14:paraId="0029E3AD" w14:textId="77777777" w:rsidR="00B828E5" w:rsidRPr="00B828E5" w:rsidRDefault="00B828E5" w:rsidP="00B828E5">
      <w:pPr>
        <w:widowControl w:val="0"/>
        <w:spacing w:after="160"/>
        <w:ind w:right="-1" w:hanging="11"/>
        <w:jc w:val="both"/>
        <w:rPr>
          <w:rFonts w:eastAsia="Calibri" w:cstheme="minorHAnsi"/>
          <w:b/>
          <w:bCs/>
          <w:lang w:eastAsia="pt-BR"/>
        </w:rPr>
      </w:pPr>
      <w:r w:rsidRPr="00B828E5">
        <w:rPr>
          <w:rFonts w:eastAsia="Calibri" w:cstheme="minorHAnsi"/>
          <w:b/>
          <w:bCs/>
          <w:lang w:eastAsia="pt-BR"/>
        </w:rPr>
        <w:t>CLÁUSULA QUARTA – DOS USUÁRIOS DO REGISTRO DE PREÇOS</w:t>
      </w:r>
    </w:p>
    <w:p w14:paraId="6210039E" w14:textId="77777777" w:rsidR="00B828E5" w:rsidRPr="00B828E5" w:rsidRDefault="00B828E5" w:rsidP="00B828E5">
      <w:pPr>
        <w:widowControl w:val="0"/>
        <w:numPr>
          <w:ilvl w:val="1"/>
          <w:numId w:val="11"/>
        </w:numPr>
        <w:spacing w:after="0" w:line="240" w:lineRule="auto"/>
        <w:ind w:right="-1" w:hanging="11"/>
        <w:jc w:val="both"/>
        <w:rPr>
          <w:rFonts w:eastAsia="Calibri" w:cstheme="minorHAnsi"/>
          <w:lang w:eastAsia="pt-BR"/>
        </w:rPr>
      </w:pPr>
      <w:r w:rsidRPr="00B828E5">
        <w:rPr>
          <w:rFonts w:eastAsia="Calibri" w:cstheme="minorHAnsi"/>
          <w:lang w:eastAsia="pt-BR"/>
        </w:rPr>
        <w:t>Serão usuários do Registro de Preços os órgãos da Administração Direta e Indireta, do Município de Coronel Sapucaia-MS.</w:t>
      </w:r>
    </w:p>
    <w:p w14:paraId="1B679ED7" w14:textId="77777777" w:rsidR="00B828E5" w:rsidRPr="00B828E5" w:rsidRDefault="00B828E5" w:rsidP="00B828E5">
      <w:pPr>
        <w:widowControl w:val="0"/>
        <w:numPr>
          <w:ilvl w:val="1"/>
          <w:numId w:val="11"/>
        </w:numPr>
        <w:spacing w:after="0" w:line="240" w:lineRule="auto"/>
        <w:ind w:right="-1" w:hanging="11"/>
        <w:jc w:val="both"/>
        <w:rPr>
          <w:rFonts w:eastAsia="Calibri" w:cstheme="minorHAnsi"/>
          <w:lang w:eastAsia="pt-BR"/>
        </w:rPr>
      </w:pPr>
      <w:r w:rsidRPr="00B828E5">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7145692E" w14:textId="77777777" w:rsidR="00B828E5" w:rsidRPr="00B828E5" w:rsidRDefault="00B828E5" w:rsidP="00B828E5">
      <w:pPr>
        <w:widowControl w:val="0"/>
        <w:spacing w:after="160"/>
        <w:ind w:right="-1" w:hanging="11"/>
        <w:jc w:val="both"/>
        <w:rPr>
          <w:rFonts w:eastAsia="Calibri" w:cstheme="minorHAnsi"/>
          <w:lang w:eastAsia="pt-BR"/>
        </w:rPr>
      </w:pPr>
    </w:p>
    <w:p w14:paraId="0EE10A11" w14:textId="77777777" w:rsidR="00B828E5" w:rsidRPr="00B828E5" w:rsidRDefault="00B828E5" w:rsidP="00B828E5">
      <w:pPr>
        <w:widowControl w:val="0"/>
        <w:numPr>
          <w:ilvl w:val="1"/>
          <w:numId w:val="11"/>
        </w:numPr>
        <w:spacing w:after="0" w:line="240" w:lineRule="auto"/>
        <w:ind w:right="-1" w:hanging="11"/>
        <w:jc w:val="both"/>
        <w:rPr>
          <w:rFonts w:eastAsia="Calibri" w:cstheme="minorHAnsi"/>
          <w:lang w:eastAsia="pt-BR"/>
        </w:rPr>
      </w:pPr>
      <w:r w:rsidRPr="00B828E5">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6A4BE77E" w14:textId="77777777" w:rsidR="00B828E5" w:rsidRPr="00B828E5" w:rsidRDefault="00B828E5" w:rsidP="00B828E5">
      <w:pPr>
        <w:widowControl w:val="0"/>
        <w:spacing w:after="160"/>
        <w:ind w:right="-1" w:hanging="11"/>
        <w:jc w:val="both"/>
        <w:rPr>
          <w:rFonts w:eastAsia="Calibri" w:cstheme="minorHAnsi"/>
          <w:lang w:eastAsia="pt-BR"/>
        </w:rPr>
      </w:pPr>
    </w:p>
    <w:p w14:paraId="7CFCCB40" w14:textId="77777777" w:rsidR="00B828E5" w:rsidRPr="00B828E5" w:rsidRDefault="00B828E5" w:rsidP="00B828E5">
      <w:pPr>
        <w:widowControl w:val="0"/>
        <w:numPr>
          <w:ilvl w:val="1"/>
          <w:numId w:val="11"/>
        </w:numPr>
        <w:spacing w:after="0" w:line="240" w:lineRule="auto"/>
        <w:ind w:hanging="11"/>
        <w:jc w:val="both"/>
        <w:rPr>
          <w:rFonts w:eastAsia="Calibri" w:cstheme="minorHAnsi"/>
          <w:lang w:eastAsia="pt-BR"/>
        </w:rPr>
      </w:pPr>
      <w:r w:rsidRPr="00B828E5">
        <w:rPr>
          <w:rFonts w:eastAsia="Calibri" w:cstheme="minorHAns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B828E5">
        <w:rPr>
          <w:rFonts w:eastAsia="Times New Roman" w:cstheme="minorHAnsi"/>
          <w:lang w:eastAsia="pt-BR"/>
        </w:rPr>
        <w:t>produtos</w:t>
      </w:r>
      <w:r w:rsidRPr="00B828E5">
        <w:rPr>
          <w:rFonts w:eastAsia="Calibri" w:cstheme="minorHAnsi"/>
          <w:lang w:eastAsia="pt-BR"/>
        </w:rPr>
        <w:t xml:space="preserve">, inclusive em função do acréscimo de que trata o § 1° do Art. 65 da Lei Federal n.º 8.666/93, de saldos remanescentes dos órgãos ou entidades usuários </w:t>
      </w:r>
      <w:r w:rsidRPr="00B828E5">
        <w:rPr>
          <w:rFonts w:eastAsia="Calibri" w:cstheme="minorHAnsi"/>
          <w:lang w:eastAsia="pt-BR"/>
        </w:rPr>
        <w:lastRenderedPageBreak/>
        <w:t>do registro.</w:t>
      </w:r>
    </w:p>
    <w:p w14:paraId="090E4778" w14:textId="77777777" w:rsidR="00B828E5" w:rsidRPr="00B828E5" w:rsidRDefault="00B828E5" w:rsidP="00B828E5">
      <w:pPr>
        <w:widowControl w:val="0"/>
        <w:spacing w:after="160"/>
        <w:ind w:hanging="11"/>
        <w:jc w:val="both"/>
        <w:rPr>
          <w:rFonts w:eastAsia="Calibri" w:cstheme="minorHAnsi"/>
          <w:lang w:eastAsia="pt-BR"/>
        </w:rPr>
      </w:pPr>
    </w:p>
    <w:p w14:paraId="03D88BC2" w14:textId="77777777" w:rsidR="00B828E5" w:rsidRPr="00B828E5" w:rsidRDefault="00B828E5" w:rsidP="00B828E5">
      <w:pPr>
        <w:widowControl w:val="0"/>
        <w:numPr>
          <w:ilvl w:val="1"/>
          <w:numId w:val="11"/>
        </w:numPr>
        <w:spacing w:after="0" w:line="240" w:lineRule="auto"/>
        <w:ind w:hanging="11"/>
        <w:jc w:val="both"/>
        <w:rPr>
          <w:rFonts w:eastAsia="Calibri" w:cstheme="minorHAnsi"/>
          <w:lang w:eastAsia="pt-BR"/>
        </w:rPr>
      </w:pPr>
      <w:r w:rsidRPr="00B828E5">
        <w:rPr>
          <w:rFonts w:eastAsia="Calibri" w:cstheme="minorHAnsi"/>
          <w:lang w:eastAsia="pt-BR"/>
        </w:rPr>
        <w:t xml:space="preserve">Aos órgãos ou entidades usuárias da Ata de Registro de Preços, fica vedada a aquisição de </w:t>
      </w:r>
      <w:r w:rsidRPr="00B828E5">
        <w:rPr>
          <w:rFonts w:eastAsia="Times New Roman" w:cstheme="minorHAnsi"/>
          <w:lang w:eastAsia="pt-BR"/>
        </w:rPr>
        <w:t>produtos</w:t>
      </w:r>
      <w:r w:rsidRPr="00B828E5">
        <w:rPr>
          <w:rFonts w:eastAsia="Calibri" w:cstheme="minorHAnsi"/>
          <w:lang w:eastAsia="pt-BR"/>
        </w:rPr>
        <w:t xml:space="preserve"> com preços superiores aos registrados, devendo notificar as Secretarias Municipais de Coronel Sapucaia, os casos de licitações com preços inferiores a estes.</w:t>
      </w:r>
    </w:p>
    <w:p w14:paraId="257637B1" w14:textId="77777777" w:rsidR="00B828E5" w:rsidRPr="00B828E5" w:rsidRDefault="00B828E5" w:rsidP="00B828E5">
      <w:pPr>
        <w:widowControl w:val="0"/>
        <w:spacing w:after="160"/>
        <w:ind w:hanging="11"/>
        <w:jc w:val="both"/>
        <w:rPr>
          <w:rFonts w:eastAsia="Calibri" w:cstheme="minorHAnsi"/>
          <w:lang w:eastAsia="pt-BR"/>
        </w:rPr>
      </w:pPr>
    </w:p>
    <w:p w14:paraId="43434D34" w14:textId="77777777" w:rsidR="00B828E5" w:rsidRPr="00B828E5" w:rsidRDefault="00B828E5" w:rsidP="00B828E5">
      <w:pPr>
        <w:widowControl w:val="0"/>
        <w:numPr>
          <w:ilvl w:val="1"/>
          <w:numId w:val="11"/>
        </w:numPr>
        <w:spacing w:after="0" w:line="240" w:lineRule="auto"/>
        <w:ind w:hanging="11"/>
        <w:jc w:val="both"/>
        <w:rPr>
          <w:rFonts w:eastAsia="Calibri" w:cstheme="minorHAnsi"/>
          <w:lang w:eastAsia="pt-BR"/>
        </w:rPr>
      </w:pPr>
      <w:r w:rsidRPr="00B828E5">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B828E5">
        <w:rPr>
          <w:rFonts w:eastAsia="Times New Roman" w:cstheme="minorHAnsi"/>
          <w:lang w:eastAsia="pt-BR"/>
        </w:rPr>
        <w:t>produtos</w:t>
      </w:r>
      <w:r w:rsidRPr="00B828E5">
        <w:rPr>
          <w:rFonts w:eastAsia="Calibri" w:cstheme="minorHAnsi"/>
          <w:lang w:eastAsia="pt-BR"/>
        </w:rPr>
        <w:t>, respeitada a legislação relativa às licitações, sendo assegurado ao beneficiário do registro de Preços preferência em igualdade de condições.</w:t>
      </w:r>
    </w:p>
    <w:p w14:paraId="07F59DCF" w14:textId="77777777" w:rsidR="00B828E5" w:rsidRPr="00B828E5" w:rsidRDefault="00B828E5" w:rsidP="00B828E5">
      <w:pPr>
        <w:widowControl w:val="0"/>
        <w:spacing w:after="160"/>
        <w:ind w:hanging="11"/>
        <w:jc w:val="both"/>
        <w:rPr>
          <w:rFonts w:eastAsia="Calibri" w:cstheme="minorHAnsi"/>
          <w:lang w:eastAsia="pt-BR"/>
        </w:rPr>
      </w:pPr>
    </w:p>
    <w:p w14:paraId="74B3C079" w14:textId="77777777" w:rsidR="00B828E5" w:rsidRPr="00B828E5" w:rsidRDefault="00B828E5" w:rsidP="00B828E5">
      <w:pPr>
        <w:widowControl w:val="0"/>
        <w:numPr>
          <w:ilvl w:val="1"/>
          <w:numId w:val="11"/>
        </w:numPr>
        <w:spacing w:after="0" w:line="240" w:lineRule="auto"/>
        <w:ind w:hanging="11"/>
        <w:jc w:val="both"/>
        <w:rPr>
          <w:rFonts w:eastAsia="Calibri" w:cstheme="minorHAnsi"/>
          <w:lang w:eastAsia="pt-BR"/>
        </w:rPr>
      </w:pPr>
      <w:r w:rsidRPr="00B828E5">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14:paraId="2EEBDD97" w14:textId="77777777" w:rsidR="00B828E5" w:rsidRPr="00B828E5" w:rsidRDefault="00B828E5" w:rsidP="00B828E5">
      <w:pPr>
        <w:widowControl w:val="0"/>
        <w:spacing w:after="160"/>
        <w:ind w:hanging="11"/>
        <w:jc w:val="both"/>
        <w:rPr>
          <w:rFonts w:eastAsia="Calibri" w:cstheme="minorHAnsi"/>
          <w:lang w:eastAsia="pt-BR"/>
        </w:rPr>
      </w:pPr>
    </w:p>
    <w:p w14:paraId="29A0B89B" w14:textId="77777777" w:rsidR="00B828E5" w:rsidRPr="00B828E5" w:rsidRDefault="00B828E5" w:rsidP="00B828E5">
      <w:pPr>
        <w:widowControl w:val="0"/>
        <w:numPr>
          <w:ilvl w:val="1"/>
          <w:numId w:val="11"/>
        </w:numPr>
        <w:spacing w:after="0" w:line="240" w:lineRule="auto"/>
        <w:ind w:hanging="11"/>
        <w:jc w:val="both"/>
        <w:rPr>
          <w:rFonts w:eastAsia="Calibri" w:cstheme="minorHAnsi"/>
          <w:lang w:eastAsia="pt-BR"/>
        </w:rPr>
      </w:pPr>
      <w:r w:rsidRPr="00B828E5">
        <w:rPr>
          <w:rFonts w:eastAsia="Calibri" w:cstheme="minorHAns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15D6E87B" w14:textId="77777777" w:rsidR="00B828E5" w:rsidRPr="00B828E5" w:rsidRDefault="00B828E5" w:rsidP="00B828E5">
      <w:pPr>
        <w:widowControl w:val="0"/>
        <w:spacing w:after="160"/>
        <w:ind w:hanging="11"/>
        <w:jc w:val="both"/>
        <w:rPr>
          <w:rFonts w:eastAsia="Calibri" w:cstheme="minorHAnsi"/>
          <w:lang w:eastAsia="pt-BR"/>
        </w:rPr>
      </w:pPr>
    </w:p>
    <w:p w14:paraId="70A165D0" w14:textId="77777777" w:rsidR="00B828E5" w:rsidRPr="00B828E5" w:rsidRDefault="00B828E5" w:rsidP="00B828E5">
      <w:pPr>
        <w:widowControl w:val="0"/>
        <w:numPr>
          <w:ilvl w:val="1"/>
          <w:numId w:val="11"/>
        </w:numPr>
        <w:spacing w:after="0" w:line="240" w:lineRule="auto"/>
        <w:ind w:hanging="11"/>
        <w:jc w:val="both"/>
        <w:rPr>
          <w:rFonts w:eastAsia="Calibri" w:cstheme="minorHAnsi"/>
          <w:lang w:eastAsia="pt-BR"/>
        </w:rPr>
      </w:pPr>
      <w:r w:rsidRPr="00B828E5">
        <w:rPr>
          <w:rFonts w:eastAsia="Calibri" w:cstheme="minorHAnsi"/>
          <w:lang w:eastAsia="pt-BR"/>
        </w:rPr>
        <w:t>O Município de Coronel Sapucaia-MS, através do órgão gerenciador não responde pelos atos do órgão carona.</w:t>
      </w:r>
    </w:p>
    <w:p w14:paraId="7ACBC010" w14:textId="77777777" w:rsidR="00B828E5" w:rsidRPr="00B828E5" w:rsidRDefault="00B828E5" w:rsidP="00B828E5">
      <w:pPr>
        <w:widowControl w:val="0"/>
        <w:spacing w:after="0" w:line="240" w:lineRule="auto"/>
        <w:jc w:val="both"/>
        <w:rPr>
          <w:rFonts w:eastAsia="Calibri" w:cstheme="minorHAnsi"/>
          <w:lang w:eastAsia="pt-BR"/>
        </w:rPr>
      </w:pPr>
    </w:p>
    <w:p w14:paraId="75942E67" w14:textId="77777777" w:rsidR="00B828E5" w:rsidRPr="00B828E5" w:rsidRDefault="00B828E5" w:rsidP="00B828E5">
      <w:pPr>
        <w:spacing w:after="160"/>
        <w:ind w:hanging="11"/>
        <w:mirrorIndents/>
        <w:rPr>
          <w:rFonts w:eastAsia="Calibri" w:cstheme="minorHAnsi"/>
          <w:b/>
          <w:bCs/>
          <w:lang w:eastAsia="pt-BR"/>
        </w:rPr>
      </w:pPr>
      <w:r w:rsidRPr="00B828E5">
        <w:rPr>
          <w:rFonts w:eastAsia="Calibri" w:cstheme="minorHAnsi"/>
          <w:b/>
          <w:bCs/>
          <w:lang w:eastAsia="pt-BR"/>
        </w:rPr>
        <w:t>CLÁUSULA QUINTA – DOS DIREITOS E OBRIGAÇÕES DAS PARTES</w:t>
      </w:r>
    </w:p>
    <w:p w14:paraId="50C52AB7" w14:textId="77777777" w:rsidR="00B828E5" w:rsidRPr="00B828E5" w:rsidRDefault="00B828E5" w:rsidP="00B828E5">
      <w:pPr>
        <w:widowControl w:val="0"/>
        <w:numPr>
          <w:ilvl w:val="1"/>
          <w:numId w:val="12"/>
        </w:numPr>
        <w:spacing w:after="0" w:line="240" w:lineRule="auto"/>
        <w:ind w:hanging="11"/>
        <w:jc w:val="both"/>
        <w:rPr>
          <w:rFonts w:eastAsia="Calibri" w:cstheme="minorHAnsi"/>
          <w:b/>
          <w:bCs/>
          <w:lang w:eastAsia="pt-BR"/>
        </w:rPr>
      </w:pPr>
      <w:r w:rsidRPr="00B828E5">
        <w:rPr>
          <w:rFonts w:eastAsia="Calibri" w:cstheme="minorHAnsi"/>
          <w:b/>
          <w:bCs/>
          <w:lang w:eastAsia="pt-BR"/>
        </w:rPr>
        <w:t>Compete ao Órgão Gestor:</w:t>
      </w:r>
    </w:p>
    <w:p w14:paraId="37048DB7" w14:textId="77777777" w:rsidR="00B828E5" w:rsidRPr="00B828E5" w:rsidRDefault="00B828E5" w:rsidP="00B828E5">
      <w:pPr>
        <w:widowControl w:val="0"/>
        <w:spacing w:after="160"/>
        <w:ind w:hanging="11"/>
        <w:jc w:val="both"/>
        <w:rPr>
          <w:rFonts w:eastAsia="Calibri" w:cstheme="minorHAnsi"/>
          <w:b/>
          <w:bCs/>
          <w:lang w:eastAsia="pt-BR"/>
        </w:rPr>
      </w:pPr>
    </w:p>
    <w:p w14:paraId="44BD7A26"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3403E763" w14:textId="77777777" w:rsidR="00B828E5" w:rsidRPr="00B828E5" w:rsidRDefault="00B828E5" w:rsidP="00B828E5">
      <w:pPr>
        <w:widowControl w:val="0"/>
        <w:suppressAutoHyphens/>
        <w:spacing w:after="160"/>
        <w:ind w:hanging="11"/>
        <w:jc w:val="both"/>
        <w:rPr>
          <w:rFonts w:eastAsia="Calibri" w:cstheme="minorHAnsi"/>
          <w:lang w:eastAsia="pt-BR"/>
        </w:rPr>
      </w:pPr>
    </w:p>
    <w:p w14:paraId="14D083CE"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14:paraId="1E5D2A37" w14:textId="77777777" w:rsidR="00B828E5" w:rsidRPr="00B828E5" w:rsidRDefault="00B828E5" w:rsidP="00B828E5">
      <w:pPr>
        <w:widowControl w:val="0"/>
        <w:suppressAutoHyphens/>
        <w:spacing w:after="160"/>
        <w:ind w:hanging="11"/>
        <w:jc w:val="both"/>
        <w:rPr>
          <w:rFonts w:eastAsia="Calibri" w:cstheme="minorHAnsi"/>
          <w:lang w:eastAsia="pt-BR"/>
        </w:rPr>
      </w:pPr>
    </w:p>
    <w:p w14:paraId="7729322E"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Decidir sobre a revisão ou cancelamento dos preços registrados no prazo máximo de 10 (dez) dias úteis, salvo motivo de força maior devidamente justificado no processo.</w:t>
      </w:r>
    </w:p>
    <w:p w14:paraId="02770361" w14:textId="77777777" w:rsidR="00B828E5" w:rsidRPr="00B828E5" w:rsidRDefault="00B828E5" w:rsidP="00B828E5">
      <w:pPr>
        <w:widowControl w:val="0"/>
        <w:suppressAutoHyphens/>
        <w:spacing w:after="160"/>
        <w:ind w:hanging="11"/>
        <w:jc w:val="both"/>
        <w:rPr>
          <w:rFonts w:eastAsia="Calibri" w:cstheme="minorHAnsi"/>
          <w:lang w:eastAsia="pt-BR"/>
        </w:rPr>
      </w:pPr>
    </w:p>
    <w:p w14:paraId="2AC94CAC"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lastRenderedPageBreak/>
        <w:t xml:space="preserve">Gerenciar o registro de preço e acompanhar, periodicamente, os preços praticados no mercado para os </w:t>
      </w:r>
      <w:r w:rsidRPr="00B828E5">
        <w:rPr>
          <w:rFonts w:eastAsia="Times New Roman" w:cstheme="minorHAnsi"/>
          <w:lang w:eastAsia="pt-BR"/>
        </w:rPr>
        <w:t>produtos</w:t>
      </w:r>
      <w:r w:rsidRPr="00B828E5">
        <w:rPr>
          <w:rFonts w:eastAsia="Calibri" w:cstheme="minorHAnsi"/>
          <w:lang w:eastAsia="pt-BR"/>
        </w:rPr>
        <w:t xml:space="preserve"> registrados e nas mesmas condições de fornecimento, para fins de controle e fixação do valor máximo a ser pago pelo Município de Coronel Sapucaia-MS.</w:t>
      </w:r>
    </w:p>
    <w:p w14:paraId="078F3151" w14:textId="77777777" w:rsidR="00B828E5" w:rsidRPr="00B828E5" w:rsidRDefault="00B828E5" w:rsidP="00B828E5">
      <w:pPr>
        <w:widowControl w:val="0"/>
        <w:suppressAutoHyphens/>
        <w:spacing w:after="160"/>
        <w:ind w:hanging="11"/>
        <w:jc w:val="both"/>
        <w:rPr>
          <w:rFonts w:eastAsia="Calibri" w:cstheme="minorHAnsi"/>
          <w:lang w:eastAsia="pt-BR"/>
        </w:rPr>
      </w:pPr>
    </w:p>
    <w:p w14:paraId="1B6397D7"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Emitir a autorização de compra.</w:t>
      </w:r>
    </w:p>
    <w:p w14:paraId="56C4DB69" w14:textId="77777777" w:rsidR="00B828E5" w:rsidRPr="00B828E5" w:rsidRDefault="00B828E5" w:rsidP="00B828E5">
      <w:pPr>
        <w:widowControl w:val="0"/>
        <w:suppressAutoHyphens/>
        <w:spacing w:after="160"/>
        <w:ind w:hanging="11"/>
        <w:jc w:val="both"/>
        <w:rPr>
          <w:rFonts w:eastAsia="Calibri" w:cstheme="minorHAnsi"/>
          <w:lang w:eastAsia="pt-BR"/>
        </w:rPr>
      </w:pPr>
    </w:p>
    <w:p w14:paraId="59222FD9"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Dar preferência de contratação ao detentor do Registro de Preços ou conceder igualdade de condições, no caso de contratações por outros meios permitidos pela legislação.</w:t>
      </w:r>
    </w:p>
    <w:p w14:paraId="0F927678" w14:textId="77777777" w:rsidR="00B828E5" w:rsidRPr="00B828E5" w:rsidRDefault="00B828E5" w:rsidP="00B828E5">
      <w:pPr>
        <w:widowControl w:val="0"/>
        <w:suppressAutoHyphens/>
        <w:spacing w:after="160"/>
        <w:ind w:hanging="11"/>
        <w:jc w:val="both"/>
        <w:rPr>
          <w:rFonts w:eastAsia="Calibri" w:cstheme="minorHAnsi"/>
          <w:lang w:eastAsia="pt-BR"/>
        </w:rPr>
      </w:pPr>
    </w:p>
    <w:p w14:paraId="00D79CE2"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Aplicar penalidades e sanções cabíveis.</w:t>
      </w:r>
    </w:p>
    <w:p w14:paraId="6AAA41EC" w14:textId="77777777" w:rsidR="00B828E5" w:rsidRPr="00B828E5" w:rsidRDefault="00B828E5" w:rsidP="00B828E5">
      <w:pPr>
        <w:widowControl w:val="0"/>
        <w:suppressAutoHyphens/>
        <w:spacing w:after="160"/>
        <w:ind w:hanging="11"/>
        <w:jc w:val="both"/>
        <w:rPr>
          <w:rFonts w:eastAsia="Calibri" w:cstheme="minorHAnsi"/>
          <w:lang w:eastAsia="pt-BR"/>
        </w:rPr>
      </w:pPr>
    </w:p>
    <w:p w14:paraId="20AFE0F1"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Cancelar o Registro de Preços quando presentes as situações previstas na Cláusula Sexta deste documento.</w:t>
      </w:r>
    </w:p>
    <w:p w14:paraId="16553334"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5D9A0776" w14:textId="77777777" w:rsidR="00B828E5" w:rsidRPr="00B828E5" w:rsidRDefault="00B828E5" w:rsidP="00B828E5">
      <w:pPr>
        <w:widowControl w:val="0"/>
        <w:numPr>
          <w:ilvl w:val="1"/>
          <w:numId w:val="12"/>
        </w:numPr>
        <w:spacing w:after="0" w:line="240" w:lineRule="auto"/>
        <w:ind w:hanging="11"/>
        <w:jc w:val="both"/>
        <w:rPr>
          <w:rFonts w:eastAsia="Calibri" w:cstheme="minorHAnsi"/>
          <w:b/>
          <w:bCs/>
          <w:lang w:eastAsia="pt-BR"/>
        </w:rPr>
      </w:pPr>
      <w:r w:rsidRPr="00B828E5">
        <w:rPr>
          <w:rFonts w:eastAsia="Calibri" w:cstheme="minorHAnsi"/>
          <w:b/>
          <w:lang w:eastAsia="pt-BR"/>
        </w:rPr>
        <w:t>Compete aos Órgãos ou Entidades Usuários</w:t>
      </w:r>
      <w:r w:rsidRPr="00B828E5">
        <w:rPr>
          <w:rFonts w:eastAsia="Calibri" w:cstheme="minorHAnsi"/>
          <w:b/>
          <w:bCs/>
          <w:lang w:eastAsia="pt-BR"/>
        </w:rPr>
        <w:t>:</w:t>
      </w:r>
    </w:p>
    <w:p w14:paraId="791D3532" w14:textId="77777777" w:rsidR="00B828E5" w:rsidRPr="00B828E5" w:rsidRDefault="00B828E5" w:rsidP="00B828E5">
      <w:pPr>
        <w:widowControl w:val="0"/>
        <w:spacing w:after="0" w:line="240" w:lineRule="auto"/>
        <w:jc w:val="both"/>
        <w:rPr>
          <w:rFonts w:eastAsia="Calibri" w:cstheme="minorHAnsi"/>
          <w:b/>
          <w:bCs/>
          <w:lang w:eastAsia="pt-BR"/>
        </w:rPr>
      </w:pPr>
    </w:p>
    <w:p w14:paraId="708EBE9D"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Firmar ou não a contratação do objeto de registro de preço ou contratar nas quantidades estimadas.</w:t>
      </w:r>
    </w:p>
    <w:p w14:paraId="2F338C31"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6795F0B7"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 xml:space="preserve">Proporcionar ao Compromitente Fornecedor todas as condições para o cumprimento de suas obrigações e entrega dos </w:t>
      </w:r>
      <w:r w:rsidRPr="00B828E5">
        <w:rPr>
          <w:rFonts w:eastAsia="Times New Roman" w:cstheme="minorHAnsi"/>
          <w:lang w:eastAsia="pt-BR"/>
        </w:rPr>
        <w:t>produtos</w:t>
      </w:r>
      <w:r w:rsidRPr="00B828E5">
        <w:rPr>
          <w:rFonts w:eastAsia="Calibri" w:cstheme="minorHAnsi"/>
          <w:lang w:eastAsia="pt-BR"/>
        </w:rPr>
        <w:t xml:space="preserve"> dentro das normas estabelecidas no edital.</w:t>
      </w:r>
    </w:p>
    <w:p w14:paraId="7E40902B"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0DE7ACD9"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Proceder à fiscalização da contratação, mediante controle do cumprimento de todas as obrigações relativas ao fornecimento, inclusive à aplicação das sanções previstas neste edital.</w:t>
      </w:r>
    </w:p>
    <w:p w14:paraId="0BDEB19D"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79509106"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22D88DD7"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68C631EB"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Aplicar as penalidades de sua competência ao fornecedor faltoso.</w:t>
      </w:r>
    </w:p>
    <w:p w14:paraId="1675E2C9"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4389E766" w14:textId="77777777" w:rsidR="00B828E5" w:rsidRPr="00B828E5" w:rsidRDefault="00B828E5" w:rsidP="00B828E5">
      <w:pPr>
        <w:widowControl w:val="0"/>
        <w:numPr>
          <w:ilvl w:val="2"/>
          <w:numId w:val="12"/>
        </w:numPr>
        <w:suppressAutoHyphens/>
        <w:spacing w:after="0" w:line="240" w:lineRule="auto"/>
        <w:ind w:right="-1" w:hanging="11"/>
        <w:jc w:val="both"/>
        <w:rPr>
          <w:rFonts w:eastAsia="Calibri" w:cstheme="minorHAnsi"/>
          <w:lang w:eastAsia="pt-BR"/>
        </w:rPr>
      </w:pPr>
      <w:r w:rsidRPr="00B828E5">
        <w:rPr>
          <w:rFonts w:eastAsia="Calibri" w:cstheme="minorHAnsi"/>
          <w:lang w:eastAsia="pt-BR"/>
        </w:rPr>
        <w:t>Notificar as Secretarias Municipais do município, os casos de licitações com preços inferiores aos registrados em Ata.</w:t>
      </w:r>
    </w:p>
    <w:p w14:paraId="1C7F1E9B" w14:textId="77777777" w:rsidR="00B828E5" w:rsidRPr="00B828E5" w:rsidRDefault="00B828E5" w:rsidP="00B828E5">
      <w:pPr>
        <w:widowControl w:val="0"/>
        <w:suppressAutoHyphens/>
        <w:spacing w:after="0" w:line="240" w:lineRule="auto"/>
        <w:ind w:right="-1"/>
        <w:jc w:val="both"/>
        <w:rPr>
          <w:rFonts w:eastAsia="Calibri" w:cstheme="minorHAnsi"/>
          <w:lang w:eastAsia="pt-BR"/>
        </w:rPr>
      </w:pPr>
    </w:p>
    <w:p w14:paraId="53C5DF06" w14:textId="77777777" w:rsidR="00B828E5" w:rsidRPr="00B828E5" w:rsidRDefault="00B828E5" w:rsidP="00B828E5">
      <w:pPr>
        <w:widowControl w:val="0"/>
        <w:numPr>
          <w:ilvl w:val="2"/>
          <w:numId w:val="12"/>
        </w:numPr>
        <w:suppressAutoHyphens/>
        <w:spacing w:after="0" w:line="240" w:lineRule="auto"/>
        <w:ind w:right="-1" w:hanging="11"/>
        <w:jc w:val="both"/>
        <w:rPr>
          <w:rFonts w:eastAsia="Calibri" w:cstheme="minorHAnsi"/>
          <w:lang w:eastAsia="pt-BR"/>
        </w:rPr>
      </w:pPr>
      <w:r w:rsidRPr="00B828E5">
        <w:rPr>
          <w:rFonts w:eastAsia="Calibri" w:cstheme="minorHAnsi"/>
          <w:lang w:eastAsia="pt-BR"/>
        </w:rPr>
        <w:t xml:space="preserve">Rejeitar, no todo ou em parte, os </w:t>
      </w:r>
      <w:r w:rsidRPr="00B828E5">
        <w:rPr>
          <w:rFonts w:eastAsia="Times New Roman" w:cstheme="minorHAnsi"/>
          <w:lang w:eastAsia="pt-BR"/>
        </w:rPr>
        <w:t>produtos</w:t>
      </w:r>
      <w:r w:rsidRPr="00B828E5">
        <w:rPr>
          <w:rFonts w:eastAsia="Calibri" w:cstheme="minorHAnsi"/>
          <w:lang w:eastAsia="pt-BR"/>
        </w:rPr>
        <w:t xml:space="preserve"> entregues em desacordo com as obrigações assumidas pelo Compromitente Fornecedor.</w:t>
      </w:r>
    </w:p>
    <w:p w14:paraId="6909C44A" w14:textId="77777777" w:rsidR="00B828E5" w:rsidRPr="00B828E5" w:rsidRDefault="00B828E5" w:rsidP="00B828E5">
      <w:pPr>
        <w:widowControl w:val="0"/>
        <w:suppressAutoHyphens/>
        <w:spacing w:after="0" w:line="240" w:lineRule="auto"/>
        <w:ind w:right="-1"/>
        <w:jc w:val="both"/>
        <w:rPr>
          <w:rFonts w:eastAsia="Calibri" w:cstheme="minorHAnsi"/>
          <w:lang w:eastAsia="pt-BR"/>
        </w:rPr>
      </w:pPr>
    </w:p>
    <w:p w14:paraId="36BC464A" w14:textId="77777777" w:rsidR="00B828E5" w:rsidRPr="00B828E5" w:rsidRDefault="00B828E5" w:rsidP="00B828E5">
      <w:pPr>
        <w:widowControl w:val="0"/>
        <w:numPr>
          <w:ilvl w:val="2"/>
          <w:numId w:val="12"/>
        </w:numPr>
        <w:suppressAutoHyphens/>
        <w:spacing w:after="0" w:line="240" w:lineRule="auto"/>
        <w:ind w:right="-1" w:hanging="11"/>
        <w:jc w:val="both"/>
        <w:rPr>
          <w:rFonts w:eastAsia="Calibri" w:cstheme="minorHAnsi"/>
          <w:lang w:eastAsia="pt-BR"/>
        </w:rPr>
      </w:pPr>
      <w:r w:rsidRPr="00B828E5">
        <w:rPr>
          <w:rFonts w:eastAsia="Calibri" w:cstheme="minorHAnsi"/>
          <w:lang w:eastAsia="pt-BR"/>
        </w:rPr>
        <w:t>Efetuar os pagamentos dentro das condições estabelecidas no edital.</w:t>
      </w:r>
    </w:p>
    <w:p w14:paraId="6FE164F0" w14:textId="77777777" w:rsidR="00B828E5" w:rsidRPr="00B828E5" w:rsidRDefault="00B828E5" w:rsidP="00B828E5">
      <w:pPr>
        <w:widowControl w:val="0"/>
        <w:numPr>
          <w:ilvl w:val="1"/>
          <w:numId w:val="12"/>
        </w:numPr>
        <w:spacing w:after="0" w:line="240" w:lineRule="auto"/>
        <w:ind w:hanging="11"/>
        <w:jc w:val="both"/>
        <w:rPr>
          <w:rFonts w:eastAsia="Calibri" w:cstheme="minorHAnsi"/>
          <w:b/>
          <w:bCs/>
          <w:lang w:eastAsia="pt-BR"/>
        </w:rPr>
      </w:pPr>
      <w:r w:rsidRPr="00B828E5">
        <w:rPr>
          <w:rFonts w:eastAsia="Calibri" w:cstheme="minorHAnsi"/>
          <w:b/>
          <w:lang w:eastAsia="pt-BR"/>
        </w:rPr>
        <w:t>Compete ao Compromitente Fornecedor(a)</w:t>
      </w:r>
      <w:r w:rsidRPr="00B828E5">
        <w:rPr>
          <w:rFonts w:eastAsia="Calibri" w:cstheme="minorHAnsi"/>
          <w:b/>
          <w:bCs/>
          <w:lang w:eastAsia="pt-BR"/>
        </w:rPr>
        <w:t>:</w:t>
      </w:r>
    </w:p>
    <w:p w14:paraId="34EA4625" w14:textId="77777777" w:rsidR="00B828E5" w:rsidRPr="00B828E5" w:rsidRDefault="00B828E5" w:rsidP="00B828E5">
      <w:pPr>
        <w:widowControl w:val="0"/>
        <w:spacing w:after="0" w:line="240" w:lineRule="auto"/>
        <w:jc w:val="both"/>
        <w:rPr>
          <w:rFonts w:eastAsia="Calibri" w:cstheme="minorHAnsi"/>
          <w:b/>
          <w:bCs/>
          <w:lang w:eastAsia="pt-BR"/>
        </w:rPr>
      </w:pPr>
    </w:p>
    <w:p w14:paraId="1A91D621"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 xml:space="preserve">Entregar os </w:t>
      </w:r>
      <w:r w:rsidRPr="00B828E5">
        <w:rPr>
          <w:rFonts w:eastAsia="Times New Roman" w:cstheme="minorHAnsi"/>
          <w:lang w:eastAsia="pt-BR"/>
        </w:rPr>
        <w:t>produtos</w:t>
      </w:r>
      <w:r w:rsidRPr="00B828E5">
        <w:rPr>
          <w:rFonts w:eastAsia="Calibri" w:cstheme="minorHAnsi"/>
          <w:lang w:eastAsia="pt-BR"/>
        </w:rPr>
        <w:t xml:space="preserve"> nas condições estabelecidas no Termo de Referência e atender todos os pedidos de contratação durante o período de </w:t>
      </w:r>
      <w:r w:rsidRPr="00B828E5">
        <w:rPr>
          <w:rFonts w:eastAsia="Calibri" w:cstheme="minorHAnsi"/>
          <w:lang w:eastAsia="pt-BR"/>
        </w:rPr>
        <w:lastRenderedPageBreak/>
        <w:t>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67D07DE9"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447B5040"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Manter, durante a vigência do Registro de Preços, compatibilidade de todas as obrigações assumidas e as condições de habilitação e qualificação exigidas na licitação.</w:t>
      </w:r>
    </w:p>
    <w:p w14:paraId="49C283B6"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4643BC80"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 xml:space="preserve">Substituir os </w:t>
      </w:r>
      <w:r w:rsidRPr="00B828E5">
        <w:rPr>
          <w:rFonts w:eastAsia="Times New Roman" w:cstheme="minorHAnsi"/>
          <w:lang w:eastAsia="pt-BR"/>
        </w:rPr>
        <w:t>produtos</w:t>
      </w:r>
      <w:r w:rsidRPr="00B828E5">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2FA35D1B"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2937B026"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Ter revisado ou cancelado o registro de seus preços, quando não cumprido os pressupostos estabelecidos na presente Ata e demais documentos pertinentes a este Registro de Preços.</w:t>
      </w:r>
    </w:p>
    <w:p w14:paraId="586D6564"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77D78105"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B828E5">
        <w:rPr>
          <w:rFonts w:eastAsia="Times New Roman" w:cstheme="minorHAnsi"/>
          <w:lang w:eastAsia="pt-BR"/>
        </w:rPr>
        <w:t>produtos</w:t>
      </w:r>
      <w:r w:rsidRPr="00B828E5">
        <w:rPr>
          <w:rFonts w:eastAsia="Calibri" w:cstheme="minorHAnsi"/>
          <w:lang w:eastAsia="pt-BR"/>
        </w:rPr>
        <w:t xml:space="preserve"> já entregues, caso do reconhecimento pelo Município de Coronel Sapucaia-MS do rompimento do equilíbrio originalmente estipulado.</w:t>
      </w:r>
    </w:p>
    <w:p w14:paraId="217D98E6"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6A5F8199"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Vincular-se ao preço máximo (novo preço) definido pelo Município de Coronel Sapucaia-MS, resultante do ato de revisão.</w:t>
      </w:r>
    </w:p>
    <w:p w14:paraId="6CFBC6D0"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1206F98C"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 xml:space="preserve">Ter direito de preferência ou, igualdade de condições caso o Município de Coronel Sapucaia-MS optar pela contratação dos </w:t>
      </w:r>
      <w:r w:rsidRPr="00B828E5">
        <w:rPr>
          <w:rFonts w:eastAsia="Times New Roman" w:cstheme="minorHAnsi"/>
          <w:lang w:eastAsia="pt-BR"/>
        </w:rPr>
        <w:t>produtos</w:t>
      </w:r>
      <w:r w:rsidRPr="00B828E5">
        <w:rPr>
          <w:rFonts w:eastAsia="Calibri" w:cstheme="minorHAnsi"/>
          <w:lang w:eastAsia="pt-BR"/>
        </w:rPr>
        <w:t xml:space="preserve"> objeto de registro por outros meios facultados na legislação relativa às licitações.</w:t>
      </w:r>
    </w:p>
    <w:p w14:paraId="30A03D90"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0E667EA7"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Responsabilizar-se pelos danos causados diretamente à Administração ou a terceiros, decorrentes de sua culpa ou dolo até a entrega do objeto de Registro de Preços.</w:t>
      </w:r>
    </w:p>
    <w:p w14:paraId="0D158F22"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0F20C340" w14:textId="77777777" w:rsidR="00B828E5" w:rsidRPr="00B828E5" w:rsidRDefault="00B828E5" w:rsidP="00B828E5">
      <w:pPr>
        <w:widowControl w:val="0"/>
        <w:numPr>
          <w:ilvl w:val="2"/>
          <w:numId w:val="12"/>
        </w:numPr>
        <w:suppressAutoHyphens/>
        <w:spacing w:after="0" w:line="240" w:lineRule="auto"/>
        <w:ind w:hanging="11"/>
        <w:jc w:val="both"/>
        <w:rPr>
          <w:rFonts w:eastAsia="Calibri" w:cstheme="minorHAnsi"/>
          <w:lang w:eastAsia="pt-BR"/>
        </w:rPr>
      </w:pPr>
      <w:r w:rsidRPr="00B828E5">
        <w:rPr>
          <w:rFonts w:eastAsia="Calibri" w:cstheme="minorHAnsi"/>
          <w:lang w:eastAsia="pt-BR"/>
        </w:rPr>
        <w:t>Receber os pagamentos respectivos nas condições pactuadas.</w:t>
      </w:r>
    </w:p>
    <w:p w14:paraId="76EF350E"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51D34CE0" w14:textId="77777777" w:rsidR="00B828E5" w:rsidRPr="00B828E5" w:rsidRDefault="00B828E5" w:rsidP="00B828E5">
      <w:pPr>
        <w:spacing w:after="160"/>
        <w:ind w:hanging="11"/>
        <w:mirrorIndents/>
        <w:jc w:val="center"/>
        <w:rPr>
          <w:rFonts w:eastAsia="Calibri" w:cstheme="minorHAnsi"/>
          <w:b/>
          <w:bCs/>
          <w:lang w:eastAsia="pt-BR"/>
        </w:rPr>
      </w:pPr>
      <w:r w:rsidRPr="00B828E5">
        <w:rPr>
          <w:rFonts w:eastAsia="Calibri" w:cstheme="minorHAnsi"/>
          <w:b/>
          <w:bCs/>
          <w:lang w:eastAsia="pt-BR"/>
        </w:rPr>
        <w:t>CLÁUSULA SEXTA – DO CANCELAMENTO DOS PREÇOS REGISTRADOS</w:t>
      </w:r>
    </w:p>
    <w:p w14:paraId="323911B5" w14:textId="77777777" w:rsidR="00B828E5" w:rsidRPr="00B828E5" w:rsidRDefault="00B828E5" w:rsidP="00B828E5">
      <w:pPr>
        <w:widowControl w:val="0"/>
        <w:spacing w:after="160"/>
        <w:ind w:hanging="11"/>
        <w:jc w:val="both"/>
        <w:rPr>
          <w:rFonts w:eastAsia="Calibri" w:cstheme="minorHAnsi"/>
          <w:lang w:eastAsia="pt-BR"/>
        </w:rPr>
      </w:pPr>
      <w:r w:rsidRPr="00B828E5">
        <w:rPr>
          <w:rFonts w:eastAsia="Calibri" w:cstheme="minorHAnsi"/>
          <w:b/>
          <w:lang w:eastAsia="pt-BR"/>
        </w:rPr>
        <w:t>6.1.</w:t>
      </w:r>
      <w:r w:rsidRPr="00B828E5">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14:paraId="5269088C" w14:textId="77777777" w:rsidR="00B828E5" w:rsidRPr="00B828E5" w:rsidRDefault="00B828E5" w:rsidP="00B828E5">
      <w:pPr>
        <w:widowControl w:val="0"/>
        <w:numPr>
          <w:ilvl w:val="1"/>
          <w:numId w:val="2"/>
        </w:numPr>
        <w:suppressAutoHyphens/>
        <w:spacing w:after="0" w:line="240" w:lineRule="auto"/>
        <w:ind w:left="1134" w:hanging="425"/>
        <w:jc w:val="both"/>
        <w:rPr>
          <w:rFonts w:eastAsia="Calibri" w:cstheme="minorHAnsi"/>
          <w:lang w:eastAsia="pt-BR"/>
        </w:rPr>
      </w:pPr>
      <w:r w:rsidRPr="00B828E5">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14:paraId="2279BAC1" w14:textId="77777777" w:rsidR="00B828E5" w:rsidRPr="00B828E5" w:rsidRDefault="00B828E5" w:rsidP="00B828E5">
      <w:pPr>
        <w:widowControl w:val="0"/>
        <w:numPr>
          <w:ilvl w:val="1"/>
          <w:numId w:val="2"/>
        </w:numPr>
        <w:suppressAutoHyphens/>
        <w:spacing w:after="0" w:line="240" w:lineRule="auto"/>
        <w:ind w:left="1134" w:hanging="425"/>
        <w:jc w:val="both"/>
        <w:rPr>
          <w:rFonts w:eastAsia="Calibri" w:cstheme="minorHAnsi"/>
          <w:lang w:eastAsia="pt-BR"/>
        </w:rPr>
      </w:pPr>
      <w:r w:rsidRPr="00B828E5">
        <w:rPr>
          <w:rFonts w:eastAsia="Calibri" w:cstheme="minorHAnsi"/>
          <w:lang w:eastAsia="pt-BR"/>
        </w:rPr>
        <w:t>Ocorrer qualquer das hipóteses de inexecução total ou parcial do instrumento de ajuste;</w:t>
      </w:r>
    </w:p>
    <w:p w14:paraId="32FE3410" w14:textId="77777777" w:rsidR="00B828E5" w:rsidRPr="00B828E5" w:rsidRDefault="00B828E5" w:rsidP="00B828E5">
      <w:pPr>
        <w:widowControl w:val="0"/>
        <w:numPr>
          <w:ilvl w:val="1"/>
          <w:numId w:val="2"/>
        </w:numPr>
        <w:suppressAutoHyphens/>
        <w:spacing w:after="0" w:line="240" w:lineRule="auto"/>
        <w:ind w:left="1134" w:hanging="425"/>
        <w:jc w:val="both"/>
        <w:rPr>
          <w:rFonts w:eastAsia="Calibri" w:cstheme="minorHAnsi"/>
          <w:lang w:eastAsia="pt-BR"/>
        </w:rPr>
      </w:pPr>
      <w:r w:rsidRPr="00B828E5">
        <w:rPr>
          <w:rFonts w:eastAsia="Calibri" w:cstheme="minorHAnsi"/>
          <w:lang w:eastAsia="pt-BR"/>
        </w:rPr>
        <w:t>Os preços registrados apresentarem-se superior ao do mercado e não houver êxito na negociação;</w:t>
      </w:r>
    </w:p>
    <w:p w14:paraId="5D201B42" w14:textId="77777777" w:rsidR="00B828E5" w:rsidRPr="00B828E5" w:rsidRDefault="00B828E5" w:rsidP="00B828E5">
      <w:pPr>
        <w:widowControl w:val="0"/>
        <w:numPr>
          <w:ilvl w:val="1"/>
          <w:numId w:val="2"/>
        </w:numPr>
        <w:suppressAutoHyphens/>
        <w:spacing w:after="0" w:line="240" w:lineRule="auto"/>
        <w:ind w:left="1134" w:hanging="425"/>
        <w:jc w:val="both"/>
        <w:rPr>
          <w:rFonts w:eastAsia="Calibri" w:cstheme="minorHAnsi"/>
          <w:lang w:eastAsia="pt-BR"/>
        </w:rPr>
      </w:pPr>
      <w:r w:rsidRPr="00B828E5">
        <w:rPr>
          <w:rFonts w:eastAsia="Calibri" w:cstheme="minorHAnsi"/>
          <w:lang w:eastAsia="pt-BR"/>
        </w:rPr>
        <w:lastRenderedPageBreak/>
        <w:t>Der causa a rescisão administrativa do ajuste decorrente do Registro de Preços por motivos elencados no art. 77 e seguintes da Lei Federal n.º 8.666/93;</w:t>
      </w:r>
    </w:p>
    <w:p w14:paraId="33C29DD3" w14:textId="77777777" w:rsidR="00B828E5" w:rsidRPr="00B828E5" w:rsidRDefault="00B828E5" w:rsidP="00B828E5">
      <w:pPr>
        <w:widowControl w:val="0"/>
        <w:numPr>
          <w:ilvl w:val="1"/>
          <w:numId w:val="2"/>
        </w:numPr>
        <w:suppressAutoHyphens/>
        <w:spacing w:after="0" w:line="240" w:lineRule="auto"/>
        <w:ind w:left="1134" w:hanging="425"/>
        <w:jc w:val="both"/>
        <w:rPr>
          <w:rFonts w:eastAsia="Calibri" w:cstheme="minorHAnsi"/>
          <w:lang w:eastAsia="pt-BR"/>
        </w:rPr>
      </w:pPr>
      <w:r w:rsidRPr="00B828E5">
        <w:rPr>
          <w:rFonts w:eastAsia="Calibri" w:cstheme="minorHAnsi"/>
          <w:lang w:eastAsia="pt-BR"/>
        </w:rPr>
        <w:t>Por razão de interesse público, devidamente motivado;</w:t>
      </w:r>
    </w:p>
    <w:p w14:paraId="4C2D823D" w14:textId="77777777" w:rsidR="00B828E5" w:rsidRPr="00B828E5" w:rsidRDefault="00B828E5" w:rsidP="00B828E5">
      <w:pPr>
        <w:widowControl w:val="0"/>
        <w:numPr>
          <w:ilvl w:val="1"/>
          <w:numId w:val="2"/>
        </w:numPr>
        <w:suppressAutoHyphens/>
        <w:spacing w:after="0" w:line="240" w:lineRule="auto"/>
        <w:ind w:left="1134" w:hanging="425"/>
        <w:jc w:val="both"/>
        <w:rPr>
          <w:rFonts w:eastAsia="Calibri" w:cstheme="minorHAnsi"/>
          <w:lang w:eastAsia="pt-BR"/>
        </w:rPr>
      </w:pPr>
      <w:r w:rsidRPr="00B828E5">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14:paraId="08EA4F28" w14:textId="77777777" w:rsidR="00B828E5" w:rsidRPr="00B828E5" w:rsidRDefault="00B828E5" w:rsidP="00B828E5">
      <w:pPr>
        <w:widowControl w:val="0"/>
        <w:numPr>
          <w:ilvl w:val="1"/>
          <w:numId w:val="2"/>
        </w:numPr>
        <w:suppressAutoHyphens/>
        <w:spacing w:after="0" w:line="240" w:lineRule="auto"/>
        <w:ind w:left="1134" w:hanging="425"/>
        <w:jc w:val="both"/>
        <w:rPr>
          <w:rFonts w:eastAsia="Calibri" w:cstheme="minorHAnsi"/>
          <w:lang w:eastAsia="pt-BR"/>
        </w:rPr>
      </w:pPr>
      <w:r w:rsidRPr="00B828E5">
        <w:rPr>
          <w:rFonts w:eastAsia="Calibri" w:cstheme="minorHAns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1FEB61B6" w14:textId="77777777" w:rsidR="00B828E5" w:rsidRPr="00B828E5" w:rsidRDefault="00B828E5" w:rsidP="00B828E5">
      <w:pPr>
        <w:widowControl w:val="0"/>
        <w:suppressAutoHyphens/>
        <w:spacing w:after="160"/>
        <w:ind w:left="1134"/>
        <w:jc w:val="both"/>
        <w:rPr>
          <w:rFonts w:eastAsia="Calibri" w:cstheme="minorHAnsi"/>
          <w:lang w:eastAsia="pt-BR"/>
        </w:rPr>
      </w:pPr>
    </w:p>
    <w:p w14:paraId="24105517" w14:textId="77777777" w:rsidR="00B828E5" w:rsidRPr="00B828E5" w:rsidRDefault="00B828E5" w:rsidP="00B828E5">
      <w:pPr>
        <w:widowControl w:val="0"/>
        <w:numPr>
          <w:ilvl w:val="1"/>
          <w:numId w:val="13"/>
        </w:numPr>
        <w:spacing w:after="0" w:line="240" w:lineRule="auto"/>
        <w:ind w:right="-1"/>
        <w:jc w:val="both"/>
        <w:rPr>
          <w:rFonts w:eastAsia="Calibri" w:cstheme="minorHAnsi"/>
          <w:lang w:eastAsia="pt-BR"/>
        </w:rPr>
      </w:pPr>
      <w:r w:rsidRPr="00B828E5">
        <w:rPr>
          <w:rFonts w:eastAsia="Calibri" w:cstheme="minorHAnsi"/>
          <w:lang w:eastAsia="pt-BR"/>
        </w:rPr>
        <w:t>Será assegurado o contraditório e a ampla defesa do interessado, no respectivo processo, no prazo de 05 (cinco) dias úteis, contados da notificação ou publicação.</w:t>
      </w:r>
    </w:p>
    <w:p w14:paraId="219D2242" w14:textId="77777777" w:rsidR="00B828E5" w:rsidRPr="00B828E5" w:rsidRDefault="00B828E5" w:rsidP="00B828E5">
      <w:pPr>
        <w:widowControl w:val="0"/>
        <w:spacing w:after="160"/>
        <w:ind w:left="709" w:right="-1"/>
        <w:jc w:val="both"/>
        <w:rPr>
          <w:rFonts w:eastAsia="Calibri" w:cstheme="minorHAnsi"/>
          <w:lang w:eastAsia="pt-BR"/>
        </w:rPr>
      </w:pPr>
    </w:p>
    <w:p w14:paraId="2437FBB8" w14:textId="77777777" w:rsidR="00B828E5" w:rsidRPr="00B828E5" w:rsidRDefault="00B828E5" w:rsidP="00B828E5">
      <w:pPr>
        <w:spacing w:after="160"/>
        <w:mirrorIndents/>
        <w:jc w:val="center"/>
        <w:rPr>
          <w:rFonts w:eastAsia="Calibri" w:cstheme="minorHAnsi"/>
          <w:b/>
          <w:bCs/>
          <w:lang w:eastAsia="pt-BR"/>
        </w:rPr>
      </w:pPr>
      <w:r w:rsidRPr="00B828E5">
        <w:rPr>
          <w:rFonts w:eastAsia="Calibri" w:cstheme="minorHAnsi"/>
          <w:b/>
          <w:bCs/>
          <w:lang w:eastAsia="pt-BR"/>
        </w:rPr>
        <w:t>CLÁUSULA SÉTIMA – DO FORNECIMENTO</w:t>
      </w:r>
    </w:p>
    <w:p w14:paraId="12C08F19" w14:textId="77777777" w:rsidR="00B828E5" w:rsidRPr="00B828E5" w:rsidRDefault="00B828E5" w:rsidP="00B828E5">
      <w:pPr>
        <w:spacing w:after="160"/>
        <w:mirrorIndents/>
        <w:jc w:val="center"/>
        <w:rPr>
          <w:rFonts w:eastAsia="Calibri" w:cstheme="minorHAnsi"/>
          <w:b/>
          <w:bCs/>
          <w:lang w:eastAsia="pt-BR"/>
        </w:rPr>
      </w:pPr>
    </w:p>
    <w:p w14:paraId="003E6FFA" w14:textId="77777777" w:rsidR="00B828E5" w:rsidRPr="00B828E5" w:rsidRDefault="00B828E5" w:rsidP="00B828E5">
      <w:pPr>
        <w:widowControl w:val="0"/>
        <w:numPr>
          <w:ilvl w:val="1"/>
          <w:numId w:val="3"/>
        </w:numPr>
        <w:suppressAutoHyphens/>
        <w:spacing w:after="0" w:line="240" w:lineRule="auto"/>
        <w:jc w:val="both"/>
        <w:rPr>
          <w:rFonts w:eastAsia="Calibri" w:cstheme="minorHAnsi"/>
          <w:lang w:eastAsia="pt-BR"/>
        </w:rPr>
      </w:pPr>
      <w:r w:rsidRPr="00B828E5">
        <w:rPr>
          <w:rFonts w:eastAsia="Calibri" w:cstheme="minorHAnsi"/>
          <w:lang w:eastAsia="pt-BR"/>
        </w:rPr>
        <w:t xml:space="preserve">As obrigações decorrentes do fornecimento dos </w:t>
      </w:r>
      <w:r w:rsidRPr="00B828E5">
        <w:rPr>
          <w:rFonts w:eastAsia="Times New Roman" w:cstheme="minorHAnsi"/>
          <w:lang w:eastAsia="pt-BR"/>
        </w:rPr>
        <w:t>produtos</w:t>
      </w:r>
      <w:r w:rsidRPr="00B828E5">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765A7EA4" w14:textId="77777777" w:rsidR="00B828E5" w:rsidRPr="00B828E5" w:rsidRDefault="00B828E5" w:rsidP="00B828E5">
      <w:pPr>
        <w:widowControl w:val="0"/>
        <w:suppressAutoHyphens/>
        <w:spacing w:after="160"/>
        <w:ind w:left="720"/>
        <w:jc w:val="both"/>
        <w:rPr>
          <w:rFonts w:eastAsia="Calibri" w:cstheme="minorHAnsi"/>
          <w:lang w:eastAsia="pt-BR"/>
        </w:rPr>
      </w:pPr>
    </w:p>
    <w:p w14:paraId="08B95BF5" w14:textId="77777777" w:rsidR="00B828E5" w:rsidRPr="00B828E5" w:rsidRDefault="00B828E5" w:rsidP="00B828E5">
      <w:pPr>
        <w:widowControl w:val="0"/>
        <w:numPr>
          <w:ilvl w:val="0"/>
          <w:numId w:val="8"/>
        </w:numPr>
        <w:spacing w:after="0" w:line="240" w:lineRule="auto"/>
        <w:ind w:left="1134"/>
        <w:jc w:val="both"/>
        <w:rPr>
          <w:rFonts w:eastAsia="Calibri" w:cstheme="minorHAnsi"/>
          <w:lang w:eastAsia="pt-BR"/>
        </w:rPr>
      </w:pPr>
      <w:r w:rsidRPr="00B828E5">
        <w:rPr>
          <w:rFonts w:eastAsia="Calibri" w:cstheme="minorHAnsi"/>
          <w:lang w:eastAsia="pt-BR"/>
        </w:rPr>
        <w:t>Nota de empenho ou documento equivalente, quando a entrega não envolver obrigações futuras;</w:t>
      </w:r>
    </w:p>
    <w:p w14:paraId="4A0989F7" w14:textId="77777777" w:rsidR="00B828E5" w:rsidRPr="00B828E5" w:rsidRDefault="00B828E5" w:rsidP="00B828E5">
      <w:pPr>
        <w:widowControl w:val="0"/>
        <w:numPr>
          <w:ilvl w:val="0"/>
          <w:numId w:val="8"/>
        </w:numPr>
        <w:spacing w:after="0" w:line="240" w:lineRule="auto"/>
        <w:ind w:left="1134"/>
        <w:jc w:val="both"/>
        <w:rPr>
          <w:rFonts w:eastAsia="Calibri" w:cstheme="minorHAnsi"/>
          <w:lang w:eastAsia="pt-BR"/>
        </w:rPr>
      </w:pPr>
      <w:r w:rsidRPr="00B828E5">
        <w:rPr>
          <w:rFonts w:eastAsia="Calibri" w:cstheme="minorHAnsi"/>
          <w:lang w:eastAsia="pt-BR"/>
        </w:rPr>
        <w:t>Nota de empenho ou documento equivalente e contrato de fornecimento, quando presentes obrigações futuras.</w:t>
      </w:r>
    </w:p>
    <w:p w14:paraId="6AFE98E7" w14:textId="77777777" w:rsidR="00B828E5" w:rsidRPr="00B828E5" w:rsidRDefault="00B828E5" w:rsidP="00B828E5">
      <w:pPr>
        <w:widowControl w:val="0"/>
        <w:spacing w:after="160"/>
        <w:jc w:val="both"/>
        <w:rPr>
          <w:rFonts w:eastAsia="Calibri" w:cstheme="minorHAnsi"/>
          <w:lang w:eastAsia="pt-BR"/>
        </w:rPr>
      </w:pPr>
    </w:p>
    <w:p w14:paraId="443CBD65" w14:textId="77777777" w:rsidR="00B828E5" w:rsidRPr="00B828E5" w:rsidRDefault="00B828E5" w:rsidP="00B828E5">
      <w:pPr>
        <w:widowControl w:val="0"/>
        <w:numPr>
          <w:ilvl w:val="1"/>
          <w:numId w:val="3"/>
        </w:numPr>
        <w:suppressAutoHyphens/>
        <w:spacing w:after="0" w:line="240" w:lineRule="auto"/>
        <w:ind w:hanging="11"/>
        <w:jc w:val="both"/>
        <w:rPr>
          <w:rFonts w:eastAsia="Calibri" w:cstheme="minorHAnsi"/>
          <w:lang w:eastAsia="pt-BR"/>
        </w:rPr>
      </w:pPr>
      <w:r w:rsidRPr="00B828E5">
        <w:rPr>
          <w:rFonts w:eastAsia="Calibri" w:cstheme="minorHAnsi"/>
          <w:lang w:eastAsia="pt-BR"/>
        </w:rPr>
        <w:t xml:space="preserve">O prazo para a retirada da Nota de Empenho e/ou assinatura da Ata será de </w:t>
      </w:r>
      <w:r w:rsidRPr="00B828E5">
        <w:rPr>
          <w:rFonts w:eastAsia="Calibri" w:cstheme="minorHAnsi"/>
          <w:b/>
          <w:lang w:eastAsia="pt-BR"/>
        </w:rPr>
        <w:t>05 (cinco) dias úteis</w:t>
      </w:r>
      <w:r w:rsidRPr="00B828E5">
        <w:rPr>
          <w:rFonts w:eastAsia="Calibri" w:cstheme="minorHAnsi"/>
          <w:lang w:eastAsia="pt-BR"/>
        </w:rPr>
        <w:t>, contados da convocação.</w:t>
      </w:r>
    </w:p>
    <w:p w14:paraId="693A9FAF" w14:textId="77777777" w:rsidR="00B828E5" w:rsidRPr="00B828E5" w:rsidRDefault="00B828E5" w:rsidP="00B828E5">
      <w:pPr>
        <w:widowControl w:val="0"/>
        <w:suppressAutoHyphens/>
        <w:spacing w:after="160"/>
        <w:ind w:hanging="11"/>
        <w:jc w:val="both"/>
        <w:rPr>
          <w:rFonts w:eastAsia="Calibri" w:cstheme="minorHAnsi"/>
          <w:lang w:eastAsia="pt-BR"/>
        </w:rPr>
      </w:pPr>
    </w:p>
    <w:p w14:paraId="090CEE2B" w14:textId="77777777" w:rsidR="00B828E5" w:rsidRPr="00B828E5" w:rsidRDefault="00B828E5" w:rsidP="00B828E5">
      <w:pPr>
        <w:widowControl w:val="0"/>
        <w:numPr>
          <w:ilvl w:val="1"/>
          <w:numId w:val="3"/>
        </w:numPr>
        <w:suppressAutoHyphens/>
        <w:spacing w:after="0" w:line="240" w:lineRule="auto"/>
        <w:ind w:hanging="11"/>
        <w:jc w:val="both"/>
        <w:rPr>
          <w:rFonts w:eastAsia="Calibri" w:cstheme="minorHAnsi"/>
          <w:lang w:eastAsia="pt-BR"/>
        </w:rPr>
      </w:pPr>
      <w:r w:rsidRPr="00B828E5">
        <w:rPr>
          <w:rFonts w:eastAsia="Calibri" w:cstheme="minorHAnsi"/>
          <w:lang w:eastAsia="pt-BR"/>
        </w:rPr>
        <w:t>Os quantitativos de fornecimento serão os fixados em Nota de Empenho e/ou Contrato e observarão obrigatoriamente os valores registrados em Ata de Registro de Preços.</w:t>
      </w:r>
    </w:p>
    <w:p w14:paraId="5019A92F"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037C4772" w14:textId="77777777" w:rsidR="00B828E5" w:rsidRPr="00B828E5" w:rsidRDefault="00B828E5" w:rsidP="00B828E5">
      <w:pPr>
        <w:numPr>
          <w:ilvl w:val="1"/>
          <w:numId w:val="3"/>
        </w:numPr>
        <w:spacing w:after="0" w:line="240" w:lineRule="auto"/>
        <w:ind w:hanging="11"/>
        <w:jc w:val="both"/>
        <w:rPr>
          <w:rFonts w:eastAsia="Times New Roman" w:cstheme="minorHAnsi"/>
          <w:b/>
          <w:color w:val="000000"/>
          <w:lang w:eastAsia="pt-BR"/>
        </w:rPr>
      </w:pPr>
      <w:r w:rsidRPr="00B828E5">
        <w:rPr>
          <w:rFonts w:eastAsia="Times New Roman" w:cstheme="minorHAnsi"/>
          <w:b/>
          <w:kern w:val="20"/>
          <w:u w:val="single"/>
          <w:lang w:eastAsia="pt-BR"/>
        </w:rPr>
        <w:t>DA ENTREGA</w:t>
      </w:r>
    </w:p>
    <w:p w14:paraId="51CD8BF2" w14:textId="77777777" w:rsidR="00B828E5" w:rsidRPr="00B828E5" w:rsidRDefault="00B828E5" w:rsidP="00B828E5">
      <w:pPr>
        <w:spacing w:after="0" w:line="240" w:lineRule="auto"/>
        <w:jc w:val="both"/>
        <w:rPr>
          <w:rFonts w:eastAsia="Times New Roman" w:cstheme="minorHAnsi"/>
          <w:b/>
          <w:color w:val="000000"/>
          <w:lang w:eastAsia="pt-BR"/>
        </w:rPr>
      </w:pPr>
    </w:p>
    <w:p w14:paraId="557EB135" w14:textId="77777777" w:rsidR="00B828E5" w:rsidRPr="00B828E5" w:rsidRDefault="00B828E5" w:rsidP="00B828E5">
      <w:pPr>
        <w:numPr>
          <w:ilvl w:val="2"/>
          <w:numId w:val="3"/>
        </w:numPr>
        <w:spacing w:after="0" w:line="240" w:lineRule="auto"/>
        <w:jc w:val="both"/>
        <w:rPr>
          <w:rFonts w:eastAsia="Times New Roman" w:cstheme="minorHAnsi"/>
          <w:color w:val="000000"/>
          <w:lang w:eastAsia="pt-BR"/>
        </w:rPr>
      </w:pPr>
      <w:bookmarkStart w:id="0" w:name="_Hlk99442071"/>
      <w:r w:rsidRPr="00B828E5">
        <w:rPr>
          <w:rFonts w:eastAsia="Times New Roman" w:cstheme="minorHAns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B828E5">
        <w:rPr>
          <w:rFonts w:eastAsia="Times New Roman" w:cstheme="minorHAnsi"/>
          <w:color w:val="000000"/>
          <w:kern w:val="20"/>
          <w:lang w:eastAsia="pt-BR"/>
        </w:rPr>
        <w:t>.</w:t>
      </w:r>
    </w:p>
    <w:p w14:paraId="7861267A" w14:textId="77777777" w:rsidR="00B828E5" w:rsidRPr="00B828E5" w:rsidRDefault="00B828E5" w:rsidP="00B828E5">
      <w:pPr>
        <w:spacing w:after="0" w:line="240" w:lineRule="auto"/>
        <w:jc w:val="both"/>
        <w:rPr>
          <w:rFonts w:eastAsia="Times New Roman" w:cstheme="minorHAnsi"/>
          <w:color w:val="000000"/>
          <w:lang w:eastAsia="pt-BR"/>
        </w:rPr>
      </w:pPr>
    </w:p>
    <w:p w14:paraId="420E098F" w14:textId="77777777" w:rsidR="00B828E5" w:rsidRPr="00B828E5" w:rsidRDefault="00B828E5" w:rsidP="00B828E5">
      <w:pPr>
        <w:numPr>
          <w:ilvl w:val="2"/>
          <w:numId w:val="3"/>
        </w:numPr>
        <w:spacing w:after="0" w:line="240" w:lineRule="auto"/>
        <w:jc w:val="both"/>
        <w:rPr>
          <w:rFonts w:eastAsia="Times New Roman" w:cstheme="minorHAnsi"/>
          <w:color w:val="000000"/>
          <w:lang w:eastAsia="pt-BR"/>
        </w:rPr>
      </w:pPr>
      <w:r w:rsidRPr="00B828E5">
        <w:rPr>
          <w:rFonts w:eastAsia="Times New Roman" w:cstheme="minorHAnsi"/>
          <w:kern w:val="20"/>
          <w:lang w:eastAsia="pt-BR"/>
        </w:rPr>
        <w:t xml:space="preserve">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w:t>
      </w:r>
      <w:r w:rsidRPr="00B828E5">
        <w:rPr>
          <w:rFonts w:eastAsia="Times New Roman" w:cstheme="minorHAnsi"/>
          <w:kern w:val="20"/>
          <w:lang w:eastAsia="pt-BR"/>
        </w:rPr>
        <w:lastRenderedPageBreak/>
        <w:t>outras despesas que se fizerem necessárias ao cumprimento do objeto pactuado.</w:t>
      </w:r>
    </w:p>
    <w:p w14:paraId="2F919AE0" w14:textId="77777777" w:rsidR="00B828E5" w:rsidRPr="00B828E5" w:rsidRDefault="00B828E5" w:rsidP="00B828E5">
      <w:pPr>
        <w:spacing w:after="0" w:line="240" w:lineRule="auto"/>
        <w:jc w:val="both"/>
        <w:rPr>
          <w:rFonts w:eastAsia="Times New Roman" w:cstheme="minorHAnsi"/>
          <w:color w:val="000000"/>
          <w:lang w:eastAsia="pt-BR"/>
        </w:rPr>
      </w:pPr>
    </w:p>
    <w:p w14:paraId="7FEF5ABD" w14:textId="77777777" w:rsidR="00B828E5" w:rsidRPr="00B828E5" w:rsidRDefault="00B828E5" w:rsidP="00B828E5">
      <w:pPr>
        <w:widowControl w:val="0"/>
        <w:numPr>
          <w:ilvl w:val="2"/>
          <w:numId w:val="3"/>
        </w:numPr>
        <w:suppressAutoHyphens/>
        <w:spacing w:after="0" w:line="240" w:lineRule="auto"/>
        <w:jc w:val="both"/>
        <w:rPr>
          <w:rFonts w:eastAsia="Calibri" w:cstheme="minorHAnsi"/>
          <w:lang w:eastAsia="pt-BR"/>
        </w:rPr>
      </w:pPr>
      <w:r w:rsidRPr="00B828E5">
        <w:rPr>
          <w:rFonts w:eastAsia="Calibri" w:cstheme="minorHAnsi"/>
          <w:u w:val="single"/>
          <w:lang w:eastAsia="pt-BR"/>
        </w:rPr>
        <w:t xml:space="preserve">Quando da entrega dos </w:t>
      </w:r>
      <w:r w:rsidRPr="00B828E5">
        <w:rPr>
          <w:rFonts w:eastAsia="Times New Roman" w:cstheme="minorHAnsi"/>
          <w:lang w:eastAsia="pt-BR"/>
        </w:rPr>
        <w:t>produtos</w:t>
      </w:r>
      <w:r w:rsidRPr="00B828E5">
        <w:rPr>
          <w:rFonts w:eastAsia="Calibri" w:cstheme="minorHAnsi"/>
          <w:lang w:eastAsia="pt-BR"/>
        </w:rPr>
        <w:t>, o Compromitente Fornecedor deverá, obrigatoriamente, encaminhar os seguintes documentos:</w:t>
      </w:r>
    </w:p>
    <w:p w14:paraId="1C78FCEC" w14:textId="77777777" w:rsidR="00B828E5" w:rsidRPr="00B828E5" w:rsidRDefault="00B828E5" w:rsidP="00B828E5">
      <w:pPr>
        <w:widowControl w:val="0"/>
        <w:suppressAutoHyphens/>
        <w:spacing w:after="160"/>
        <w:jc w:val="both"/>
        <w:rPr>
          <w:rFonts w:eastAsia="Calibri" w:cstheme="minorHAnsi"/>
          <w:lang w:eastAsia="pt-BR"/>
        </w:rPr>
      </w:pPr>
    </w:p>
    <w:p w14:paraId="688BB1BD" w14:textId="77777777" w:rsidR="00B828E5" w:rsidRPr="00B828E5" w:rsidRDefault="00B828E5" w:rsidP="00B828E5">
      <w:pPr>
        <w:widowControl w:val="0"/>
        <w:suppressAutoHyphens/>
        <w:spacing w:after="160"/>
        <w:ind w:left="1134" w:hanging="425"/>
        <w:jc w:val="both"/>
        <w:rPr>
          <w:rFonts w:eastAsia="Calibri" w:cstheme="minorHAnsi"/>
          <w:lang w:eastAsia="pt-BR"/>
        </w:rPr>
      </w:pPr>
      <w:r w:rsidRPr="00B828E5">
        <w:rPr>
          <w:rFonts w:eastAsia="Calibri" w:cstheme="minorHAnsi"/>
          <w:b/>
          <w:lang w:eastAsia="pt-BR"/>
        </w:rPr>
        <w:t xml:space="preserve">a) </w:t>
      </w:r>
      <w:r w:rsidRPr="00B828E5">
        <w:rPr>
          <w:rFonts w:eastAsia="Calibri" w:cstheme="minorHAnsi"/>
          <w:b/>
          <w:lang w:eastAsia="pt-BR"/>
        </w:rPr>
        <w:tab/>
      </w:r>
      <w:r w:rsidRPr="00B828E5">
        <w:rPr>
          <w:rFonts w:eastAsia="Calibri" w:cstheme="minorHAnsi"/>
          <w:b/>
          <w:u w:val="single"/>
          <w:lang w:eastAsia="pt-BR"/>
        </w:rPr>
        <w:t>03 (três) vias da Autorização de Fornecimento (AF)</w:t>
      </w:r>
      <w:r w:rsidRPr="00B828E5">
        <w:rPr>
          <w:rFonts w:eastAsia="Calibri" w:cstheme="minorHAnsi"/>
          <w:lang w:eastAsia="pt-BR"/>
        </w:rPr>
        <w:t xml:space="preserve"> encaminhada pela Administração, que deverão estar devidamente assinadas pelo Compromitente Fornecedor em local apropriado;</w:t>
      </w:r>
    </w:p>
    <w:p w14:paraId="522E8EDA" w14:textId="77777777" w:rsidR="00B828E5" w:rsidRPr="00B828E5" w:rsidRDefault="00B828E5" w:rsidP="00B828E5">
      <w:pPr>
        <w:widowControl w:val="0"/>
        <w:suppressAutoHyphens/>
        <w:spacing w:after="160"/>
        <w:ind w:left="1134" w:hanging="425"/>
        <w:jc w:val="both"/>
        <w:rPr>
          <w:rFonts w:eastAsia="Calibri" w:cstheme="minorHAnsi"/>
          <w:lang w:eastAsia="pt-BR"/>
        </w:rPr>
      </w:pPr>
      <w:r w:rsidRPr="00B828E5">
        <w:rPr>
          <w:rFonts w:eastAsia="Calibri" w:cstheme="minorHAnsi"/>
          <w:b/>
          <w:lang w:eastAsia="pt-BR"/>
        </w:rPr>
        <w:t xml:space="preserve">b) </w:t>
      </w:r>
      <w:r w:rsidRPr="00B828E5">
        <w:rPr>
          <w:rFonts w:eastAsia="Calibri" w:cstheme="minorHAnsi"/>
          <w:b/>
          <w:lang w:eastAsia="pt-BR"/>
        </w:rPr>
        <w:tab/>
      </w:r>
      <w:r w:rsidRPr="00B828E5">
        <w:rPr>
          <w:rFonts w:eastAsia="Calibri" w:cstheme="minorHAnsi"/>
          <w:b/>
          <w:u w:val="single"/>
          <w:lang w:eastAsia="pt-BR"/>
        </w:rPr>
        <w:t>Nota fiscal e/ou Fatura</w:t>
      </w:r>
      <w:r w:rsidRPr="00B828E5">
        <w:rPr>
          <w:rFonts w:eastAsia="Calibri" w:cstheme="minorHAnsi"/>
          <w:lang w:eastAsia="pt-BR"/>
        </w:rPr>
        <w:t xml:space="preserve"> gerada pelo fornecimento das quantidades de </w:t>
      </w:r>
      <w:r w:rsidRPr="00B828E5">
        <w:rPr>
          <w:rFonts w:eastAsia="Times New Roman" w:cstheme="minorHAnsi"/>
          <w:lang w:eastAsia="pt-BR"/>
        </w:rPr>
        <w:t>produtos</w:t>
      </w:r>
      <w:r w:rsidRPr="00B828E5">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sidRPr="00B828E5">
        <w:rPr>
          <w:rFonts w:eastAsia="Times New Roman" w:cstheme="minorHAnsi"/>
          <w:lang w:eastAsia="pt-BR"/>
        </w:rPr>
        <w:t>produtos</w:t>
      </w:r>
      <w:r w:rsidRPr="00B828E5">
        <w:rPr>
          <w:rFonts w:eastAsia="Calibri" w:cstheme="minorHAnsi"/>
          <w:lang w:eastAsia="pt-BR"/>
        </w:rPr>
        <w:t xml:space="preserve"> solicitados, os quais serão analisados pela Secretaria requerente e posteriormente será informado à mesma sobre a decisão;</w:t>
      </w:r>
    </w:p>
    <w:p w14:paraId="5F2B3050" w14:textId="77777777" w:rsidR="00B828E5" w:rsidRPr="00B828E5" w:rsidRDefault="00B828E5" w:rsidP="00B828E5">
      <w:pPr>
        <w:widowControl w:val="0"/>
        <w:suppressAutoHyphens/>
        <w:spacing w:after="160"/>
        <w:ind w:left="1134" w:hanging="425"/>
        <w:jc w:val="both"/>
        <w:rPr>
          <w:rFonts w:eastAsia="Calibri" w:cstheme="minorHAnsi"/>
          <w:lang w:eastAsia="pt-BR"/>
        </w:rPr>
      </w:pPr>
      <w:r w:rsidRPr="00B828E5">
        <w:rPr>
          <w:rFonts w:eastAsia="Calibri" w:cstheme="minorHAnsi"/>
          <w:b/>
          <w:lang w:eastAsia="pt-BR"/>
        </w:rPr>
        <w:t xml:space="preserve">c) </w:t>
      </w:r>
      <w:r w:rsidRPr="00B828E5">
        <w:rPr>
          <w:rFonts w:eastAsia="Calibri" w:cstheme="minorHAnsi"/>
          <w:b/>
          <w:lang w:eastAsia="pt-BR"/>
        </w:rPr>
        <w:tab/>
      </w:r>
      <w:r w:rsidRPr="00B828E5">
        <w:rPr>
          <w:rFonts w:eastAsia="Calibri" w:cstheme="minorHAnsi"/>
          <w:b/>
          <w:u w:val="single"/>
          <w:lang w:eastAsia="pt-BR"/>
        </w:rPr>
        <w:t>Certidões Negativas de Débitos</w:t>
      </w:r>
      <w:r w:rsidRPr="00B828E5">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14:paraId="16E95537" w14:textId="77777777" w:rsidR="00B828E5" w:rsidRPr="00B828E5" w:rsidRDefault="00B828E5" w:rsidP="00B828E5">
      <w:pPr>
        <w:numPr>
          <w:ilvl w:val="1"/>
          <w:numId w:val="3"/>
        </w:numPr>
        <w:spacing w:after="0" w:line="240" w:lineRule="auto"/>
        <w:jc w:val="both"/>
        <w:rPr>
          <w:rFonts w:eastAsia="Times New Roman" w:cstheme="minorHAnsi"/>
          <w:b/>
          <w:color w:val="000000"/>
          <w:lang w:eastAsia="pt-BR"/>
        </w:rPr>
      </w:pPr>
      <w:r w:rsidRPr="00B828E5">
        <w:rPr>
          <w:rFonts w:eastAsia="Times New Roman" w:cstheme="minorHAnsi"/>
          <w:b/>
          <w:kern w:val="20"/>
          <w:u w:val="single"/>
          <w:lang w:eastAsia="pt-BR"/>
        </w:rPr>
        <w:t>DO RECEBIMENTO</w:t>
      </w:r>
    </w:p>
    <w:p w14:paraId="1076E4E4" w14:textId="77777777" w:rsidR="00B828E5" w:rsidRPr="00B828E5" w:rsidRDefault="00B828E5" w:rsidP="00B828E5">
      <w:pPr>
        <w:numPr>
          <w:ilvl w:val="2"/>
          <w:numId w:val="3"/>
        </w:numPr>
        <w:spacing w:after="0" w:line="240" w:lineRule="auto"/>
        <w:jc w:val="both"/>
        <w:rPr>
          <w:rFonts w:eastAsia="Times New Roman" w:cstheme="minorHAnsi"/>
          <w:color w:val="000000"/>
          <w:lang w:eastAsia="pt-BR"/>
        </w:rPr>
      </w:pPr>
      <w:r w:rsidRPr="00B828E5">
        <w:rPr>
          <w:rFonts w:eastAsia="Times New Roman" w:cstheme="minorHAnsi"/>
          <w:kern w:val="20"/>
          <w:lang w:eastAsia="pt-BR"/>
        </w:rPr>
        <w:t xml:space="preserve">O recebimento deverá se efetivar, em conformidade com os </w:t>
      </w:r>
      <w:proofErr w:type="spellStart"/>
      <w:r w:rsidRPr="00B828E5">
        <w:rPr>
          <w:rFonts w:eastAsia="Times New Roman" w:cstheme="minorHAnsi"/>
          <w:kern w:val="20"/>
          <w:lang w:eastAsia="pt-BR"/>
        </w:rPr>
        <w:t>arts</w:t>
      </w:r>
      <w:proofErr w:type="spellEnd"/>
      <w:r w:rsidRPr="00B828E5">
        <w:rPr>
          <w:rFonts w:eastAsia="Times New Roman" w:cstheme="minorHAnsi"/>
          <w:kern w:val="20"/>
          <w:lang w:eastAsia="pt-BR"/>
        </w:rPr>
        <w:t>. 73 a 76 da Lei Federal n.º 8.666/93, especificamente nos termos do art. 73, inciso II, alíneas “a” e “b” do referido dispositivo</w:t>
      </w:r>
      <w:r w:rsidRPr="00B828E5">
        <w:rPr>
          <w:rFonts w:eastAsia="Times New Roman" w:cstheme="minorHAnsi"/>
          <w:color w:val="000000"/>
          <w:kern w:val="20"/>
          <w:lang w:eastAsia="pt-BR"/>
        </w:rPr>
        <w:t>.</w:t>
      </w:r>
    </w:p>
    <w:p w14:paraId="3C37C45D" w14:textId="77777777" w:rsidR="00B828E5" w:rsidRPr="00B828E5" w:rsidRDefault="00B828E5" w:rsidP="00B828E5">
      <w:pPr>
        <w:spacing w:after="160"/>
        <w:jc w:val="both"/>
        <w:rPr>
          <w:rFonts w:eastAsia="Times New Roman" w:cstheme="minorHAnsi"/>
          <w:color w:val="000000"/>
          <w:lang w:eastAsia="pt-BR"/>
        </w:rPr>
      </w:pPr>
    </w:p>
    <w:p w14:paraId="4274ECD7" w14:textId="77777777" w:rsidR="00B828E5" w:rsidRPr="00B828E5" w:rsidRDefault="00B828E5" w:rsidP="00B828E5">
      <w:pPr>
        <w:widowControl w:val="0"/>
        <w:numPr>
          <w:ilvl w:val="1"/>
          <w:numId w:val="23"/>
        </w:numPr>
        <w:suppressAutoHyphens/>
        <w:spacing w:after="0" w:line="240" w:lineRule="auto"/>
        <w:jc w:val="both"/>
        <w:rPr>
          <w:rFonts w:eastAsia="Calibri" w:cstheme="minorHAnsi"/>
          <w:lang w:eastAsia="pt-BR"/>
        </w:rPr>
      </w:pPr>
      <w:r w:rsidRPr="00B828E5">
        <w:rPr>
          <w:rFonts w:eastAsia="Calibri" w:cstheme="minorHAnsi"/>
          <w:lang w:eastAsia="pt-BR"/>
        </w:rPr>
        <w:t>Relativamente ao disposto na presente cláusula, aplica-se subsidiariamente as disposições da Lei n.º 8.078/90 – Código de Defesa do Consumidor.</w:t>
      </w:r>
    </w:p>
    <w:p w14:paraId="1AAED1C5" w14:textId="77777777" w:rsidR="00B828E5" w:rsidRPr="00B828E5" w:rsidRDefault="00B828E5" w:rsidP="00B828E5">
      <w:pPr>
        <w:widowControl w:val="0"/>
        <w:suppressAutoHyphens/>
        <w:spacing w:after="160"/>
        <w:jc w:val="both"/>
        <w:rPr>
          <w:rFonts w:eastAsia="Calibri" w:cstheme="minorHAnsi"/>
          <w:lang w:eastAsia="pt-BR"/>
        </w:rPr>
      </w:pPr>
    </w:p>
    <w:p w14:paraId="3FB227FE" w14:textId="77777777" w:rsidR="00B828E5" w:rsidRPr="00B828E5" w:rsidRDefault="00B828E5" w:rsidP="00B828E5">
      <w:pPr>
        <w:widowControl w:val="0"/>
        <w:numPr>
          <w:ilvl w:val="1"/>
          <w:numId w:val="23"/>
        </w:numPr>
        <w:suppressAutoHyphens/>
        <w:spacing w:after="0" w:line="240" w:lineRule="auto"/>
        <w:jc w:val="both"/>
        <w:rPr>
          <w:rFonts w:eastAsia="Calibri" w:cstheme="minorHAnsi"/>
          <w:lang w:eastAsia="pt-BR"/>
        </w:rPr>
      </w:pPr>
      <w:r w:rsidRPr="00B828E5">
        <w:rPr>
          <w:rFonts w:eastAsia="Calibri" w:cstheme="minorHAnsi"/>
          <w:lang w:eastAsia="pt-BR"/>
        </w:rPr>
        <w:t xml:space="preserve">Caso o Compromitente Fornecedor não possa fornecer os </w:t>
      </w:r>
      <w:r w:rsidRPr="00B828E5">
        <w:rPr>
          <w:rFonts w:eastAsia="Times New Roman" w:cstheme="minorHAnsi"/>
          <w:lang w:eastAsia="pt-BR"/>
        </w:rPr>
        <w:t>produtos</w:t>
      </w:r>
      <w:r w:rsidRPr="00B828E5">
        <w:rPr>
          <w:rFonts w:eastAsia="Calibri" w:cstheme="minorHAnsi"/>
          <w:lang w:eastAsia="pt-BR"/>
        </w:rPr>
        <w:t xml:space="preserve"> solicitados ou o quantitativo total ou parcial, deverá comunicar o fato à Secretaria Municipal solicitada, por escrito, no prazo máximo de </w:t>
      </w:r>
      <w:r w:rsidRPr="00B828E5">
        <w:rPr>
          <w:rFonts w:eastAsia="Calibri" w:cstheme="minorHAnsi"/>
          <w:b/>
          <w:lang w:eastAsia="pt-BR"/>
        </w:rPr>
        <w:t>24 (vinte e quatro) horas</w:t>
      </w:r>
      <w:r w:rsidRPr="00B828E5">
        <w:rPr>
          <w:rFonts w:eastAsia="Calibri" w:cstheme="minorHAnsi"/>
          <w:lang w:eastAsia="pt-BR"/>
        </w:rPr>
        <w:t>, a contar do recebimento da ordem de fornecimento.</w:t>
      </w:r>
    </w:p>
    <w:p w14:paraId="30B5024F" w14:textId="77777777" w:rsidR="00B828E5" w:rsidRPr="00B828E5" w:rsidRDefault="00B828E5" w:rsidP="00B828E5">
      <w:pPr>
        <w:widowControl w:val="0"/>
        <w:suppressAutoHyphens/>
        <w:spacing w:after="160"/>
        <w:jc w:val="both"/>
        <w:rPr>
          <w:rFonts w:eastAsia="Calibri" w:cstheme="minorHAnsi"/>
          <w:lang w:eastAsia="pt-BR"/>
        </w:rPr>
      </w:pPr>
    </w:p>
    <w:p w14:paraId="2B264BAB" w14:textId="77777777" w:rsidR="00B828E5" w:rsidRPr="00B828E5" w:rsidRDefault="00B828E5" w:rsidP="00B828E5">
      <w:pPr>
        <w:widowControl w:val="0"/>
        <w:numPr>
          <w:ilvl w:val="1"/>
          <w:numId w:val="23"/>
        </w:numPr>
        <w:suppressAutoHyphens/>
        <w:spacing w:after="0" w:line="240" w:lineRule="auto"/>
        <w:jc w:val="both"/>
        <w:rPr>
          <w:rFonts w:eastAsia="Calibri" w:cstheme="minorHAnsi"/>
          <w:lang w:eastAsia="pt-BR"/>
        </w:rPr>
      </w:pPr>
      <w:r w:rsidRPr="00B828E5">
        <w:rPr>
          <w:rFonts w:eastAsia="Calibri" w:cstheme="minorHAnsi"/>
          <w:lang w:eastAsia="pt-BR"/>
        </w:rPr>
        <w:t xml:space="preserve">Caso a fornecedora detentora da Ata se recusar ao recebimento da nota de empenho ou instrumento equivalente, no prazo de </w:t>
      </w:r>
      <w:r w:rsidRPr="00B828E5">
        <w:rPr>
          <w:rFonts w:eastAsia="Calibri" w:cstheme="minorHAnsi"/>
          <w:b/>
          <w:lang w:eastAsia="pt-BR"/>
        </w:rPr>
        <w:t>05 (cinco) dias úteis</w:t>
      </w:r>
      <w:r w:rsidRPr="00B828E5">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7731B715" w14:textId="77777777" w:rsidR="00B828E5" w:rsidRPr="00B828E5" w:rsidRDefault="00B828E5" w:rsidP="00B828E5">
      <w:pPr>
        <w:widowControl w:val="0"/>
        <w:suppressAutoHyphens/>
        <w:spacing w:after="160"/>
        <w:jc w:val="both"/>
        <w:rPr>
          <w:rFonts w:eastAsia="Calibri" w:cstheme="minorHAnsi"/>
          <w:lang w:eastAsia="pt-BR"/>
        </w:rPr>
      </w:pPr>
    </w:p>
    <w:p w14:paraId="4949AA46" w14:textId="77777777" w:rsidR="00B828E5" w:rsidRPr="00B828E5" w:rsidRDefault="00B828E5" w:rsidP="00B828E5">
      <w:pPr>
        <w:widowControl w:val="0"/>
        <w:numPr>
          <w:ilvl w:val="1"/>
          <w:numId w:val="23"/>
        </w:numPr>
        <w:suppressAutoHyphens/>
        <w:spacing w:after="0" w:line="240" w:lineRule="auto"/>
        <w:jc w:val="both"/>
        <w:rPr>
          <w:rFonts w:eastAsia="Calibri" w:cstheme="minorHAnsi"/>
          <w:lang w:eastAsia="pt-BR"/>
        </w:rPr>
      </w:pPr>
      <w:r w:rsidRPr="00B828E5">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2A160CD5" w14:textId="77777777" w:rsidR="00B828E5" w:rsidRPr="00B828E5" w:rsidRDefault="00B828E5" w:rsidP="00B828E5">
      <w:pPr>
        <w:widowControl w:val="0"/>
        <w:suppressAutoHyphens/>
        <w:spacing w:after="160"/>
        <w:jc w:val="both"/>
        <w:rPr>
          <w:rFonts w:eastAsia="Calibri" w:cstheme="minorHAnsi"/>
          <w:lang w:eastAsia="pt-BR"/>
        </w:rPr>
      </w:pPr>
    </w:p>
    <w:p w14:paraId="2AF71335" w14:textId="77777777" w:rsidR="00B828E5" w:rsidRPr="00B828E5" w:rsidRDefault="00B828E5" w:rsidP="00B828E5">
      <w:pPr>
        <w:spacing w:after="160"/>
        <w:mirrorIndents/>
        <w:rPr>
          <w:rFonts w:eastAsia="Calibri" w:cstheme="minorHAnsi"/>
          <w:b/>
          <w:bCs/>
          <w:lang w:eastAsia="pt-BR"/>
        </w:rPr>
      </w:pPr>
      <w:r w:rsidRPr="00B828E5">
        <w:rPr>
          <w:rFonts w:eastAsia="Calibri" w:cstheme="minorHAnsi"/>
          <w:b/>
          <w:bCs/>
          <w:lang w:eastAsia="pt-BR"/>
        </w:rPr>
        <w:t>CLÁUSULA OITAVA – DO PAGAMENTO</w:t>
      </w:r>
    </w:p>
    <w:p w14:paraId="63A8AB33"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Calibri" w:cstheme="minorHAnsi"/>
          <w:lang w:eastAsia="pt-BR"/>
        </w:rPr>
        <w:t xml:space="preserve">Os pagamentos devidos às Contratadas serão efetuados parceladamente mediante ordem bancária no prazo de até 30 (trinta) dias, após a entrega dos </w:t>
      </w:r>
      <w:r w:rsidRPr="00B828E5">
        <w:rPr>
          <w:rFonts w:eastAsia="Times New Roman" w:cstheme="minorHAnsi"/>
          <w:lang w:eastAsia="pt-BR"/>
        </w:rPr>
        <w:t>produtos</w:t>
      </w:r>
      <w:r w:rsidRPr="00B828E5">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58BCA04A"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575E0BC7"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Calibri" w:cstheme="minorHAns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4DF6A36A"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09E7F659"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22E269D5"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6302DE61"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Batang" w:cstheme="minorHAnsi"/>
          <w:lang w:eastAsia="pt-BR"/>
        </w:rPr>
        <w:t>Caso se constate erro ou irregularidade na Nota Fiscal/Fatura, o órgão, a seu critério, poderá devolvê-la, para as devidas correções, ou aceitá-la, com a glosa da parte que considerar indevida</w:t>
      </w:r>
      <w:r w:rsidRPr="00B828E5">
        <w:rPr>
          <w:rFonts w:eastAsia="Calibri" w:cstheme="minorHAnsi"/>
          <w:lang w:eastAsia="pt-BR"/>
        </w:rPr>
        <w:t>.</w:t>
      </w:r>
    </w:p>
    <w:p w14:paraId="001A0C74"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025C701F"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14:paraId="2F460EA9"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2DAD307E"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14:paraId="682A13D2"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314750C5"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Calibri" w:cstheme="minorHAnsi"/>
          <w:lang w:eastAsia="pt-BR"/>
        </w:rPr>
        <w:t>O órgão não pagará, sem que tenha autorização prévia e formalmente nenhum compromisso que lhe venha a ser cobrado diretamente por terceiros, sejam ou não instituições financeiras.</w:t>
      </w:r>
    </w:p>
    <w:p w14:paraId="17F25FE6"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4855B539"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Calibri" w:cstheme="minorHAnsi"/>
          <w:lang w:eastAsia="pt-BR"/>
        </w:rPr>
        <w:t>Os eventuais encargos financeiros, processuais e outros, decorrentes da inobservância, pela Fornecedora de prazo de pagamento, serão de sua exclusiva responsabilidade.</w:t>
      </w:r>
    </w:p>
    <w:p w14:paraId="1B162E2A"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3CF5CEA9"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Calibri" w:cstheme="minorHAnsi"/>
          <w:lang w:eastAsia="pt-BR"/>
        </w:rPr>
        <w:t>O Município de Coronel Sapucaia-MS efetuará retenção, na fonte, dos tributos e contribuições sobre todos os pagamentos devidos à fornecedora classificada.</w:t>
      </w:r>
    </w:p>
    <w:p w14:paraId="3D05F539"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289D5EA8"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Calibri" w:cstheme="minorHAnsi"/>
          <w:lang w:eastAsia="pt-BR"/>
        </w:rPr>
        <w:t>Fica estabelecido o percentual de juros de 6% (seis por cento) ao ano, na hipótese de mora por parte do Município de Coronel Sapucaia.</w:t>
      </w:r>
    </w:p>
    <w:p w14:paraId="3845096E"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4B8795DB"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14:paraId="2B8CC4AE"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5262240C"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Calibri" w:cstheme="minorHAnsi"/>
          <w:lang w:eastAsia="pt-BR"/>
        </w:rPr>
        <w:t xml:space="preserve">Não será efetuado qualquer pagamento ao Compromitente Fornecedor enquanto houver pendência de liquidação da obrigação financeira em virtude de </w:t>
      </w:r>
      <w:r w:rsidRPr="00B828E5">
        <w:rPr>
          <w:rFonts w:eastAsia="Calibri" w:cstheme="minorHAnsi"/>
          <w:lang w:eastAsia="pt-BR"/>
        </w:rPr>
        <w:lastRenderedPageBreak/>
        <w:t>penalidade ou inadimplência contratual, o valor será descontado da fatura ou crédito existente em favor do Compromitente Fornecedor.</w:t>
      </w:r>
    </w:p>
    <w:p w14:paraId="1A0DBC39"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1BFAA4B6"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Calibri" w:cstheme="minorHAnsi"/>
          <w:lang w:eastAsia="pt-BR"/>
        </w:rPr>
        <w:t>O Município de Coronel Sapucaia não efetuará nenhum pagamento ao Compromitente Fornecedor sem a devida apresentação da Nota Fiscal Eletrônica – NF-e, além das demais exigências legais.</w:t>
      </w:r>
    </w:p>
    <w:p w14:paraId="798D90F6"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46FF2C12"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Batang" w:cstheme="minorHAnsi"/>
          <w:lang w:eastAsia="pt-BR"/>
        </w:rPr>
        <w:t>O Compromitente Fornecedor fica ciente que o Município de Coronel Sapucaia-MS, efetuará a retenção de valores devidos, em razão de cumprimento</w:t>
      </w:r>
      <w:r w:rsidRPr="00B828E5">
        <w:rPr>
          <w:rFonts w:eastAsia="Calibri" w:cstheme="minorHAnsi"/>
          <w:lang w:eastAsia="pt-BR"/>
        </w:rPr>
        <w:t xml:space="preserve"> da referida Ata a ser firmada, caso seja demonstrado que o mesmo possua Débitos Trabalhistas.</w:t>
      </w:r>
    </w:p>
    <w:p w14:paraId="464A8E5F"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3544B891" w14:textId="77777777" w:rsidR="00B828E5" w:rsidRPr="00B828E5" w:rsidRDefault="00B828E5" w:rsidP="00B828E5">
      <w:pPr>
        <w:widowControl w:val="0"/>
        <w:numPr>
          <w:ilvl w:val="1"/>
          <w:numId w:val="14"/>
        </w:numPr>
        <w:suppressAutoHyphens/>
        <w:spacing w:after="0" w:line="240" w:lineRule="auto"/>
        <w:jc w:val="both"/>
        <w:rPr>
          <w:rFonts w:eastAsia="Calibri" w:cstheme="minorHAnsi"/>
          <w:lang w:eastAsia="pt-BR"/>
        </w:rPr>
      </w:pPr>
      <w:r w:rsidRPr="00B828E5">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14:paraId="2869554A" w14:textId="77777777" w:rsidR="00B828E5" w:rsidRPr="00B828E5" w:rsidRDefault="00B828E5" w:rsidP="00B828E5">
      <w:pPr>
        <w:spacing w:after="0" w:line="240" w:lineRule="auto"/>
        <w:mirrorIndents/>
        <w:rPr>
          <w:rFonts w:eastAsia="Calibri" w:cstheme="minorHAnsi"/>
          <w:b/>
          <w:bCs/>
          <w:color w:val="000000"/>
          <w:lang w:eastAsia="pt-BR"/>
        </w:rPr>
      </w:pPr>
    </w:p>
    <w:p w14:paraId="6BF9BDB7" w14:textId="77777777" w:rsidR="00B828E5" w:rsidRPr="00B828E5" w:rsidRDefault="00B828E5" w:rsidP="00B828E5">
      <w:pPr>
        <w:spacing w:after="160"/>
        <w:mirrorIndents/>
        <w:rPr>
          <w:rFonts w:eastAsia="Calibri" w:cstheme="minorHAnsi"/>
          <w:b/>
          <w:bCs/>
          <w:color w:val="000000"/>
          <w:lang w:eastAsia="pt-BR"/>
        </w:rPr>
      </w:pPr>
      <w:r w:rsidRPr="00B828E5">
        <w:rPr>
          <w:rFonts w:eastAsia="Calibri" w:cstheme="minorHAnsi"/>
          <w:b/>
          <w:bCs/>
          <w:color w:val="000000"/>
          <w:lang w:eastAsia="pt-BR"/>
        </w:rPr>
        <w:t xml:space="preserve">CLÁUSULA NONA </w:t>
      </w:r>
      <w:r w:rsidRPr="00B828E5">
        <w:rPr>
          <w:rFonts w:eastAsia="Calibri" w:cstheme="minorHAnsi"/>
          <w:b/>
          <w:bCs/>
          <w:noProof/>
          <w:color w:val="000000"/>
          <w:lang w:eastAsia="pt-BR"/>
        </w:rPr>
        <w:t>–</w:t>
      </w:r>
      <w:r w:rsidRPr="00B828E5">
        <w:rPr>
          <w:rFonts w:eastAsia="Calibri" w:cstheme="minorHAnsi"/>
          <w:b/>
          <w:bCs/>
          <w:color w:val="000000"/>
          <w:lang w:eastAsia="pt-BR"/>
        </w:rPr>
        <w:t xml:space="preserve"> DAS SUPRESSÕES</w:t>
      </w:r>
    </w:p>
    <w:p w14:paraId="66EFFA68" w14:textId="77777777" w:rsidR="00B828E5" w:rsidRPr="00B828E5" w:rsidRDefault="00B828E5" w:rsidP="00B828E5">
      <w:pPr>
        <w:widowControl w:val="0"/>
        <w:numPr>
          <w:ilvl w:val="1"/>
          <w:numId w:val="15"/>
        </w:numPr>
        <w:suppressAutoHyphens/>
        <w:spacing w:after="0" w:line="240" w:lineRule="auto"/>
        <w:jc w:val="both"/>
        <w:rPr>
          <w:rFonts w:eastAsia="Calibri" w:cstheme="minorHAnsi"/>
          <w:lang w:eastAsia="pt-BR"/>
        </w:rPr>
      </w:pPr>
      <w:r w:rsidRPr="00B828E5">
        <w:rPr>
          <w:rFonts w:eastAsia="Calibri" w:cstheme="minorHAnsi"/>
          <w:lang w:eastAsia="pt-BR"/>
        </w:rPr>
        <w:t xml:space="preserve">A supressão dos </w:t>
      </w:r>
      <w:r w:rsidRPr="00B828E5">
        <w:rPr>
          <w:rFonts w:eastAsia="Times New Roman" w:cstheme="minorHAnsi"/>
          <w:lang w:eastAsia="pt-BR"/>
        </w:rPr>
        <w:t>produtos</w:t>
      </w:r>
      <w:r w:rsidRPr="00B828E5">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14:paraId="1F665B66"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34CD15F2" w14:textId="77777777" w:rsidR="00B828E5" w:rsidRPr="00B828E5" w:rsidRDefault="00B828E5" w:rsidP="00B828E5">
      <w:pPr>
        <w:spacing w:after="160"/>
        <w:mirrorIndents/>
        <w:rPr>
          <w:rFonts w:eastAsia="Calibri" w:cstheme="minorHAnsi"/>
          <w:b/>
          <w:bCs/>
          <w:color w:val="000000"/>
          <w:lang w:eastAsia="pt-BR"/>
        </w:rPr>
      </w:pPr>
      <w:r w:rsidRPr="00B828E5">
        <w:rPr>
          <w:rFonts w:eastAsia="Calibri" w:cstheme="minorHAnsi"/>
          <w:b/>
          <w:bCs/>
          <w:color w:val="000000"/>
          <w:lang w:eastAsia="pt-BR"/>
        </w:rPr>
        <w:t xml:space="preserve">CLÁUSULA DÉCIMA </w:t>
      </w:r>
      <w:r w:rsidRPr="00B828E5">
        <w:rPr>
          <w:rFonts w:eastAsia="Calibri" w:cstheme="minorHAnsi"/>
          <w:b/>
          <w:bCs/>
          <w:noProof/>
          <w:color w:val="000000"/>
          <w:lang w:eastAsia="pt-BR"/>
        </w:rPr>
        <w:t>–</w:t>
      </w:r>
      <w:r w:rsidRPr="00B828E5">
        <w:rPr>
          <w:rFonts w:eastAsia="Calibri" w:cstheme="minorHAnsi"/>
          <w:b/>
          <w:bCs/>
          <w:color w:val="000000"/>
          <w:lang w:eastAsia="pt-BR"/>
        </w:rPr>
        <w:t xml:space="preserve"> DA DOTAÇÃO ORÇAMENTÁRIA</w:t>
      </w:r>
    </w:p>
    <w:p w14:paraId="3ACFC01A" w14:textId="77777777" w:rsidR="00B828E5" w:rsidRPr="00B828E5" w:rsidRDefault="00B828E5" w:rsidP="00B828E5">
      <w:pPr>
        <w:widowControl w:val="0"/>
        <w:numPr>
          <w:ilvl w:val="1"/>
          <w:numId w:val="16"/>
        </w:numPr>
        <w:spacing w:after="0" w:line="240" w:lineRule="auto"/>
        <w:ind w:right="-1"/>
        <w:jc w:val="both"/>
        <w:rPr>
          <w:rFonts w:eastAsia="Calibri" w:cstheme="minorHAnsi"/>
          <w:lang w:eastAsia="pt-BR"/>
        </w:rPr>
      </w:pPr>
      <w:r w:rsidRPr="00B828E5">
        <w:rPr>
          <w:rFonts w:eastAsia="Calibri" w:cstheme="minorHAns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4F098175" w14:textId="77777777" w:rsidR="00B828E5" w:rsidRPr="00B828E5" w:rsidRDefault="00B828E5" w:rsidP="00B828E5">
      <w:pPr>
        <w:widowControl w:val="0"/>
        <w:spacing w:after="0" w:line="240" w:lineRule="auto"/>
        <w:ind w:right="-1"/>
        <w:jc w:val="both"/>
        <w:rPr>
          <w:rFonts w:eastAsia="Calibri" w:cstheme="minorHAnsi"/>
          <w:lang w:eastAsia="pt-BR"/>
        </w:rPr>
      </w:pPr>
    </w:p>
    <w:p w14:paraId="3AB84171" w14:textId="77777777" w:rsidR="00B828E5" w:rsidRPr="00B828E5" w:rsidRDefault="00B828E5" w:rsidP="00B828E5">
      <w:pPr>
        <w:spacing w:after="160"/>
        <w:mirrorIndents/>
        <w:rPr>
          <w:rFonts w:eastAsia="Calibri" w:cstheme="minorHAnsi"/>
          <w:b/>
          <w:bCs/>
          <w:color w:val="000000"/>
          <w:lang w:eastAsia="pt-BR"/>
        </w:rPr>
      </w:pPr>
      <w:r w:rsidRPr="00B828E5">
        <w:rPr>
          <w:rFonts w:eastAsia="Calibri" w:cstheme="minorHAnsi"/>
          <w:b/>
          <w:color w:val="000000"/>
          <w:lang w:eastAsia="pt-BR"/>
        </w:rPr>
        <w:t xml:space="preserve">CLÁUSULA DÉCIMA PRIMEIRA – </w:t>
      </w:r>
      <w:r w:rsidRPr="00B828E5">
        <w:rPr>
          <w:rFonts w:eastAsia="Calibri" w:cstheme="minorHAnsi"/>
          <w:b/>
          <w:bCs/>
          <w:color w:val="000000"/>
          <w:lang w:eastAsia="pt-BR"/>
        </w:rPr>
        <w:t>DAS PENALIDADES E MULTAS</w:t>
      </w:r>
    </w:p>
    <w:p w14:paraId="49B36105" w14:textId="77777777" w:rsidR="00B828E5" w:rsidRPr="00B828E5" w:rsidRDefault="00B828E5" w:rsidP="00B828E5">
      <w:pPr>
        <w:widowControl w:val="0"/>
        <w:numPr>
          <w:ilvl w:val="1"/>
          <w:numId w:val="17"/>
        </w:numPr>
        <w:suppressAutoHyphens/>
        <w:spacing w:after="0" w:line="240" w:lineRule="auto"/>
        <w:jc w:val="both"/>
        <w:rPr>
          <w:rFonts w:eastAsia="Calibri" w:cstheme="minorHAnsi"/>
          <w:lang w:eastAsia="pt-BR"/>
        </w:rPr>
      </w:pPr>
      <w:r w:rsidRPr="00B828E5">
        <w:rPr>
          <w:rFonts w:eastAsia="Calibri" w:cstheme="minorHAnsi"/>
          <w:lang w:eastAsia="pt-BR"/>
        </w:rPr>
        <w:t>Caso haja inexecução parcial ou total da Ata de Registro de Preços</w:t>
      </w:r>
      <w:r w:rsidRPr="00B828E5">
        <w:rPr>
          <w:rFonts w:eastAsia="Calibri" w:cstheme="minorHAnsi"/>
          <w:smallCaps/>
          <w:lang w:eastAsia="pt-BR"/>
        </w:rPr>
        <w:t>,</w:t>
      </w:r>
      <w:r w:rsidRPr="00B828E5">
        <w:rPr>
          <w:rFonts w:eastAsia="Calibri" w:cstheme="minorHAnsi"/>
          <w:lang w:eastAsia="pt-BR"/>
        </w:rPr>
        <w:t xml:space="preserve"> com fundamento na Lei Federal n.º 8.666/93 e alterações, consubstanciadas com as sanções previstas na Lei Federal n.º 10.520/02, a Administração poderá aplicar ao </w:t>
      </w:r>
      <w:r w:rsidRPr="00B828E5">
        <w:rPr>
          <w:rFonts w:eastAsia="Batang" w:cstheme="minorHAnsi"/>
          <w:lang w:eastAsia="pt-BR"/>
        </w:rPr>
        <w:t>Compromitente Fornecedor</w:t>
      </w:r>
      <w:r w:rsidRPr="00B828E5">
        <w:rPr>
          <w:rFonts w:eastAsia="Calibri" w:cstheme="minorHAnsi"/>
          <w:lang w:eastAsia="pt-BR"/>
        </w:rPr>
        <w:t xml:space="preserve"> as seguintes penalidades, sem prejuízo das responsabilidades civil e criminal.</w:t>
      </w:r>
    </w:p>
    <w:p w14:paraId="019DD5E9" w14:textId="77777777" w:rsidR="00B828E5" w:rsidRPr="00B828E5" w:rsidRDefault="00B828E5" w:rsidP="00B828E5">
      <w:pPr>
        <w:widowControl w:val="0"/>
        <w:suppressAutoHyphens/>
        <w:spacing w:after="0" w:line="240" w:lineRule="auto"/>
        <w:jc w:val="both"/>
        <w:rPr>
          <w:rFonts w:eastAsia="Calibri" w:cstheme="minorHAnsi"/>
          <w:lang w:eastAsia="pt-BR"/>
        </w:rPr>
      </w:pPr>
    </w:p>
    <w:p w14:paraId="1F23FE00" w14:textId="77777777" w:rsidR="00B828E5" w:rsidRPr="00B828E5" w:rsidRDefault="00B828E5" w:rsidP="00B828E5">
      <w:pPr>
        <w:widowControl w:val="0"/>
        <w:numPr>
          <w:ilvl w:val="2"/>
          <w:numId w:val="16"/>
        </w:numPr>
        <w:suppressAutoHyphens/>
        <w:spacing w:after="0" w:line="240" w:lineRule="auto"/>
        <w:jc w:val="both"/>
        <w:rPr>
          <w:rFonts w:eastAsia="Calibri" w:cstheme="minorHAnsi"/>
          <w:b/>
          <w:lang w:eastAsia="pt-BR"/>
        </w:rPr>
      </w:pPr>
      <w:r w:rsidRPr="00B828E5">
        <w:rPr>
          <w:rFonts w:eastAsia="Calibri" w:cstheme="minorHAnsi"/>
          <w:lang w:eastAsia="pt-BR"/>
        </w:rPr>
        <w:t>Por inexecução ou execução irregular do fornecimento ou de prestação de serviços, nos termos da ATA:</w:t>
      </w:r>
    </w:p>
    <w:p w14:paraId="42D3FBE0" w14:textId="77777777" w:rsidR="00B828E5" w:rsidRPr="00B828E5" w:rsidRDefault="00B828E5" w:rsidP="00B828E5">
      <w:pPr>
        <w:numPr>
          <w:ilvl w:val="0"/>
          <w:numId w:val="9"/>
        </w:numPr>
        <w:spacing w:after="0" w:line="240" w:lineRule="auto"/>
        <w:ind w:left="1276" w:hanging="567"/>
        <w:jc w:val="both"/>
        <w:rPr>
          <w:rFonts w:eastAsia="Calibri" w:cstheme="minorHAnsi"/>
          <w:color w:val="000000"/>
          <w:lang w:eastAsia="pt-BR"/>
        </w:rPr>
      </w:pPr>
      <w:r w:rsidRPr="00B828E5">
        <w:rPr>
          <w:rFonts w:eastAsia="Calibri" w:cstheme="minorHAnsi"/>
          <w:color w:val="000000"/>
          <w:lang w:eastAsia="pt-BR"/>
        </w:rPr>
        <w:t>Advertência, por escrito;</w:t>
      </w:r>
    </w:p>
    <w:p w14:paraId="5972965B" w14:textId="77777777" w:rsidR="00B828E5" w:rsidRPr="00B828E5" w:rsidRDefault="00B828E5" w:rsidP="00B828E5">
      <w:pPr>
        <w:numPr>
          <w:ilvl w:val="0"/>
          <w:numId w:val="9"/>
        </w:numPr>
        <w:spacing w:after="0" w:line="240" w:lineRule="auto"/>
        <w:ind w:left="1276" w:hanging="567"/>
        <w:jc w:val="both"/>
        <w:rPr>
          <w:rFonts w:eastAsia="Calibri" w:cstheme="minorHAnsi"/>
          <w:color w:val="000000"/>
          <w:lang w:eastAsia="pt-BR"/>
        </w:rPr>
      </w:pPr>
      <w:r w:rsidRPr="00B828E5">
        <w:rPr>
          <w:rFonts w:eastAsia="Batang" w:cstheme="minorHAns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B828E5">
        <w:rPr>
          <w:rFonts w:eastAsia="Calibri" w:cstheme="minorHAnsi"/>
          <w:color w:val="000000"/>
          <w:lang w:eastAsia="pt-BR"/>
        </w:rPr>
        <w:t>;</w:t>
      </w:r>
    </w:p>
    <w:p w14:paraId="1BFEF847" w14:textId="77777777" w:rsidR="00B828E5" w:rsidRPr="00B828E5" w:rsidRDefault="00B828E5" w:rsidP="00B828E5">
      <w:pPr>
        <w:numPr>
          <w:ilvl w:val="0"/>
          <w:numId w:val="9"/>
        </w:numPr>
        <w:spacing w:after="0" w:line="240" w:lineRule="auto"/>
        <w:ind w:left="1276" w:hanging="567"/>
        <w:jc w:val="both"/>
        <w:rPr>
          <w:rFonts w:eastAsia="Calibri" w:cstheme="minorHAnsi"/>
          <w:color w:val="000000"/>
          <w:lang w:eastAsia="pt-BR"/>
        </w:rPr>
      </w:pPr>
      <w:r w:rsidRPr="00B828E5">
        <w:rPr>
          <w:rFonts w:eastAsia="Batang" w:cstheme="minorHAnsi"/>
          <w:lang w:eastAsia="pt-BR"/>
        </w:rPr>
        <w:lastRenderedPageBreak/>
        <w:t>Liberação da referida Ata e cancelamento do preço registrado após o 10º (décimo) dia de atraso</w:t>
      </w:r>
      <w:r w:rsidRPr="00B828E5">
        <w:rPr>
          <w:rFonts w:eastAsia="Calibri" w:cstheme="minorHAnsi"/>
          <w:color w:val="000000"/>
          <w:lang w:eastAsia="pt-BR"/>
        </w:rPr>
        <w:t>;</w:t>
      </w:r>
    </w:p>
    <w:p w14:paraId="1F877FC1" w14:textId="77777777" w:rsidR="00B828E5" w:rsidRPr="00B828E5" w:rsidRDefault="00B828E5" w:rsidP="00B828E5">
      <w:pPr>
        <w:numPr>
          <w:ilvl w:val="0"/>
          <w:numId w:val="9"/>
        </w:numPr>
        <w:spacing w:after="0" w:line="240" w:lineRule="auto"/>
        <w:ind w:left="1276" w:hanging="567"/>
        <w:jc w:val="both"/>
        <w:rPr>
          <w:rFonts w:eastAsia="Calibri" w:cstheme="minorHAnsi"/>
          <w:color w:val="000000"/>
          <w:lang w:eastAsia="pt-BR"/>
        </w:rPr>
      </w:pPr>
      <w:r w:rsidRPr="00B828E5">
        <w:rPr>
          <w:rFonts w:eastAsia="Batang" w:cstheme="minorHAnsi"/>
          <w:lang w:eastAsia="pt-BR"/>
        </w:rPr>
        <w:t>Multa compensatória de</w:t>
      </w:r>
      <w:r w:rsidRPr="00B828E5">
        <w:rPr>
          <w:rFonts w:eastAsia="Calibri" w:cstheme="minorHAnsi"/>
          <w:lang w:eastAsia="pt-BR"/>
        </w:rPr>
        <w:t>:</w:t>
      </w:r>
    </w:p>
    <w:p w14:paraId="2C3CDF4A" w14:textId="77777777" w:rsidR="00B828E5" w:rsidRPr="00B828E5" w:rsidRDefault="00B828E5" w:rsidP="00B828E5">
      <w:pPr>
        <w:numPr>
          <w:ilvl w:val="0"/>
          <w:numId w:val="21"/>
        </w:numPr>
        <w:spacing w:after="0" w:line="240" w:lineRule="auto"/>
        <w:ind w:left="1701" w:hanging="425"/>
        <w:jc w:val="both"/>
        <w:rPr>
          <w:rFonts w:eastAsia="Batang" w:cstheme="minorHAnsi"/>
          <w:lang w:eastAsia="pt-BR"/>
        </w:rPr>
      </w:pPr>
      <w:r w:rsidRPr="00B828E5">
        <w:rPr>
          <w:rFonts w:eastAsia="Batang" w:cstheme="minorHAnsi"/>
          <w:lang w:eastAsia="pt-BR"/>
        </w:rPr>
        <w:t>3% (três por cento) sobre o valor correspondente a parte não cumprida da Ata de Registro por ocorrência, até o limite de 9% (nove por cento), em caso de inexecução parcial da presente Ata; e</w:t>
      </w:r>
    </w:p>
    <w:p w14:paraId="364EDAFF" w14:textId="77777777" w:rsidR="00B828E5" w:rsidRPr="00B828E5" w:rsidRDefault="00B828E5" w:rsidP="00B828E5">
      <w:pPr>
        <w:numPr>
          <w:ilvl w:val="0"/>
          <w:numId w:val="21"/>
        </w:numPr>
        <w:spacing w:after="0" w:line="240" w:lineRule="auto"/>
        <w:ind w:left="1701" w:hanging="425"/>
        <w:jc w:val="both"/>
        <w:rPr>
          <w:rFonts w:eastAsia="Batang" w:cstheme="minorHAnsi"/>
          <w:lang w:eastAsia="pt-BR"/>
        </w:rPr>
      </w:pPr>
      <w:r w:rsidRPr="00B828E5">
        <w:rPr>
          <w:rFonts w:eastAsia="Batang" w:cstheme="minorHAnsi"/>
          <w:lang w:eastAsia="pt-BR"/>
        </w:rPr>
        <w:t>30% (trinta por cento) sobre o valor da Ata de Registro, em caso de inexecução total da obrigação assumida.</w:t>
      </w:r>
    </w:p>
    <w:p w14:paraId="0A343C8F" w14:textId="77777777" w:rsidR="00B828E5" w:rsidRPr="00B828E5" w:rsidRDefault="00B828E5" w:rsidP="00B828E5">
      <w:pPr>
        <w:spacing w:after="160"/>
        <w:ind w:left="1701"/>
        <w:jc w:val="both"/>
        <w:rPr>
          <w:rFonts w:eastAsia="Batang" w:cstheme="minorHAnsi"/>
          <w:lang w:eastAsia="pt-BR"/>
        </w:rPr>
      </w:pPr>
    </w:p>
    <w:p w14:paraId="1103FE36" w14:textId="77777777" w:rsidR="00B828E5" w:rsidRPr="00B828E5" w:rsidRDefault="00B828E5" w:rsidP="00B828E5">
      <w:pPr>
        <w:widowControl w:val="0"/>
        <w:numPr>
          <w:ilvl w:val="1"/>
          <w:numId w:val="22"/>
        </w:numPr>
        <w:suppressAutoHyphens/>
        <w:spacing w:after="0" w:line="240" w:lineRule="auto"/>
        <w:jc w:val="both"/>
        <w:rPr>
          <w:rFonts w:eastAsia="Calibri" w:cstheme="minorHAnsi"/>
          <w:lang w:eastAsia="pt-BR"/>
        </w:rPr>
      </w:pPr>
      <w:r w:rsidRPr="00B828E5">
        <w:rPr>
          <w:rFonts w:eastAsia="Batang" w:cstheme="minorHAnsi"/>
          <w:lang w:eastAsia="pt-BR"/>
        </w:rPr>
        <w:t>A apresentação de documentação falsa, não manutenção da proposta e cometimento de fraude fiscal, acarretará sem prejuízo das demais cominações legais</w:t>
      </w:r>
      <w:r w:rsidRPr="00B828E5">
        <w:rPr>
          <w:rFonts w:eastAsia="Calibri" w:cstheme="minorHAnsi"/>
          <w:lang w:eastAsia="pt-BR"/>
        </w:rPr>
        <w:t>:</w:t>
      </w:r>
    </w:p>
    <w:p w14:paraId="613C234C" w14:textId="77777777" w:rsidR="00B828E5" w:rsidRPr="00B828E5" w:rsidRDefault="00B828E5" w:rsidP="00B828E5">
      <w:pPr>
        <w:widowControl w:val="0"/>
        <w:suppressAutoHyphens/>
        <w:spacing w:after="160"/>
        <w:jc w:val="both"/>
        <w:rPr>
          <w:rFonts w:eastAsia="Calibri" w:cstheme="minorHAnsi"/>
          <w:lang w:eastAsia="pt-BR"/>
        </w:rPr>
      </w:pPr>
    </w:p>
    <w:p w14:paraId="5B2317F7" w14:textId="77777777" w:rsidR="00B828E5" w:rsidRPr="00B828E5" w:rsidRDefault="00B828E5" w:rsidP="00B828E5">
      <w:pPr>
        <w:numPr>
          <w:ilvl w:val="0"/>
          <w:numId w:val="5"/>
        </w:numPr>
        <w:spacing w:after="0" w:line="240" w:lineRule="auto"/>
        <w:ind w:left="284"/>
        <w:jc w:val="both"/>
        <w:rPr>
          <w:rFonts w:eastAsia="Calibri" w:cstheme="minorHAnsi"/>
          <w:color w:val="000000"/>
          <w:lang w:eastAsia="pt-BR"/>
        </w:rPr>
      </w:pPr>
      <w:r w:rsidRPr="00B828E5">
        <w:rPr>
          <w:rFonts w:eastAsia="Batang" w:cstheme="minorHAnsi"/>
          <w:lang w:eastAsia="pt-BR"/>
        </w:rPr>
        <w:t>Suspensão temporária de participação em licitação ou impedimento de contratar com a Administração de até 05 (cinco) anos e descredenciamento do Certificado de Registro Cadastral</w:t>
      </w:r>
      <w:r w:rsidRPr="00B828E5">
        <w:rPr>
          <w:rFonts w:eastAsia="Calibri" w:cstheme="minorHAnsi"/>
          <w:color w:val="000000"/>
          <w:lang w:eastAsia="pt-BR"/>
        </w:rPr>
        <w:t>.</w:t>
      </w:r>
    </w:p>
    <w:p w14:paraId="6C5B3425" w14:textId="77777777" w:rsidR="00B828E5" w:rsidRPr="00B828E5" w:rsidRDefault="00B828E5" w:rsidP="00B828E5">
      <w:pPr>
        <w:spacing w:after="160"/>
        <w:jc w:val="both"/>
        <w:rPr>
          <w:rFonts w:eastAsia="Calibri" w:cstheme="minorHAnsi"/>
          <w:color w:val="000000"/>
          <w:lang w:eastAsia="pt-BR"/>
        </w:rPr>
      </w:pPr>
    </w:p>
    <w:p w14:paraId="01EC7258" w14:textId="77777777" w:rsidR="00B828E5" w:rsidRPr="00B828E5" w:rsidRDefault="00B828E5" w:rsidP="00B828E5">
      <w:pPr>
        <w:widowControl w:val="0"/>
        <w:numPr>
          <w:ilvl w:val="1"/>
          <w:numId w:val="22"/>
        </w:numPr>
        <w:suppressAutoHyphens/>
        <w:spacing w:after="0" w:line="240" w:lineRule="auto"/>
        <w:jc w:val="both"/>
        <w:rPr>
          <w:rFonts w:eastAsia="Calibri" w:cstheme="minorHAnsi"/>
          <w:lang w:eastAsia="pt-BR"/>
        </w:rPr>
      </w:pPr>
      <w:r w:rsidRPr="00B828E5">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B828E5">
        <w:rPr>
          <w:rFonts w:eastAsia="Calibri" w:cstheme="minorHAnsi"/>
          <w:lang w:eastAsia="pt-BR"/>
        </w:rPr>
        <w:t>.</w:t>
      </w:r>
    </w:p>
    <w:p w14:paraId="66EB5A08" w14:textId="77777777" w:rsidR="00B828E5" w:rsidRPr="00B828E5" w:rsidRDefault="00B828E5" w:rsidP="00B828E5">
      <w:pPr>
        <w:widowControl w:val="0"/>
        <w:suppressAutoHyphens/>
        <w:spacing w:after="160"/>
        <w:jc w:val="both"/>
        <w:rPr>
          <w:rFonts w:eastAsia="Calibri" w:cstheme="minorHAnsi"/>
          <w:lang w:eastAsia="pt-BR"/>
        </w:rPr>
      </w:pPr>
    </w:p>
    <w:p w14:paraId="6DE9CA5C" w14:textId="77777777" w:rsidR="00B828E5" w:rsidRPr="00B828E5" w:rsidRDefault="00B828E5" w:rsidP="00B828E5">
      <w:pPr>
        <w:widowControl w:val="0"/>
        <w:numPr>
          <w:ilvl w:val="1"/>
          <w:numId w:val="22"/>
        </w:numPr>
        <w:suppressAutoHyphens/>
        <w:spacing w:after="0" w:line="240" w:lineRule="auto"/>
        <w:jc w:val="both"/>
        <w:rPr>
          <w:rFonts w:eastAsia="Calibri" w:cstheme="minorHAnsi"/>
          <w:lang w:eastAsia="pt-BR"/>
        </w:rPr>
      </w:pPr>
      <w:r w:rsidRPr="00B828E5">
        <w:rPr>
          <w:rFonts w:eastAsia="Batang" w:cstheme="minorHAnsi"/>
          <w:lang w:eastAsia="pt-BR"/>
        </w:rPr>
        <w:t>As penalidades aplicadas serão, obrigatoriamente, anotadas no Certificado de Registro Cadastral do Fornecedor</w:t>
      </w:r>
      <w:r w:rsidRPr="00B828E5">
        <w:rPr>
          <w:rFonts w:eastAsia="Calibri" w:cstheme="minorHAnsi"/>
          <w:lang w:eastAsia="pt-BR"/>
        </w:rPr>
        <w:t>.</w:t>
      </w:r>
    </w:p>
    <w:p w14:paraId="3D051A04" w14:textId="77777777" w:rsidR="00B828E5" w:rsidRPr="00B828E5" w:rsidRDefault="00B828E5" w:rsidP="00B828E5">
      <w:pPr>
        <w:widowControl w:val="0"/>
        <w:suppressAutoHyphens/>
        <w:spacing w:after="160"/>
        <w:jc w:val="both"/>
        <w:rPr>
          <w:rFonts w:eastAsia="Calibri" w:cstheme="minorHAnsi"/>
          <w:lang w:eastAsia="pt-BR"/>
        </w:rPr>
      </w:pPr>
    </w:p>
    <w:p w14:paraId="07C3E931" w14:textId="77777777" w:rsidR="00B828E5" w:rsidRPr="00B828E5" w:rsidRDefault="00B828E5" w:rsidP="00B828E5">
      <w:pPr>
        <w:widowControl w:val="0"/>
        <w:numPr>
          <w:ilvl w:val="1"/>
          <w:numId w:val="22"/>
        </w:numPr>
        <w:suppressAutoHyphens/>
        <w:spacing w:after="0" w:line="240" w:lineRule="auto"/>
        <w:jc w:val="both"/>
        <w:rPr>
          <w:rFonts w:eastAsia="Calibri" w:cstheme="minorHAnsi"/>
          <w:lang w:eastAsia="pt-BR"/>
        </w:rPr>
      </w:pPr>
      <w:r w:rsidRPr="00B828E5">
        <w:rPr>
          <w:rFonts w:eastAsia="Calibri" w:cstheme="minorHAns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01D5B932" w14:textId="77777777" w:rsidR="00B828E5" w:rsidRPr="00B828E5" w:rsidRDefault="00B828E5" w:rsidP="00B828E5">
      <w:pPr>
        <w:widowControl w:val="0"/>
        <w:suppressAutoHyphens/>
        <w:spacing w:after="160"/>
        <w:jc w:val="both"/>
        <w:rPr>
          <w:rFonts w:eastAsia="Calibri" w:cstheme="minorHAnsi"/>
          <w:lang w:eastAsia="pt-BR"/>
        </w:rPr>
      </w:pPr>
    </w:p>
    <w:p w14:paraId="7F2E7612" w14:textId="77777777" w:rsidR="00B828E5" w:rsidRPr="00B828E5" w:rsidRDefault="00B828E5" w:rsidP="00B828E5">
      <w:pPr>
        <w:widowControl w:val="0"/>
        <w:numPr>
          <w:ilvl w:val="1"/>
          <w:numId w:val="22"/>
        </w:numPr>
        <w:suppressAutoHyphens/>
        <w:spacing w:after="0" w:line="240" w:lineRule="auto"/>
        <w:jc w:val="both"/>
        <w:rPr>
          <w:rFonts w:eastAsia="Calibri" w:cstheme="minorHAnsi"/>
          <w:lang w:eastAsia="pt-BR"/>
        </w:rPr>
      </w:pPr>
      <w:r w:rsidRPr="00B828E5">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B828E5">
        <w:rPr>
          <w:rFonts w:eastAsia="Calibri" w:cstheme="minorHAnsi"/>
          <w:lang w:eastAsia="pt-BR"/>
        </w:rPr>
        <w:t>.</w:t>
      </w:r>
    </w:p>
    <w:p w14:paraId="3474989D" w14:textId="77777777" w:rsidR="00B828E5" w:rsidRPr="00B828E5" w:rsidRDefault="00B828E5" w:rsidP="00B828E5">
      <w:pPr>
        <w:widowControl w:val="0"/>
        <w:suppressAutoHyphens/>
        <w:spacing w:after="160"/>
        <w:jc w:val="both"/>
        <w:rPr>
          <w:rFonts w:eastAsia="Calibri" w:cstheme="minorHAnsi"/>
          <w:lang w:eastAsia="pt-BR"/>
        </w:rPr>
      </w:pPr>
    </w:p>
    <w:p w14:paraId="780F8431" w14:textId="77777777" w:rsidR="00B828E5" w:rsidRPr="00B828E5" w:rsidRDefault="00B828E5" w:rsidP="00B828E5">
      <w:pPr>
        <w:widowControl w:val="0"/>
        <w:numPr>
          <w:ilvl w:val="1"/>
          <w:numId w:val="22"/>
        </w:numPr>
        <w:suppressAutoHyphens/>
        <w:spacing w:after="0" w:line="240" w:lineRule="auto"/>
        <w:jc w:val="both"/>
        <w:rPr>
          <w:rFonts w:eastAsia="Calibri" w:cstheme="minorHAnsi"/>
          <w:lang w:eastAsia="pt-BR"/>
        </w:rPr>
      </w:pPr>
      <w:r w:rsidRPr="00B828E5">
        <w:rPr>
          <w:rFonts w:eastAsia="Batang" w:cstheme="minorHAnsi"/>
          <w:lang w:eastAsia="pt-BR"/>
        </w:rPr>
        <w:t>Os danos e prejuízos serão ressarcidos ao Município de Coronel Sapucaia-MS no prazo máximo de 48 (quarenta e oito) horas, contado da notificação administrativa do Compromitente Fornecedor, sob pena de multa</w:t>
      </w:r>
      <w:r w:rsidRPr="00B828E5">
        <w:rPr>
          <w:rFonts w:eastAsia="Calibri" w:cstheme="minorHAnsi"/>
          <w:lang w:eastAsia="pt-BR"/>
        </w:rPr>
        <w:t>.</w:t>
      </w:r>
    </w:p>
    <w:p w14:paraId="064F3EBF" w14:textId="77777777" w:rsidR="00B828E5" w:rsidRPr="00B828E5" w:rsidRDefault="00B828E5" w:rsidP="00B828E5">
      <w:pPr>
        <w:widowControl w:val="0"/>
        <w:suppressAutoHyphens/>
        <w:spacing w:after="160"/>
        <w:jc w:val="both"/>
        <w:rPr>
          <w:rFonts w:eastAsia="Calibri" w:cstheme="minorHAnsi"/>
          <w:lang w:eastAsia="pt-BR"/>
        </w:rPr>
      </w:pPr>
    </w:p>
    <w:p w14:paraId="2926CB14" w14:textId="77777777" w:rsidR="00B828E5" w:rsidRPr="00B828E5" w:rsidRDefault="00B828E5" w:rsidP="00B828E5">
      <w:pPr>
        <w:widowControl w:val="0"/>
        <w:numPr>
          <w:ilvl w:val="1"/>
          <w:numId w:val="22"/>
        </w:numPr>
        <w:suppressAutoHyphens/>
        <w:spacing w:after="0" w:line="240" w:lineRule="auto"/>
        <w:jc w:val="both"/>
        <w:rPr>
          <w:rFonts w:eastAsia="Calibri" w:cstheme="minorHAnsi"/>
          <w:lang w:eastAsia="pt-BR"/>
        </w:rPr>
      </w:pPr>
      <w:r w:rsidRPr="00B828E5">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50497FC1" w14:textId="77777777" w:rsidR="00B828E5" w:rsidRPr="00B828E5" w:rsidRDefault="00B828E5" w:rsidP="00B828E5">
      <w:pPr>
        <w:widowControl w:val="0"/>
        <w:suppressAutoHyphens/>
        <w:spacing w:after="160"/>
        <w:jc w:val="both"/>
        <w:rPr>
          <w:rFonts w:eastAsia="Calibri" w:cstheme="minorHAnsi"/>
          <w:lang w:eastAsia="pt-BR"/>
        </w:rPr>
      </w:pPr>
    </w:p>
    <w:p w14:paraId="2EB6DF83" w14:textId="77777777" w:rsidR="00B828E5" w:rsidRPr="00B828E5" w:rsidRDefault="00B828E5" w:rsidP="00B828E5">
      <w:pPr>
        <w:spacing w:after="160"/>
        <w:mirrorIndents/>
        <w:jc w:val="center"/>
        <w:rPr>
          <w:rFonts w:eastAsia="Calibri" w:cstheme="minorHAnsi"/>
          <w:b/>
          <w:bCs/>
          <w:color w:val="000000"/>
          <w:lang w:eastAsia="pt-BR"/>
        </w:rPr>
      </w:pPr>
      <w:r w:rsidRPr="00B828E5">
        <w:rPr>
          <w:rFonts w:eastAsia="Calibri" w:cstheme="minorHAnsi"/>
          <w:b/>
          <w:color w:val="000000"/>
          <w:lang w:eastAsia="pt-BR"/>
        </w:rPr>
        <w:lastRenderedPageBreak/>
        <w:t xml:space="preserve">CLÁUSULA DÉCIMA SEGUNDA – </w:t>
      </w:r>
      <w:r w:rsidRPr="00B828E5">
        <w:rPr>
          <w:rFonts w:eastAsia="Calibri" w:cstheme="minorHAnsi"/>
          <w:b/>
          <w:bCs/>
          <w:color w:val="000000"/>
          <w:lang w:eastAsia="pt-BR"/>
        </w:rPr>
        <w:t>DA FRAUDE E DA CORRUPÇÃO</w:t>
      </w:r>
    </w:p>
    <w:p w14:paraId="38A97A9C" w14:textId="77777777" w:rsidR="00B828E5" w:rsidRPr="00B828E5" w:rsidRDefault="00B828E5" w:rsidP="00B828E5">
      <w:pPr>
        <w:widowControl w:val="0"/>
        <w:numPr>
          <w:ilvl w:val="1"/>
          <w:numId w:val="18"/>
        </w:numPr>
        <w:suppressAutoHyphens/>
        <w:spacing w:after="0" w:line="240" w:lineRule="auto"/>
        <w:jc w:val="both"/>
        <w:rPr>
          <w:rFonts w:eastAsia="Calibri" w:cstheme="minorHAnsi"/>
          <w:color w:val="000000"/>
          <w:lang w:eastAsia="pt-BR"/>
        </w:rPr>
      </w:pPr>
      <w:r w:rsidRPr="00B828E5">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14:paraId="58D17A3A" w14:textId="77777777" w:rsidR="00B828E5" w:rsidRPr="00B828E5" w:rsidRDefault="00B828E5" w:rsidP="00B828E5">
      <w:pPr>
        <w:widowControl w:val="0"/>
        <w:spacing w:after="160"/>
        <w:jc w:val="both"/>
        <w:rPr>
          <w:rFonts w:eastAsia="Calibri" w:cstheme="minorHAnsi"/>
          <w:color w:val="000000"/>
          <w:lang w:eastAsia="pt-BR"/>
        </w:rPr>
      </w:pPr>
      <w:r w:rsidRPr="00B828E5">
        <w:rPr>
          <w:rFonts w:eastAsia="Calibri" w:cstheme="minorHAnsi"/>
          <w:b/>
          <w:color w:val="000000"/>
          <w:lang w:eastAsia="pt-BR"/>
        </w:rPr>
        <w:t>SUBCLÁUSULA PRIMEIRA</w:t>
      </w:r>
      <w:r w:rsidRPr="00B828E5">
        <w:rPr>
          <w:rFonts w:eastAsia="Calibri" w:cstheme="minorHAnsi"/>
          <w:color w:val="000000"/>
          <w:lang w:eastAsia="pt-BR"/>
        </w:rPr>
        <w:t xml:space="preserve"> - Para os propósitos desta cláusula, definem-se as seguintes práticas:</w:t>
      </w:r>
    </w:p>
    <w:p w14:paraId="774AEED0" w14:textId="77777777" w:rsidR="00B828E5" w:rsidRPr="00B828E5" w:rsidRDefault="00B828E5" w:rsidP="00B828E5">
      <w:pPr>
        <w:widowControl w:val="0"/>
        <w:numPr>
          <w:ilvl w:val="0"/>
          <w:numId w:val="4"/>
        </w:numPr>
        <w:suppressAutoHyphens/>
        <w:spacing w:after="0" w:line="240" w:lineRule="auto"/>
        <w:ind w:left="1276" w:hanging="567"/>
        <w:jc w:val="both"/>
        <w:rPr>
          <w:rFonts w:eastAsia="Calibri" w:cstheme="minorHAnsi"/>
          <w:color w:val="000000"/>
          <w:lang w:eastAsia="pt-BR"/>
        </w:rPr>
      </w:pPr>
      <w:r w:rsidRPr="00B828E5">
        <w:rPr>
          <w:rFonts w:eastAsia="Calibri" w:cstheme="minorHAnsi"/>
          <w:color w:val="000000"/>
          <w:lang w:eastAsia="pt-BR"/>
        </w:rPr>
        <w:t>“</w:t>
      </w:r>
      <w:r w:rsidRPr="00B828E5">
        <w:rPr>
          <w:rFonts w:eastAsia="Calibri" w:cstheme="minorHAnsi"/>
          <w:b/>
          <w:color w:val="000000"/>
          <w:lang w:eastAsia="pt-BR"/>
        </w:rPr>
        <w:t>prática corrupta</w:t>
      </w:r>
      <w:r w:rsidRPr="00B828E5">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14:paraId="10B8A969" w14:textId="77777777" w:rsidR="00B828E5" w:rsidRPr="00B828E5" w:rsidRDefault="00B828E5" w:rsidP="00B828E5">
      <w:pPr>
        <w:widowControl w:val="0"/>
        <w:numPr>
          <w:ilvl w:val="0"/>
          <w:numId w:val="4"/>
        </w:numPr>
        <w:suppressAutoHyphens/>
        <w:spacing w:after="0" w:line="240" w:lineRule="auto"/>
        <w:ind w:left="1276" w:hanging="567"/>
        <w:jc w:val="both"/>
        <w:rPr>
          <w:rFonts w:eastAsia="Calibri" w:cstheme="minorHAnsi"/>
          <w:color w:val="000000"/>
          <w:lang w:eastAsia="pt-BR"/>
        </w:rPr>
      </w:pPr>
      <w:r w:rsidRPr="00B828E5">
        <w:rPr>
          <w:rFonts w:eastAsia="Calibri" w:cstheme="minorHAnsi"/>
          <w:color w:val="000000"/>
          <w:lang w:eastAsia="pt-BR"/>
        </w:rPr>
        <w:t>“</w:t>
      </w:r>
      <w:r w:rsidRPr="00B828E5">
        <w:rPr>
          <w:rFonts w:eastAsia="Calibri" w:cstheme="minorHAnsi"/>
          <w:b/>
          <w:color w:val="000000"/>
          <w:lang w:eastAsia="pt-BR"/>
        </w:rPr>
        <w:t>prática fraudulenta</w:t>
      </w:r>
      <w:r w:rsidRPr="00B828E5">
        <w:rPr>
          <w:rFonts w:eastAsia="Calibri" w:cstheme="minorHAnsi"/>
          <w:color w:val="000000"/>
          <w:lang w:eastAsia="pt-BR"/>
        </w:rPr>
        <w:t>”: a falsificação ou omissão dos fatos, com o objetivo de influenciar o processo de licitação ou de cumprimento do Contrato;</w:t>
      </w:r>
    </w:p>
    <w:p w14:paraId="1747E0C3" w14:textId="77777777" w:rsidR="00B828E5" w:rsidRPr="00B828E5" w:rsidRDefault="00B828E5" w:rsidP="00B828E5">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B828E5">
        <w:rPr>
          <w:rFonts w:eastAsia="Calibri" w:cstheme="minorHAnsi"/>
          <w:color w:val="000000"/>
          <w:lang w:eastAsia="pt-BR"/>
        </w:rPr>
        <w:t>“</w:t>
      </w:r>
      <w:r w:rsidRPr="00B828E5">
        <w:rPr>
          <w:rFonts w:eastAsia="Calibri" w:cstheme="minorHAnsi"/>
          <w:b/>
          <w:color w:val="000000"/>
          <w:lang w:eastAsia="pt-BR"/>
        </w:rPr>
        <w:t>prática conluiada</w:t>
      </w:r>
      <w:r w:rsidRPr="00B828E5">
        <w:rPr>
          <w:rFonts w:eastAsia="Calibri" w:cstheme="minorHAns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3B86547C" w14:textId="77777777" w:rsidR="00B828E5" w:rsidRPr="00B828E5" w:rsidRDefault="00B828E5" w:rsidP="00B828E5">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B828E5">
        <w:rPr>
          <w:rFonts w:eastAsia="Calibri" w:cstheme="minorHAnsi"/>
          <w:color w:val="000000"/>
          <w:lang w:eastAsia="pt-BR"/>
        </w:rPr>
        <w:t>“</w:t>
      </w:r>
      <w:r w:rsidRPr="00B828E5">
        <w:rPr>
          <w:rFonts w:eastAsia="Calibri" w:cstheme="minorHAnsi"/>
          <w:b/>
          <w:color w:val="000000"/>
          <w:lang w:eastAsia="pt-BR"/>
        </w:rPr>
        <w:t>prática coercitiva</w:t>
      </w:r>
      <w:r w:rsidRPr="00B828E5">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14:paraId="2B63E301" w14:textId="77777777" w:rsidR="00B828E5" w:rsidRPr="00B828E5" w:rsidRDefault="00B828E5" w:rsidP="00B828E5">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B828E5">
        <w:rPr>
          <w:rFonts w:eastAsia="Calibri" w:cstheme="minorHAnsi"/>
          <w:color w:val="000000"/>
          <w:lang w:eastAsia="pt-BR"/>
        </w:rPr>
        <w:t>“</w:t>
      </w:r>
      <w:r w:rsidRPr="00B828E5">
        <w:rPr>
          <w:rFonts w:eastAsia="Calibri" w:cstheme="minorHAnsi"/>
          <w:b/>
          <w:color w:val="000000"/>
          <w:lang w:eastAsia="pt-BR"/>
        </w:rPr>
        <w:t>prática obstrutiva</w:t>
      </w:r>
      <w:r w:rsidRPr="00B828E5">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B828E5">
        <w:rPr>
          <w:rFonts w:eastAsia="Calibri" w:cstheme="minorHAnsi"/>
          <w:color w:val="000000"/>
          <w:lang w:eastAsia="pt-BR"/>
        </w:rPr>
        <w:t>ii</w:t>
      </w:r>
      <w:proofErr w:type="spellEnd"/>
      <w:r w:rsidRPr="00B828E5">
        <w:rPr>
          <w:rFonts w:eastAsia="Calibri" w:cstheme="minorHAnsi"/>
          <w:color w:val="000000"/>
          <w:lang w:eastAsia="pt-BR"/>
        </w:rPr>
        <w:t>) atos cuja intenção seja impedir materialmente o exercício do direito de o organismo financeiro multilateral promover inspeção.</w:t>
      </w:r>
    </w:p>
    <w:p w14:paraId="32085B8E" w14:textId="77777777" w:rsidR="00B828E5" w:rsidRPr="00B828E5" w:rsidRDefault="00B828E5" w:rsidP="00B828E5">
      <w:pPr>
        <w:widowControl w:val="0"/>
        <w:suppressAutoHyphens/>
        <w:spacing w:after="160"/>
        <w:ind w:left="1276" w:right="-1"/>
        <w:jc w:val="both"/>
        <w:rPr>
          <w:rFonts w:eastAsia="Calibri" w:cstheme="minorHAnsi"/>
          <w:color w:val="000000"/>
          <w:lang w:eastAsia="pt-BR"/>
        </w:rPr>
      </w:pPr>
    </w:p>
    <w:p w14:paraId="05AD274A" w14:textId="77777777" w:rsidR="00B828E5" w:rsidRPr="00B828E5" w:rsidRDefault="00B828E5" w:rsidP="00B828E5">
      <w:pPr>
        <w:widowControl w:val="0"/>
        <w:spacing w:after="160"/>
        <w:ind w:left="720" w:right="-1" w:hanging="11"/>
        <w:jc w:val="both"/>
        <w:rPr>
          <w:rFonts w:eastAsia="Calibri" w:cstheme="minorHAnsi"/>
          <w:color w:val="000000"/>
          <w:lang w:eastAsia="pt-BR"/>
        </w:rPr>
      </w:pPr>
      <w:r w:rsidRPr="00B828E5">
        <w:rPr>
          <w:rFonts w:eastAsia="Calibri" w:cstheme="minorHAnsi"/>
          <w:b/>
          <w:color w:val="000000"/>
          <w:lang w:eastAsia="pt-BR"/>
        </w:rPr>
        <w:t>SUBCLÁUSULA SEGUNDA</w:t>
      </w:r>
      <w:r w:rsidRPr="00B828E5">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5EC8E70C" w14:textId="77777777" w:rsidR="00B828E5" w:rsidRPr="00B828E5" w:rsidRDefault="00B828E5" w:rsidP="00B828E5">
      <w:pPr>
        <w:widowControl w:val="0"/>
        <w:spacing w:after="160"/>
        <w:ind w:left="720" w:right="-1" w:hanging="11"/>
        <w:jc w:val="both"/>
        <w:rPr>
          <w:rFonts w:eastAsia="Calibri" w:cstheme="minorHAnsi"/>
          <w:color w:val="000000"/>
          <w:lang w:eastAsia="pt-BR"/>
        </w:rPr>
      </w:pPr>
      <w:r w:rsidRPr="00B828E5">
        <w:rPr>
          <w:rFonts w:eastAsia="Calibri" w:cstheme="minorHAnsi"/>
          <w:b/>
          <w:color w:val="000000"/>
          <w:lang w:eastAsia="pt-BR"/>
        </w:rPr>
        <w:t>SUBCLÁUSULA TERCEIRA</w:t>
      </w:r>
      <w:r w:rsidRPr="00B828E5">
        <w:rPr>
          <w:rFonts w:eastAsia="Calibri" w:cstheme="minorHAnsi"/>
          <w:color w:val="000000"/>
          <w:lang w:eastAsia="pt-BR"/>
        </w:rPr>
        <w:t xml:space="preserve"> - Considerando os propósitos das cláusulas acima, o </w:t>
      </w:r>
      <w:r w:rsidRPr="00B828E5">
        <w:rPr>
          <w:rFonts w:eastAsia="Calibri" w:cstheme="minorHAnsi"/>
          <w:lang w:eastAsia="pt-BR"/>
        </w:rPr>
        <w:t>Compromitente Fornecedor</w:t>
      </w:r>
      <w:r w:rsidRPr="00B828E5">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B828E5">
        <w:rPr>
          <w:rFonts w:eastAsia="Times New Roman" w:cstheme="minorHAnsi"/>
          <w:lang w:eastAsia="pt-BR"/>
        </w:rPr>
        <w:t>produtos</w:t>
      </w:r>
      <w:r w:rsidRPr="00B828E5">
        <w:rPr>
          <w:rFonts w:eastAsia="Calibri" w:cstheme="minorHAnsi"/>
          <w:color w:val="000000"/>
          <w:lang w:eastAsia="pt-BR"/>
        </w:rPr>
        <w:t>, conforme o caso do contrato e todos os documentos, contas e registros relacionados à licitação e à execução do Contrato.</w:t>
      </w:r>
    </w:p>
    <w:p w14:paraId="5C5494CB" w14:textId="77777777" w:rsidR="00B828E5" w:rsidRPr="00B828E5" w:rsidRDefault="00B828E5" w:rsidP="00B828E5">
      <w:pPr>
        <w:spacing w:after="160"/>
        <w:mirrorIndents/>
        <w:rPr>
          <w:rFonts w:eastAsia="Calibri" w:cstheme="minorHAnsi"/>
          <w:b/>
          <w:bCs/>
          <w:color w:val="000000"/>
          <w:lang w:eastAsia="pt-BR"/>
        </w:rPr>
      </w:pPr>
      <w:r w:rsidRPr="00B828E5">
        <w:rPr>
          <w:rFonts w:eastAsia="Calibri" w:cstheme="minorHAnsi"/>
          <w:b/>
          <w:color w:val="000000"/>
          <w:lang w:eastAsia="pt-BR"/>
        </w:rPr>
        <w:t xml:space="preserve">CLÁUSULA DÉCIMA TERCEIRA – </w:t>
      </w:r>
      <w:r w:rsidRPr="00B828E5">
        <w:rPr>
          <w:rFonts w:eastAsia="Calibri" w:cstheme="minorHAnsi"/>
          <w:b/>
          <w:bCs/>
          <w:color w:val="000000"/>
          <w:lang w:eastAsia="pt-BR"/>
        </w:rPr>
        <w:t>DA EFICÁCIA</w:t>
      </w:r>
    </w:p>
    <w:p w14:paraId="33DD1CFE" w14:textId="77777777" w:rsidR="00B828E5" w:rsidRPr="00B828E5" w:rsidRDefault="00B828E5" w:rsidP="00B828E5">
      <w:pPr>
        <w:widowControl w:val="0"/>
        <w:numPr>
          <w:ilvl w:val="1"/>
          <w:numId w:val="19"/>
        </w:numPr>
        <w:spacing w:after="0" w:line="240" w:lineRule="auto"/>
        <w:ind w:right="-1"/>
        <w:jc w:val="both"/>
        <w:rPr>
          <w:rFonts w:eastAsia="Calibri" w:cstheme="minorHAnsi"/>
          <w:lang w:eastAsia="pt-BR"/>
        </w:rPr>
      </w:pPr>
      <w:r w:rsidRPr="00B828E5">
        <w:rPr>
          <w:rFonts w:eastAsia="Calibri" w:cstheme="minorHAnsi"/>
          <w:lang w:eastAsia="pt-BR"/>
        </w:rPr>
        <w:t>O presente Termo de Registro de Preços somente terá eficácia após a publicação do respectivo extrato na Imprensa Oficial, para que produza seus efeitos legais e jurídicos.</w:t>
      </w:r>
    </w:p>
    <w:p w14:paraId="44AE0FAB" w14:textId="77777777" w:rsidR="00B828E5" w:rsidRPr="00B828E5" w:rsidRDefault="00B828E5" w:rsidP="00B828E5">
      <w:pPr>
        <w:widowControl w:val="0"/>
        <w:spacing w:after="160"/>
        <w:ind w:right="-1"/>
        <w:jc w:val="both"/>
        <w:rPr>
          <w:rFonts w:eastAsia="Calibri" w:cstheme="minorHAnsi"/>
          <w:lang w:eastAsia="pt-BR"/>
        </w:rPr>
      </w:pPr>
    </w:p>
    <w:p w14:paraId="649BF354" w14:textId="77777777" w:rsidR="00B828E5" w:rsidRPr="00B828E5" w:rsidRDefault="00B828E5" w:rsidP="00B828E5">
      <w:pPr>
        <w:spacing w:after="160"/>
        <w:mirrorIndents/>
        <w:rPr>
          <w:rFonts w:eastAsia="Calibri" w:cstheme="minorHAnsi"/>
          <w:b/>
          <w:bCs/>
          <w:color w:val="000000"/>
          <w:lang w:eastAsia="pt-BR"/>
        </w:rPr>
      </w:pPr>
      <w:r w:rsidRPr="00B828E5">
        <w:rPr>
          <w:rFonts w:eastAsia="Calibri" w:cstheme="minorHAnsi"/>
          <w:b/>
          <w:color w:val="000000"/>
          <w:lang w:eastAsia="pt-BR"/>
        </w:rPr>
        <w:t xml:space="preserve">CLÁUSULA DÉCIMA QUARTA – </w:t>
      </w:r>
      <w:r w:rsidRPr="00B828E5">
        <w:rPr>
          <w:rFonts w:eastAsia="Calibri" w:cstheme="minorHAnsi"/>
          <w:b/>
          <w:bCs/>
          <w:color w:val="000000"/>
          <w:lang w:eastAsia="pt-BR"/>
        </w:rPr>
        <w:t>DO FORO</w:t>
      </w:r>
    </w:p>
    <w:p w14:paraId="4DD2C00C" w14:textId="77777777" w:rsidR="00B828E5" w:rsidRPr="00B828E5" w:rsidRDefault="00B828E5" w:rsidP="00B828E5">
      <w:pPr>
        <w:widowControl w:val="0"/>
        <w:numPr>
          <w:ilvl w:val="1"/>
          <w:numId w:val="20"/>
        </w:numPr>
        <w:spacing w:after="0" w:line="240" w:lineRule="auto"/>
        <w:ind w:right="-1"/>
        <w:jc w:val="both"/>
        <w:rPr>
          <w:rFonts w:eastAsia="Calibri" w:cstheme="minorHAnsi"/>
          <w:lang w:eastAsia="pt-BR"/>
        </w:rPr>
      </w:pPr>
      <w:r w:rsidRPr="00B828E5">
        <w:rPr>
          <w:rFonts w:eastAsia="Calibri" w:cstheme="minorHAnsi"/>
          <w:bCs/>
          <w:color w:val="000000"/>
          <w:lang w:eastAsia="pt-BR"/>
        </w:rPr>
        <w:lastRenderedPageBreak/>
        <w:t xml:space="preserve">Fica eleito o foro da Comarca de Coronel Sapucaia, Estado de Mato Grosso do Sul, para dirimir todas as questões </w:t>
      </w:r>
      <w:r w:rsidRPr="00B828E5">
        <w:rPr>
          <w:rFonts w:eastAsia="Calibri" w:cstheme="minorHAnsi"/>
          <w:lang w:eastAsia="pt-BR"/>
        </w:rPr>
        <w:t>oriundas do presente instrumento</w:t>
      </w:r>
      <w:r w:rsidRPr="00B828E5">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B828E5">
        <w:rPr>
          <w:rFonts w:eastAsia="Calibri" w:cstheme="minorHAnsi"/>
          <w:lang w:eastAsia="pt-BR"/>
        </w:rPr>
        <w:t>.</w:t>
      </w:r>
    </w:p>
    <w:p w14:paraId="291E60BB" w14:textId="77777777" w:rsidR="00B828E5" w:rsidRPr="00B828E5" w:rsidRDefault="00B828E5" w:rsidP="00B828E5">
      <w:pPr>
        <w:widowControl w:val="0"/>
        <w:spacing w:after="160"/>
        <w:ind w:right="-1"/>
        <w:jc w:val="both"/>
        <w:rPr>
          <w:rFonts w:eastAsia="Calibri" w:cstheme="minorHAnsi"/>
          <w:lang w:eastAsia="pt-BR"/>
        </w:rPr>
      </w:pPr>
    </w:p>
    <w:p w14:paraId="0D71ADA5" w14:textId="77777777" w:rsidR="00B828E5" w:rsidRPr="00B828E5" w:rsidRDefault="00B828E5" w:rsidP="00B828E5">
      <w:pPr>
        <w:widowControl w:val="0"/>
        <w:spacing w:after="160"/>
        <w:jc w:val="both"/>
        <w:rPr>
          <w:rFonts w:eastAsia="Calibri" w:cstheme="minorHAnsi"/>
          <w:lang w:eastAsia="pt-BR"/>
        </w:rPr>
      </w:pPr>
      <w:r w:rsidRPr="00B828E5">
        <w:rPr>
          <w:rFonts w:eastAsia="Calibri" w:cstheme="minorHAnsi"/>
          <w:lang w:eastAsia="pt-BR"/>
        </w:rPr>
        <w:t>E, por estarem as partes justas e compromissadas, assinam o presente Termo em três vias, de igual teor, na presença das testemunhas abaixo assinadas.</w:t>
      </w:r>
    </w:p>
    <w:p w14:paraId="5D1F3FE6" w14:textId="77777777" w:rsidR="00B828E5" w:rsidRPr="00B828E5" w:rsidRDefault="00B828E5" w:rsidP="00B828E5">
      <w:pPr>
        <w:spacing w:before="240" w:after="360"/>
        <w:jc w:val="right"/>
        <w:rPr>
          <w:rFonts w:eastAsia="Calibri" w:cstheme="minorHAnsi"/>
          <w:bCs/>
          <w:color w:val="000000"/>
          <w:lang w:eastAsia="pt-BR"/>
        </w:rPr>
      </w:pPr>
      <w:r w:rsidRPr="00B828E5">
        <w:rPr>
          <w:rFonts w:eastAsia="Calibri" w:cstheme="minorHAnsi"/>
          <w:bCs/>
          <w:color w:val="000000"/>
          <w:lang w:eastAsia="pt-BR"/>
        </w:rPr>
        <w:t xml:space="preserve">Coronel Sapucaia-MS, 10 </w:t>
      </w:r>
      <w:proofErr w:type="gramStart"/>
      <w:r w:rsidRPr="00B828E5">
        <w:rPr>
          <w:rFonts w:eastAsia="Calibri" w:cstheme="minorHAnsi"/>
          <w:bCs/>
          <w:color w:val="000000"/>
          <w:lang w:eastAsia="pt-BR"/>
        </w:rPr>
        <w:t>de  maio</w:t>
      </w:r>
      <w:proofErr w:type="gramEnd"/>
      <w:r w:rsidRPr="00B828E5">
        <w:rPr>
          <w:rFonts w:eastAsia="Calibri" w:cstheme="minorHAnsi"/>
          <w:bCs/>
          <w:color w:val="000000"/>
          <w:lang w:eastAsia="pt-BR"/>
        </w:rPr>
        <w:t xml:space="preserve"> de 2023.</w:t>
      </w:r>
    </w:p>
    <w:p w14:paraId="12E333CC" w14:textId="77777777" w:rsidR="00B828E5" w:rsidRPr="00B828E5" w:rsidRDefault="00B828E5" w:rsidP="00B828E5">
      <w:pPr>
        <w:spacing w:after="0" w:line="240" w:lineRule="auto"/>
        <w:jc w:val="center"/>
        <w:rPr>
          <w:rFonts w:ascii="Arial Narrow" w:hAnsi="Arial Narrow"/>
          <w:b/>
          <w:bCs/>
          <w:sz w:val="24"/>
          <w:szCs w:val="24"/>
        </w:rPr>
      </w:pPr>
      <w:r w:rsidRPr="00B828E5">
        <w:rPr>
          <w:rFonts w:ascii="Arial Narrow" w:hAnsi="Arial Narrow"/>
          <w:b/>
          <w:bCs/>
          <w:sz w:val="24"/>
          <w:szCs w:val="24"/>
        </w:rPr>
        <w:t>NAJLA MARIENNE SCHUCK MARIANO</w:t>
      </w:r>
    </w:p>
    <w:p w14:paraId="3146D966" w14:textId="77777777" w:rsidR="00B828E5" w:rsidRPr="00B828E5" w:rsidRDefault="00B828E5" w:rsidP="00B828E5">
      <w:pPr>
        <w:spacing w:after="0" w:line="240" w:lineRule="auto"/>
        <w:jc w:val="center"/>
        <w:rPr>
          <w:rFonts w:ascii="Arial Narrow" w:hAnsi="Arial Narrow"/>
          <w:sz w:val="24"/>
          <w:szCs w:val="24"/>
        </w:rPr>
      </w:pPr>
      <w:r w:rsidRPr="00B828E5">
        <w:rPr>
          <w:rFonts w:ascii="Arial Narrow" w:hAnsi="Arial Narrow"/>
          <w:sz w:val="24"/>
          <w:szCs w:val="24"/>
        </w:rPr>
        <w:t>Secretaria Municipal de Saúde</w:t>
      </w:r>
    </w:p>
    <w:p w14:paraId="060EF20E" w14:textId="77777777" w:rsidR="00B828E5" w:rsidRPr="00B828E5" w:rsidRDefault="00B828E5" w:rsidP="00B828E5">
      <w:pPr>
        <w:spacing w:after="0" w:line="240" w:lineRule="auto"/>
        <w:jc w:val="center"/>
        <w:rPr>
          <w:rFonts w:ascii="Arial Narrow" w:hAnsi="Arial Narrow"/>
          <w:sz w:val="24"/>
          <w:szCs w:val="24"/>
        </w:rPr>
      </w:pPr>
    </w:p>
    <w:p w14:paraId="0668A7F4" w14:textId="77777777" w:rsidR="00B828E5" w:rsidRPr="00B828E5" w:rsidRDefault="00B828E5" w:rsidP="00B828E5">
      <w:pPr>
        <w:spacing w:after="0" w:line="240" w:lineRule="auto"/>
        <w:jc w:val="center"/>
        <w:rPr>
          <w:rFonts w:ascii="Arial Narrow" w:hAnsi="Arial Narrow"/>
          <w:sz w:val="24"/>
          <w:szCs w:val="24"/>
        </w:rPr>
      </w:pPr>
    </w:p>
    <w:p w14:paraId="77FFFD33" w14:textId="77777777" w:rsidR="00B828E5" w:rsidRPr="00B828E5" w:rsidRDefault="00B828E5" w:rsidP="00B828E5">
      <w:pPr>
        <w:spacing w:after="0" w:line="240" w:lineRule="auto"/>
        <w:rPr>
          <w:rFonts w:ascii="Arial Narrow" w:hAnsi="Arial Narrow"/>
          <w:sz w:val="24"/>
          <w:szCs w:val="24"/>
        </w:rPr>
      </w:pPr>
      <w:r w:rsidRPr="00B828E5">
        <w:rPr>
          <w:rFonts w:ascii="Arial Narrow" w:hAnsi="Arial Narrow"/>
          <w:sz w:val="24"/>
          <w:szCs w:val="24"/>
        </w:rPr>
        <w:t>Promitentes Fornecedores:</w:t>
      </w:r>
    </w:p>
    <w:p w14:paraId="32A18B42" w14:textId="77777777" w:rsidR="00B828E5" w:rsidRPr="00B828E5" w:rsidRDefault="00B828E5" w:rsidP="00B828E5">
      <w:pPr>
        <w:spacing w:after="0" w:line="240" w:lineRule="auto"/>
        <w:rPr>
          <w:rFonts w:ascii="Arial Narrow" w:eastAsia="Calibri" w:hAnsi="Arial Narrow" w:cs="Times New Roman"/>
          <w:sz w:val="24"/>
          <w:szCs w:val="24"/>
        </w:rPr>
      </w:pPr>
      <w:r w:rsidRPr="00B828E5">
        <w:rPr>
          <w:rFonts w:ascii="Arial Narrow" w:eastAsia="Calibri" w:hAnsi="Arial Narrow" w:cs="Times New Roman"/>
          <w:sz w:val="24"/>
          <w:szCs w:val="24"/>
        </w:rPr>
        <w:t xml:space="preserve">                                              </w:t>
      </w:r>
    </w:p>
    <w:p w14:paraId="7A683505" w14:textId="4205D486" w:rsidR="009D458C" w:rsidRPr="00340F9C" w:rsidRDefault="00B828E5" w:rsidP="009B0207">
      <w:pPr>
        <w:tabs>
          <w:tab w:val="right" w:pos="9781"/>
        </w:tabs>
        <w:spacing w:after="0" w:line="240" w:lineRule="auto"/>
        <w:ind w:right="-143"/>
        <w:jc w:val="center"/>
        <w:rPr>
          <w:rFonts w:ascii="Arial Narrow" w:eastAsia="Calibri" w:hAnsi="Arial Narrow" w:cs="Times New Roman"/>
          <w:b/>
          <w:bCs/>
          <w:sz w:val="24"/>
          <w:szCs w:val="24"/>
        </w:rPr>
      </w:pPr>
      <w:r w:rsidRPr="00340F9C">
        <w:rPr>
          <w:rFonts w:ascii="Arial Narrow" w:eastAsia="Calibri" w:hAnsi="Arial Narrow" w:cs="Times New Roman"/>
          <w:b/>
          <w:bCs/>
          <w:sz w:val="24"/>
          <w:szCs w:val="24"/>
        </w:rPr>
        <w:t xml:space="preserve">     </w:t>
      </w:r>
      <w:r w:rsidR="00340F9C" w:rsidRPr="00340F9C">
        <w:rPr>
          <w:rStyle w:val="fontstyle01"/>
          <w:b/>
          <w:bCs/>
        </w:rPr>
        <w:t>CIRURGICA PREMIUM DISTRIBUIDORA DE PRODUTOS HOSPITALARES</w:t>
      </w:r>
    </w:p>
    <w:p w14:paraId="0EE6957F" w14:textId="714CFC14" w:rsidR="00B828E5" w:rsidRPr="00340F9C" w:rsidRDefault="00340F9C" w:rsidP="009B0207">
      <w:pPr>
        <w:tabs>
          <w:tab w:val="right" w:pos="9781"/>
        </w:tabs>
        <w:spacing w:after="0" w:line="240" w:lineRule="auto"/>
        <w:ind w:right="-143"/>
        <w:jc w:val="center"/>
        <w:rPr>
          <w:rFonts w:eastAsia="Calibri" w:cstheme="minorHAnsi"/>
          <w:b/>
          <w:bCs/>
          <w:i/>
          <w:iCs/>
          <w:color w:val="000000"/>
          <w:lang w:eastAsia="pt-BR"/>
        </w:rPr>
      </w:pPr>
      <w:r>
        <w:rPr>
          <w:rStyle w:val="fontstyle01"/>
        </w:rPr>
        <w:t>ANDERSON TORRES DOS SANTOS</w:t>
      </w:r>
    </w:p>
    <w:p w14:paraId="3F01DE56" w14:textId="710C6BAF" w:rsidR="00B828E5" w:rsidRPr="00B828E5" w:rsidRDefault="00340F9C" w:rsidP="00340F9C">
      <w:pPr>
        <w:tabs>
          <w:tab w:val="right" w:pos="9781"/>
        </w:tabs>
        <w:spacing w:after="0" w:line="240" w:lineRule="auto"/>
        <w:ind w:right="-142"/>
        <w:jc w:val="center"/>
        <w:rPr>
          <w:rFonts w:eastAsia="Calibri" w:cstheme="minorHAnsi"/>
          <w:bCs/>
          <w:i/>
          <w:iCs/>
          <w:color w:val="000000"/>
          <w:lang w:eastAsia="pt-BR"/>
        </w:rPr>
      </w:pPr>
      <w:r>
        <w:rPr>
          <w:rStyle w:val="fontstyle01"/>
        </w:rPr>
        <w:t>885.410.539-20</w:t>
      </w:r>
    </w:p>
    <w:p w14:paraId="45BB61BC" w14:textId="77777777" w:rsidR="00B828E5" w:rsidRPr="00B828E5" w:rsidRDefault="00B828E5" w:rsidP="00B828E5">
      <w:pPr>
        <w:tabs>
          <w:tab w:val="right" w:pos="9781"/>
        </w:tabs>
        <w:spacing w:after="0" w:line="240" w:lineRule="auto"/>
        <w:ind w:right="-142"/>
        <w:jc w:val="both"/>
        <w:rPr>
          <w:rFonts w:eastAsia="Calibri" w:cstheme="minorHAnsi"/>
          <w:bCs/>
          <w:i/>
          <w:iCs/>
          <w:color w:val="000000"/>
          <w:lang w:eastAsia="pt-BR"/>
        </w:rPr>
      </w:pPr>
      <w:r w:rsidRPr="00B828E5">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B828E5" w:rsidRPr="00B828E5" w14:paraId="032FEF5D" w14:textId="77777777" w:rsidTr="006C1B19">
        <w:tc>
          <w:tcPr>
            <w:tcW w:w="4996" w:type="dxa"/>
          </w:tcPr>
          <w:p w14:paraId="40A130A1" w14:textId="77777777" w:rsidR="00B828E5" w:rsidRPr="00B828E5" w:rsidRDefault="00B828E5" w:rsidP="00B828E5">
            <w:pPr>
              <w:tabs>
                <w:tab w:val="right" w:pos="9781"/>
              </w:tabs>
              <w:spacing w:after="0" w:line="240" w:lineRule="auto"/>
              <w:ind w:right="-142"/>
              <w:jc w:val="both"/>
              <w:rPr>
                <w:rFonts w:eastAsia="Calibri" w:cstheme="minorHAnsi"/>
                <w:bCs/>
                <w:i/>
                <w:iCs/>
                <w:color w:val="000000"/>
                <w:lang w:eastAsia="pt-BR"/>
              </w:rPr>
            </w:pPr>
            <w:r w:rsidRPr="00B828E5">
              <w:rPr>
                <w:rFonts w:eastAsia="Calibri" w:cstheme="minorHAnsi"/>
                <w:bCs/>
                <w:i/>
                <w:iCs/>
                <w:color w:val="000000"/>
                <w:lang w:eastAsia="pt-BR"/>
              </w:rPr>
              <w:t>Ass.:___________________________________</w:t>
            </w:r>
          </w:p>
        </w:tc>
        <w:tc>
          <w:tcPr>
            <w:tcW w:w="4997" w:type="dxa"/>
          </w:tcPr>
          <w:p w14:paraId="02D36756" w14:textId="77777777" w:rsidR="00B828E5" w:rsidRPr="00B828E5" w:rsidRDefault="00B828E5" w:rsidP="00B828E5">
            <w:pPr>
              <w:tabs>
                <w:tab w:val="right" w:pos="9781"/>
              </w:tabs>
              <w:spacing w:after="0" w:line="240" w:lineRule="auto"/>
              <w:ind w:right="-142"/>
              <w:jc w:val="both"/>
              <w:rPr>
                <w:rFonts w:eastAsia="Calibri" w:cstheme="minorHAnsi"/>
                <w:bCs/>
                <w:i/>
                <w:iCs/>
                <w:color w:val="000000"/>
                <w:lang w:eastAsia="pt-BR"/>
              </w:rPr>
            </w:pPr>
            <w:r w:rsidRPr="00B828E5">
              <w:rPr>
                <w:rFonts w:eastAsia="Calibri" w:cstheme="minorHAnsi"/>
                <w:bCs/>
                <w:i/>
                <w:iCs/>
                <w:color w:val="000000"/>
                <w:lang w:eastAsia="pt-BR"/>
              </w:rPr>
              <w:t>Ass.:____________________________________</w:t>
            </w:r>
          </w:p>
        </w:tc>
      </w:tr>
      <w:tr w:rsidR="00B828E5" w:rsidRPr="00B828E5" w14:paraId="22E4D9A8" w14:textId="77777777" w:rsidTr="006C1B19">
        <w:tc>
          <w:tcPr>
            <w:tcW w:w="4996" w:type="dxa"/>
          </w:tcPr>
          <w:p w14:paraId="60FE8133" w14:textId="77777777" w:rsidR="00B828E5" w:rsidRPr="00B828E5" w:rsidRDefault="00B828E5" w:rsidP="00B828E5">
            <w:pPr>
              <w:tabs>
                <w:tab w:val="right" w:pos="9781"/>
              </w:tabs>
              <w:spacing w:after="0" w:line="240" w:lineRule="auto"/>
              <w:ind w:right="-142"/>
              <w:jc w:val="both"/>
              <w:rPr>
                <w:rFonts w:eastAsia="Calibri" w:cstheme="minorHAnsi"/>
                <w:bCs/>
                <w:i/>
                <w:iCs/>
                <w:color w:val="000000"/>
                <w:lang w:eastAsia="pt-BR"/>
              </w:rPr>
            </w:pPr>
            <w:r w:rsidRPr="00B828E5">
              <w:rPr>
                <w:rFonts w:eastAsia="Calibri" w:cstheme="minorHAnsi"/>
                <w:bCs/>
                <w:i/>
                <w:iCs/>
                <w:color w:val="000000"/>
                <w:lang w:eastAsia="pt-BR"/>
              </w:rPr>
              <w:t xml:space="preserve">Nome: Mônica Larissa Acosta Gimenez </w:t>
            </w:r>
          </w:p>
          <w:p w14:paraId="1EAF7E21" w14:textId="77777777" w:rsidR="00B828E5" w:rsidRPr="00B828E5" w:rsidRDefault="00B828E5" w:rsidP="00B828E5">
            <w:pPr>
              <w:tabs>
                <w:tab w:val="right" w:pos="9781"/>
              </w:tabs>
              <w:spacing w:after="0" w:line="240" w:lineRule="auto"/>
              <w:ind w:right="-142"/>
              <w:jc w:val="both"/>
              <w:rPr>
                <w:rFonts w:eastAsia="Calibri" w:cstheme="minorHAnsi"/>
                <w:bCs/>
                <w:i/>
                <w:iCs/>
                <w:color w:val="000000"/>
                <w:lang w:eastAsia="pt-BR"/>
              </w:rPr>
            </w:pPr>
            <w:r w:rsidRPr="00B828E5">
              <w:rPr>
                <w:rFonts w:eastAsia="Calibri" w:cstheme="minorHAnsi"/>
                <w:bCs/>
                <w:i/>
                <w:iCs/>
                <w:color w:val="000000"/>
                <w:lang w:eastAsia="pt-BR"/>
              </w:rPr>
              <w:t>070.642.661-48</w:t>
            </w:r>
          </w:p>
        </w:tc>
        <w:tc>
          <w:tcPr>
            <w:tcW w:w="4997" w:type="dxa"/>
          </w:tcPr>
          <w:p w14:paraId="4D868CCE" w14:textId="77777777" w:rsidR="00B828E5" w:rsidRPr="00B828E5" w:rsidRDefault="00B828E5" w:rsidP="00B828E5">
            <w:pPr>
              <w:tabs>
                <w:tab w:val="right" w:pos="9781"/>
              </w:tabs>
              <w:spacing w:after="0" w:line="240" w:lineRule="auto"/>
              <w:ind w:right="-142"/>
              <w:jc w:val="both"/>
              <w:rPr>
                <w:rFonts w:eastAsia="Calibri" w:cstheme="minorHAnsi"/>
                <w:bCs/>
                <w:i/>
                <w:iCs/>
                <w:color w:val="000000"/>
                <w:lang w:eastAsia="pt-BR"/>
              </w:rPr>
            </w:pPr>
            <w:r w:rsidRPr="00B828E5">
              <w:rPr>
                <w:rFonts w:eastAsia="Calibri" w:cstheme="minorHAnsi"/>
                <w:bCs/>
                <w:i/>
                <w:iCs/>
                <w:color w:val="000000"/>
                <w:lang w:eastAsia="pt-BR"/>
              </w:rPr>
              <w:t xml:space="preserve">Nome: </w:t>
            </w:r>
            <w:proofErr w:type="spellStart"/>
            <w:r w:rsidRPr="00B828E5">
              <w:rPr>
                <w:rFonts w:eastAsia="Calibri" w:cstheme="minorHAnsi"/>
                <w:bCs/>
                <w:i/>
                <w:iCs/>
                <w:color w:val="000000"/>
                <w:lang w:eastAsia="pt-BR"/>
              </w:rPr>
              <w:t>Gabrielly</w:t>
            </w:r>
            <w:proofErr w:type="spellEnd"/>
            <w:r w:rsidRPr="00B828E5">
              <w:rPr>
                <w:rFonts w:eastAsia="Calibri" w:cstheme="minorHAnsi"/>
                <w:bCs/>
                <w:i/>
                <w:iCs/>
                <w:color w:val="000000"/>
                <w:lang w:eastAsia="pt-BR"/>
              </w:rPr>
              <w:t xml:space="preserve"> Aparecida </w:t>
            </w:r>
            <w:proofErr w:type="gramStart"/>
            <w:r w:rsidRPr="00B828E5">
              <w:rPr>
                <w:rFonts w:eastAsia="Calibri" w:cstheme="minorHAnsi"/>
                <w:bCs/>
                <w:i/>
                <w:iCs/>
                <w:color w:val="000000"/>
                <w:lang w:eastAsia="pt-BR"/>
              </w:rPr>
              <w:t>de  Souza</w:t>
            </w:r>
            <w:proofErr w:type="gramEnd"/>
            <w:r w:rsidRPr="00B828E5">
              <w:rPr>
                <w:rFonts w:eastAsia="Calibri" w:cstheme="minorHAnsi"/>
                <w:bCs/>
                <w:i/>
                <w:iCs/>
                <w:color w:val="000000"/>
                <w:lang w:eastAsia="pt-BR"/>
              </w:rPr>
              <w:t xml:space="preserve"> Silva </w:t>
            </w:r>
          </w:p>
          <w:p w14:paraId="3DD4AC5A" w14:textId="77777777" w:rsidR="00B828E5" w:rsidRPr="00B828E5" w:rsidRDefault="00B828E5" w:rsidP="00B828E5">
            <w:pPr>
              <w:tabs>
                <w:tab w:val="right" w:pos="9781"/>
              </w:tabs>
              <w:spacing w:after="0" w:line="240" w:lineRule="auto"/>
              <w:ind w:right="-142"/>
              <w:jc w:val="both"/>
              <w:rPr>
                <w:rFonts w:eastAsia="Calibri" w:cstheme="minorHAnsi"/>
                <w:bCs/>
                <w:i/>
                <w:iCs/>
                <w:color w:val="000000"/>
                <w:lang w:eastAsia="pt-BR"/>
              </w:rPr>
            </w:pPr>
            <w:r w:rsidRPr="00B828E5">
              <w:rPr>
                <w:rFonts w:eastAsia="Calibri" w:cstheme="minorHAnsi"/>
                <w:bCs/>
                <w:i/>
                <w:iCs/>
                <w:color w:val="000000"/>
                <w:lang w:eastAsia="pt-BR"/>
              </w:rPr>
              <w:t>073.442.261-03</w:t>
            </w:r>
          </w:p>
        </w:tc>
      </w:tr>
    </w:tbl>
    <w:p w14:paraId="407EB728" w14:textId="77777777" w:rsidR="00DB001D" w:rsidRDefault="00DB001D"/>
    <w:sectPr w:rsidR="00DB001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0F60A" w14:textId="77777777" w:rsidR="006C1B19" w:rsidRDefault="006C1B19" w:rsidP="00206A89">
      <w:pPr>
        <w:spacing w:after="0" w:line="240" w:lineRule="auto"/>
      </w:pPr>
      <w:r>
        <w:separator/>
      </w:r>
    </w:p>
  </w:endnote>
  <w:endnote w:type="continuationSeparator" w:id="0">
    <w:p w14:paraId="4B4F6B86" w14:textId="77777777" w:rsidR="006C1B19" w:rsidRDefault="006C1B19" w:rsidP="0020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54B0D" w14:textId="77777777" w:rsidR="006C1B19" w:rsidRDefault="006C1B19" w:rsidP="00206A89">
      <w:pPr>
        <w:spacing w:after="0" w:line="240" w:lineRule="auto"/>
      </w:pPr>
      <w:r>
        <w:separator/>
      </w:r>
    </w:p>
  </w:footnote>
  <w:footnote w:type="continuationSeparator" w:id="0">
    <w:p w14:paraId="11293B9A" w14:textId="77777777" w:rsidR="006C1B19" w:rsidRDefault="006C1B19" w:rsidP="0020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DDD4" w14:textId="77777777" w:rsidR="006C1B19" w:rsidRPr="00206A89" w:rsidRDefault="006C1B19" w:rsidP="00206A89">
    <w:pPr>
      <w:spacing w:after="0"/>
      <w:jc w:val="center"/>
      <w:rPr>
        <w:rFonts w:ascii="Arial Black" w:hAnsi="Arial Black" w:cs="Arial"/>
        <w:sz w:val="20"/>
      </w:rPr>
    </w:pPr>
    <w:r w:rsidRPr="00206A89">
      <w:rPr>
        <w:noProof/>
        <w:lang w:eastAsia="pt-BR"/>
      </w:rPr>
      <w:drawing>
        <wp:anchor distT="0" distB="0" distL="114300" distR="114300" simplePos="0" relativeHeight="251659264" behindDoc="0" locked="0" layoutInCell="1" allowOverlap="1" wp14:anchorId="55029951" wp14:editId="5FC0A1EC">
          <wp:simplePos x="0" y="0"/>
          <wp:positionH relativeFrom="column">
            <wp:posOffset>-218440</wp:posOffset>
          </wp:positionH>
          <wp:positionV relativeFrom="paragraph">
            <wp:posOffset>-173355</wp:posOffset>
          </wp:positionV>
          <wp:extent cx="613410" cy="75374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89">
      <w:rPr>
        <w:rFonts w:ascii="Arial Black" w:hAnsi="Arial Black" w:cs="Arial"/>
        <w:sz w:val="20"/>
      </w:rPr>
      <w:t>PREFEITURA MUNICIPAL DE CORONEL SAPUCAIA</w:t>
    </w:r>
  </w:p>
  <w:p w14:paraId="2BEAF857" w14:textId="77777777" w:rsidR="006C1B19" w:rsidRPr="00206A89" w:rsidRDefault="006C1B19" w:rsidP="00206A89">
    <w:pPr>
      <w:spacing w:after="0"/>
      <w:jc w:val="center"/>
      <w:rPr>
        <w:rFonts w:ascii="Arial Black" w:hAnsi="Arial Black" w:cs="Arial"/>
        <w:sz w:val="20"/>
      </w:rPr>
    </w:pPr>
    <w:r w:rsidRPr="00206A89">
      <w:rPr>
        <w:rFonts w:ascii="Arial Black" w:hAnsi="Arial Black" w:cs="Arial"/>
        <w:sz w:val="20"/>
      </w:rPr>
      <w:t>ESTADO DE MATO GROSSO DO SUL</w:t>
    </w:r>
  </w:p>
  <w:p w14:paraId="7045F1DA" w14:textId="77777777" w:rsidR="006C1B19" w:rsidRPr="00206A89" w:rsidRDefault="006C1B19" w:rsidP="00206A89">
    <w:pPr>
      <w:tabs>
        <w:tab w:val="center" w:pos="4252"/>
        <w:tab w:val="right" w:pos="8504"/>
      </w:tabs>
      <w:spacing w:after="0"/>
      <w:ind w:left="-1800" w:right="-1765"/>
      <w:jc w:val="center"/>
      <w:rPr>
        <w:rFonts w:ascii="Arial" w:eastAsia="Calibri" w:hAnsi="Arial" w:cs="Times New Roman"/>
        <w:sz w:val="24"/>
      </w:rPr>
    </w:pPr>
    <w:r w:rsidRPr="00206A89">
      <w:rPr>
        <w:rFonts w:ascii="Arial Black" w:eastAsia="Calibri" w:hAnsi="Arial Black" w:cs="Arial"/>
        <w:sz w:val="20"/>
      </w:rPr>
      <w:t>DEPARTAMENTO DE LICITAÇÃO</w:t>
    </w:r>
  </w:p>
  <w:p w14:paraId="465C26A4" w14:textId="77777777" w:rsidR="006C1B19" w:rsidRDefault="006C1B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57341439">
    <w:abstractNumId w:val="10"/>
  </w:num>
  <w:num w:numId="2" w16cid:durableId="1322662668">
    <w:abstractNumId w:val="20"/>
  </w:num>
  <w:num w:numId="3" w16cid:durableId="1242375497">
    <w:abstractNumId w:val="18"/>
  </w:num>
  <w:num w:numId="4" w16cid:durableId="3948653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6608070">
    <w:abstractNumId w:val="4"/>
  </w:num>
  <w:num w:numId="6" w16cid:durableId="754937765">
    <w:abstractNumId w:val="6"/>
  </w:num>
  <w:num w:numId="7" w16cid:durableId="854269217">
    <w:abstractNumId w:val="0"/>
  </w:num>
  <w:num w:numId="8" w16cid:durableId="468479063">
    <w:abstractNumId w:val="13"/>
  </w:num>
  <w:num w:numId="9" w16cid:durableId="891884434">
    <w:abstractNumId w:val="16"/>
  </w:num>
  <w:num w:numId="10" w16cid:durableId="714087809">
    <w:abstractNumId w:val="17"/>
  </w:num>
  <w:num w:numId="11" w16cid:durableId="722295342">
    <w:abstractNumId w:val="19"/>
  </w:num>
  <w:num w:numId="12" w16cid:durableId="486164621">
    <w:abstractNumId w:val="7"/>
  </w:num>
  <w:num w:numId="13" w16cid:durableId="484904421">
    <w:abstractNumId w:val="15"/>
  </w:num>
  <w:num w:numId="14" w16cid:durableId="350299610">
    <w:abstractNumId w:val="22"/>
  </w:num>
  <w:num w:numId="15" w16cid:durableId="1926567400">
    <w:abstractNumId w:val="5"/>
  </w:num>
  <w:num w:numId="16" w16cid:durableId="41247503">
    <w:abstractNumId w:val="1"/>
  </w:num>
  <w:num w:numId="17" w16cid:durableId="1092121476">
    <w:abstractNumId w:val="12"/>
  </w:num>
  <w:num w:numId="18" w16cid:durableId="2065254546">
    <w:abstractNumId w:val="21"/>
  </w:num>
  <w:num w:numId="19" w16cid:durableId="1860003938">
    <w:abstractNumId w:val="3"/>
  </w:num>
  <w:num w:numId="20" w16cid:durableId="277298044">
    <w:abstractNumId w:val="14"/>
  </w:num>
  <w:num w:numId="21" w16cid:durableId="2100521803">
    <w:abstractNumId w:val="23"/>
  </w:num>
  <w:num w:numId="22" w16cid:durableId="14045451">
    <w:abstractNumId w:val="11"/>
  </w:num>
  <w:num w:numId="23" w16cid:durableId="1441073534">
    <w:abstractNumId w:val="2"/>
  </w:num>
  <w:num w:numId="24" w16cid:durableId="2109421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12"/>
    <w:rsid w:val="00206A89"/>
    <w:rsid w:val="0024514B"/>
    <w:rsid w:val="00340F9C"/>
    <w:rsid w:val="00360385"/>
    <w:rsid w:val="00497771"/>
    <w:rsid w:val="006C1B19"/>
    <w:rsid w:val="009B0207"/>
    <w:rsid w:val="009D458C"/>
    <w:rsid w:val="00B828E5"/>
    <w:rsid w:val="00C31612"/>
    <w:rsid w:val="00DB00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0B6A"/>
  <w15:docId w15:val="{EF51C775-F802-4426-AAE8-D580FF39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828E5"/>
    <w:pPr>
      <w:tabs>
        <w:tab w:val="center" w:pos="4252"/>
        <w:tab w:val="right" w:pos="8504"/>
      </w:tabs>
      <w:spacing w:after="0" w:line="240" w:lineRule="auto"/>
    </w:pPr>
    <w:rPr>
      <w:rFonts w:ascii="Calibri" w:eastAsia="Times New Roman" w:hAnsi="Calibri" w:cs="Times New Roman"/>
      <w:sz w:val="21"/>
      <w:szCs w:val="21"/>
      <w:lang w:eastAsia="pt-BR"/>
    </w:rPr>
  </w:style>
  <w:style w:type="character" w:customStyle="1" w:styleId="CabealhoChar">
    <w:name w:val="Cabeçalho Char"/>
    <w:basedOn w:val="Fontepargpadro"/>
    <w:link w:val="Cabealho"/>
    <w:uiPriority w:val="99"/>
    <w:rsid w:val="00B828E5"/>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206A89"/>
    <w:pPr>
      <w:tabs>
        <w:tab w:val="center" w:pos="4252"/>
        <w:tab w:val="right" w:pos="8504"/>
      </w:tabs>
      <w:spacing w:after="0" w:line="240" w:lineRule="auto"/>
    </w:pPr>
  </w:style>
  <w:style w:type="character" w:customStyle="1" w:styleId="RodapChar">
    <w:name w:val="Rodapé Char"/>
    <w:basedOn w:val="Fontepargpadro"/>
    <w:link w:val="Rodap"/>
    <w:uiPriority w:val="99"/>
    <w:rsid w:val="00206A89"/>
  </w:style>
  <w:style w:type="character" w:customStyle="1" w:styleId="fontstyle01">
    <w:name w:val="fontstyle01"/>
    <w:basedOn w:val="Fontepargpadro"/>
    <w:rsid w:val="00340F9C"/>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0483">
      <w:bodyDiv w:val="1"/>
      <w:marLeft w:val="0"/>
      <w:marRight w:val="0"/>
      <w:marTop w:val="0"/>
      <w:marBottom w:val="0"/>
      <w:divBdr>
        <w:top w:val="none" w:sz="0" w:space="0" w:color="auto"/>
        <w:left w:val="none" w:sz="0" w:space="0" w:color="auto"/>
        <w:bottom w:val="none" w:sz="0" w:space="0" w:color="auto"/>
        <w:right w:val="none" w:sz="0" w:space="0" w:color="auto"/>
      </w:divBdr>
    </w:div>
    <w:div w:id="742020887">
      <w:bodyDiv w:val="1"/>
      <w:marLeft w:val="0"/>
      <w:marRight w:val="0"/>
      <w:marTop w:val="0"/>
      <w:marBottom w:val="0"/>
      <w:divBdr>
        <w:top w:val="none" w:sz="0" w:space="0" w:color="auto"/>
        <w:left w:val="none" w:sz="0" w:space="0" w:color="auto"/>
        <w:bottom w:val="none" w:sz="0" w:space="0" w:color="auto"/>
        <w:right w:val="none" w:sz="0" w:space="0" w:color="auto"/>
      </w:divBdr>
    </w:div>
    <w:div w:id="839657257">
      <w:bodyDiv w:val="1"/>
      <w:marLeft w:val="0"/>
      <w:marRight w:val="0"/>
      <w:marTop w:val="0"/>
      <w:marBottom w:val="0"/>
      <w:divBdr>
        <w:top w:val="none" w:sz="0" w:space="0" w:color="auto"/>
        <w:left w:val="none" w:sz="0" w:space="0" w:color="auto"/>
        <w:bottom w:val="none" w:sz="0" w:space="0" w:color="auto"/>
        <w:right w:val="none" w:sz="0" w:space="0" w:color="auto"/>
      </w:divBdr>
    </w:div>
    <w:div w:id="88271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5120</Words>
  <Characters>27649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9</cp:revision>
  <dcterms:created xsi:type="dcterms:W3CDTF">2023-05-15T12:36:00Z</dcterms:created>
  <dcterms:modified xsi:type="dcterms:W3CDTF">2023-05-19T15:24:00Z</dcterms:modified>
</cp:coreProperties>
</file>