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BB2" w:rsidRPr="00AE0BB2" w:rsidRDefault="00AE0BB2" w:rsidP="00AE0BB2">
      <w:pPr>
        <w:shd w:val="clear" w:color="auto" w:fill="FFFFFF"/>
        <w:spacing w:line="240" w:lineRule="auto"/>
        <w:jc w:val="center"/>
        <w:rPr>
          <w:rFonts w:ascii="Times New Roman" w:hAnsi="Times New Roman"/>
          <w:b/>
          <w:caps/>
          <w:spacing w:val="20"/>
          <w:sz w:val="24"/>
          <w:szCs w:val="24"/>
          <w:u w:val="single"/>
        </w:rPr>
      </w:pPr>
      <w:r w:rsidRPr="00AE0BB2">
        <w:rPr>
          <w:rFonts w:ascii="Times New Roman" w:hAnsi="Times New Roman"/>
          <w:b/>
          <w:bCs/>
          <w:spacing w:val="20"/>
          <w:sz w:val="24"/>
          <w:szCs w:val="24"/>
          <w:u w:val="single"/>
        </w:rPr>
        <w:t>A</w:t>
      </w:r>
      <w:r>
        <w:rPr>
          <w:rFonts w:ascii="Times New Roman" w:hAnsi="Times New Roman"/>
          <w:b/>
          <w:bCs/>
          <w:spacing w:val="20"/>
          <w:sz w:val="24"/>
          <w:szCs w:val="24"/>
          <w:u w:val="single"/>
        </w:rPr>
        <w:t>TA DE REGISTRO DE PREÇOS N.º 001</w:t>
      </w:r>
      <w:r w:rsidRPr="00AE0BB2">
        <w:rPr>
          <w:rFonts w:ascii="Times New Roman" w:hAnsi="Times New Roman"/>
          <w:b/>
          <w:bCs/>
          <w:spacing w:val="20"/>
          <w:sz w:val="24"/>
          <w:szCs w:val="24"/>
          <w:u w:val="single"/>
        </w:rPr>
        <w:t>/ 2018</w:t>
      </w:r>
    </w:p>
    <w:p w:rsidR="00AE0BB2" w:rsidRPr="00AE0BB2" w:rsidRDefault="00AE0BB2" w:rsidP="00AE0BB2">
      <w:pPr>
        <w:spacing w:after="0" w:line="240" w:lineRule="auto"/>
        <w:jc w:val="both"/>
        <w:rPr>
          <w:rFonts w:ascii="Times New Roman" w:hAnsi="Times New Roman"/>
          <w:color w:val="000000"/>
          <w:sz w:val="24"/>
          <w:szCs w:val="24"/>
        </w:rPr>
      </w:pPr>
      <w:r w:rsidRPr="00AE0BB2">
        <w:rPr>
          <w:rFonts w:ascii="Times New Roman" w:eastAsia="Times New Roman" w:hAnsi="Times New Roman"/>
          <w:b/>
          <w:color w:val="000000"/>
          <w:sz w:val="24"/>
          <w:szCs w:val="24"/>
          <w:lang w:eastAsia="pt-BR"/>
        </w:rPr>
        <w:t>REPRESENTANTES:</w:t>
      </w:r>
      <w:r w:rsidRPr="00AE0BB2">
        <w:rPr>
          <w:rFonts w:ascii="Times New Roman" w:eastAsia="Times New Roman" w:hAnsi="Times New Roman"/>
          <w:color w:val="000000"/>
          <w:sz w:val="24"/>
          <w:szCs w:val="24"/>
          <w:lang w:eastAsia="pt-BR"/>
        </w:rPr>
        <w:t xml:space="preserve"> Representa a </w:t>
      </w:r>
      <w:r w:rsidRPr="00AE0BB2">
        <w:rPr>
          <w:rFonts w:ascii="Times New Roman" w:eastAsia="Times New Roman" w:hAnsi="Times New Roman"/>
          <w:b/>
          <w:color w:val="000000"/>
          <w:sz w:val="24"/>
          <w:szCs w:val="24"/>
          <w:lang w:eastAsia="pt-BR"/>
        </w:rPr>
        <w:t>CONTRATANTE</w:t>
      </w:r>
      <w:r w:rsidRPr="00AE0BB2">
        <w:rPr>
          <w:rFonts w:ascii="Times New Roman" w:eastAsia="Times New Roman" w:hAnsi="Times New Roman"/>
          <w:color w:val="000000"/>
          <w:sz w:val="24"/>
          <w:szCs w:val="24"/>
          <w:lang w:eastAsia="pt-BR"/>
        </w:rPr>
        <w:t xml:space="preserve"> a </w:t>
      </w:r>
      <w:r w:rsidRPr="00AE0BB2">
        <w:rPr>
          <w:rFonts w:ascii="Times New Roman" w:eastAsia="Times New Roman" w:hAnsi="Times New Roman"/>
          <w:sz w:val="24"/>
          <w:szCs w:val="24"/>
          <w:lang w:eastAsia="pt-BR"/>
        </w:rPr>
        <w:t xml:space="preserve">secretária municipal de Educação, a senhora </w:t>
      </w:r>
      <w:r w:rsidRPr="00AE0BB2">
        <w:rPr>
          <w:rFonts w:ascii="Times New Roman" w:eastAsia="Times New Roman" w:hAnsi="Times New Roman"/>
          <w:b/>
          <w:i/>
          <w:iCs/>
          <w:sz w:val="24"/>
          <w:szCs w:val="24"/>
          <w:lang w:eastAsia="pt-BR"/>
        </w:rPr>
        <w:t>MARIA EVA GAUTO FLOR ERINGER</w:t>
      </w:r>
      <w:r w:rsidRPr="00AE0BB2">
        <w:rPr>
          <w:rFonts w:ascii="Times New Roman" w:eastAsia="Times New Roman" w:hAnsi="Times New Roman"/>
          <w:sz w:val="24"/>
          <w:szCs w:val="24"/>
          <w:lang w:eastAsia="pt-BR"/>
        </w:rPr>
        <w:t xml:space="preserve">, brasileira, </w:t>
      </w:r>
      <w:proofErr w:type="gramStart"/>
      <w:r w:rsidRPr="00AE0BB2">
        <w:rPr>
          <w:rFonts w:ascii="Times New Roman" w:eastAsia="Times New Roman" w:hAnsi="Times New Roman"/>
          <w:sz w:val="24"/>
          <w:szCs w:val="24"/>
          <w:lang w:eastAsia="pt-BR"/>
        </w:rPr>
        <w:t>casada, residente e domiciliado na Rua</w:t>
      </w:r>
      <w:proofErr w:type="gramEnd"/>
      <w:r w:rsidRPr="00AE0BB2">
        <w:rPr>
          <w:rFonts w:ascii="Times New Roman" w:eastAsia="Times New Roman" w:hAnsi="Times New Roman"/>
          <w:sz w:val="24"/>
          <w:szCs w:val="24"/>
          <w:lang w:eastAsia="pt-BR"/>
        </w:rPr>
        <w:t xml:space="preserve">. Mario Gonçalves, Nº 573, nesta cidade de Coronel Sapucaia, Estado do Mato Grosso do Sul, portadora do RG nº 565841 SSP/MS, inscrito no CPF sob o nº 555.779.541-34 </w:t>
      </w:r>
      <w:r w:rsidRPr="00AE0BB2">
        <w:rPr>
          <w:rFonts w:ascii="Times New Roman" w:hAnsi="Times New Roman"/>
          <w:sz w:val="24"/>
          <w:szCs w:val="24"/>
        </w:rPr>
        <w:t xml:space="preserve">e as empresas abaixo qualificadas, doravante denominadas COMPROMITENTES FORNECEDORES, resolvem firmar a presente </w:t>
      </w:r>
      <w:r w:rsidRPr="00AE0BB2">
        <w:rPr>
          <w:rFonts w:ascii="Times New Roman" w:hAnsi="Times New Roman"/>
          <w:b/>
          <w:caps/>
          <w:sz w:val="24"/>
          <w:szCs w:val="24"/>
        </w:rPr>
        <w:t xml:space="preserve">ATA DE Registro de Preços para FUTURA E EVENTUAL </w:t>
      </w:r>
      <w:r w:rsidRPr="00AE0BB2">
        <w:rPr>
          <w:rFonts w:ascii="Times New Roman" w:hAnsi="Times New Roman"/>
          <w:sz w:val="24"/>
          <w:szCs w:val="24"/>
        </w:rPr>
        <w:t xml:space="preserve">aquisição de gêneros alimentícios, relativos à Merenda Escolar dos Centros de Educação Infantil </w:t>
      </w:r>
      <w:proofErr w:type="spellStart"/>
      <w:r w:rsidRPr="00AE0BB2">
        <w:rPr>
          <w:rFonts w:ascii="Times New Roman" w:hAnsi="Times New Roman"/>
          <w:sz w:val="24"/>
          <w:szCs w:val="24"/>
        </w:rPr>
        <w:t>undo</w:t>
      </w:r>
      <w:proofErr w:type="spellEnd"/>
      <w:r w:rsidRPr="00AE0BB2">
        <w:rPr>
          <w:rFonts w:ascii="Times New Roman" w:hAnsi="Times New Roman"/>
          <w:sz w:val="24"/>
          <w:szCs w:val="24"/>
        </w:rPr>
        <w:t xml:space="preserve"> Encantado, Crescer e Aprender e das Escolas Municipais Mauricio Rodrigues de Paula, Fernando de Souza Romanini e Ruy Espindola, e também para a Merenda Escolar das Escolas Indígenas </w:t>
      </w:r>
      <w:proofErr w:type="spellStart"/>
      <w:r w:rsidRPr="00AE0BB2">
        <w:rPr>
          <w:rFonts w:ascii="Times New Roman" w:hAnsi="Times New Roman"/>
          <w:sz w:val="24"/>
          <w:szCs w:val="24"/>
        </w:rPr>
        <w:t>Mbo’eroy</w:t>
      </w:r>
      <w:proofErr w:type="spellEnd"/>
      <w:r w:rsidRPr="00AE0BB2">
        <w:rPr>
          <w:rFonts w:ascii="Times New Roman" w:hAnsi="Times New Roman"/>
          <w:sz w:val="24"/>
          <w:szCs w:val="24"/>
        </w:rPr>
        <w:t xml:space="preserve"> </w:t>
      </w:r>
      <w:proofErr w:type="spellStart"/>
      <w:r w:rsidRPr="00AE0BB2">
        <w:rPr>
          <w:rFonts w:ascii="Times New Roman" w:hAnsi="Times New Roman"/>
          <w:sz w:val="24"/>
          <w:szCs w:val="24"/>
        </w:rPr>
        <w:t>Arandu</w:t>
      </w:r>
      <w:proofErr w:type="spellEnd"/>
      <w:r w:rsidRPr="00AE0BB2">
        <w:rPr>
          <w:rFonts w:ascii="Times New Roman" w:hAnsi="Times New Roman"/>
          <w:sz w:val="24"/>
          <w:szCs w:val="24"/>
        </w:rPr>
        <w:t xml:space="preserve"> e </w:t>
      </w:r>
      <w:proofErr w:type="spellStart"/>
      <w:r w:rsidRPr="00AE0BB2">
        <w:rPr>
          <w:rFonts w:ascii="Times New Roman" w:hAnsi="Times New Roman"/>
          <w:sz w:val="24"/>
          <w:szCs w:val="24"/>
        </w:rPr>
        <w:t>Ñande</w:t>
      </w:r>
      <w:proofErr w:type="spellEnd"/>
      <w:r w:rsidRPr="00AE0BB2">
        <w:rPr>
          <w:rFonts w:ascii="Times New Roman" w:hAnsi="Times New Roman"/>
          <w:sz w:val="24"/>
          <w:szCs w:val="24"/>
        </w:rPr>
        <w:t xml:space="preserve"> </w:t>
      </w:r>
      <w:proofErr w:type="spellStart"/>
      <w:r w:rsidRPr="00AE0BB2">
        <w:rPr>
          <w:rFonts w:ascii="Times New Roman" w:hAnsi="Times New Roman"/>
          <w:sz w:val="24"/>
          <w:szCs w:val="24"/>
        </w:rPr>
        <w:t>Reko</w:t>
      </w:r>
      <w:proofErr w:type="spellEnd"/>
      <w:r w:rsidRPr="00AE0BB2">
        <w:rPr>
          <w:rFonts w:ascii="Times New Roman" w:hAnsi="Times New Roman"/>
          <w:sz w:val="24"/>
          <w:szCs w:val="24"/>
        </w:rPr>
        <w:t xml:space="preserve"> </w:t>
      </w:r>
      <w:proofErr w:type="spellStart"/>
      <w:r w:rsidRPr="00AE0BB2">
        <w:rPr>
          <w:rFonts w:ascii="Times New Roman" w:hAnsi="Times New Roman"/>
          <w:sz w:val="24"/>
          <w:szCs w:val="24"/>
        </w:rPr>
        <w:t>Arandu</w:t>
      </w:r>
      <w:proofErr w:type="spellEnd"/>
      <w:r w:rsidRPr="00AE0BB2">
        <w:rPr>
          <w:rFonts w:ascii="Times New Roman" w:hAnsi="Times New Roman"/>
          <w:sz w:val="24"/>
          <w:szCs w:val="24"/>
        </w:rPr>
        <w:t xml:space="preserve">, em atendimento à Secretaria de Educação e Cultura, visa o fornecimento de alimentos variados e seguros, que contribuam para o crescimento e desenvolvimento saudável dos alunos matriculados nas Unidades de Ensino do município de Coronel Sapucaia/MS, garantindo melhoria do rendimento escolar e segurança </w:t>
      </w:r>
      <w:proofErr w:type="gramStart"/>
      <w:r w:rsidRPr="00AE0BB2">
        <w:rPr>
          <w:rFonts w:ascii="Times New Roman" w:hAnsi="Times New Roman"/>
          <w:sz w:val="24"/>
          <w:szCs w:val="24"/>
        </w:rPr>
        <w:t>alimentar</w:t>
      </w:r>
      <w:proofErr w:type="gramEnd"/>
      <w:r w:rsidRPr="00AE0BB2">
        <w:rPr>
          <w:rFonts w:ascii="Times New Roman" w:hAnsi="Times New Roman"/>
          <w:sz w:val="24"/>
          <w:szCs w:val="24"/>
        </w:rPr>
        <w:t xml:space="preserve"> e nutricional, bem como, condições de saúde àqueles que necessitem de atenção especifica e em vulnerabilidade social, com acesso igualitário, respeitando as diferenças biológicas entre as faixas etárias. De acordo com o resultado da licitação publicada no Diário Oficial</w:t>
      </w:r>
      <w:r w:rsidR="005E207D">
        <w:rPr>
          <w:rFonts w:ascii="Times New Roman" w:hAnsi="Times New Roman"/>
          <w:sz w:val="24"/>
          <w:szCs w:val="24"/>
        </w:rPr>
        <w:t xml:space="preserve"> Dos Municípios do Estado de Mato Grosso do Sul 12/02/2018 2035 pág. 18/19</w:t>
      </w:r>
      <w:bookmarkStart w:id="0" w:name="_GoBack"/>
      <w:bookmarkEnd w:id="0"/>
      <w:r w:rsidRPr="00AE0BB2">
        <w:rPr>
          <w:rFonts w:ascii="Times New Roman" w:hAnsi="Times New Roman"/>
          <w:sz w:val="24"/>
          <w:szCs w:val="24"/>
        </w:rPr>
        <w:t xml:space="preserve">, decorrente da licitação na modalidade </w:t>
      </w:r>
      <w:r w:rsidRPr="00AE0BB2">
        <w:rPr>
          <w:rFonts w:ascii="Times New Roman" w:hAnsi="Times New Roman"/>
          <w:b/>
          <w:sz w:val="24"/>
          <w:szCs w:val="24"/>
        </w:rPr>
        <w:t>Pregão Presencial n.º 005/2018</w:t>
      </w:r>
      <w:r w:rsidRPr="00AE0BB2">
        <w:rPr>
          <w:rFonts w:ascii="Times New Roman" w:hAnsi="Times New Roman"/>
          <w:sz w:val="24"/>
          <w:szCs w:val="24"/>
        </w:rPr>
        <w:t xml:space="preserve">, autorizado pelo </w:t>
      </w:r>
      <w:r w:rsidRPr="00AE0BB2">
        <w:rPr>
          <w:rFonts w:ascii="Times New Roman" w:hAnsi="Times New Roman"/>
          <w:b/>
          <w:sz w:val="24"/>
          <w:szCs w:val="24"/>
        </w:rPr>
        <w:t>Processo n.º 008/2018</w:t>
      </w:r>
      <w:r w:rsidRPr="00AE0BB2">
        <w:rPr>
          <w:rFonts w:ascii="Times New Roman" w:hAnsi="Times New Roman"/>
          <w:sz w:val="24"/>
          <w:szCs w:val="24"/>
        </w:rPr>
        <w:t xml:space="preserve">, regida pela </w:t>
      </w:r>
      <w:r w:rsidRPr="00AE0BB2">
        <w:rPr>
          <w:rFonts w:ascii="Times New Roman" w:hAnsi="Times New Roman"/>
          <w:color w:val="000000"/>
          <w:sz w:val="24"/>
          <w:szCs w:val="24"/>
        </w:rPr>
        <w:t>Lei Federal n.º 10.520, de 17 de julho de 2002 e o Decreto Municipal n.º 076/ 2018, de 01 de junho de</w:t>
      </w:r>
      <w:proofErr w:type="gramStart"/>
      <w:r w:rsidRPr="00AE0BB2">
        <w:rPr>
          <w:rFonts w:ascii="Times New Roman" w:hAnsi="Times New Roman"/>
          <w:color w:val="000000"/>
          <w:sz w:val="24"/>
          <w:szCs w:val="24"/>
        </w:rPr>
        <w:t xml:space="preserve">  </w:t>
      </w:r>
      <w:proofErr w:type="gramEnd"/>
      <w:r w:rsidRPr="00AE0BB2">
        <w:rPr>
          <w:rFonts w:ascii="Times New Roman" w:hAnsi="Times New Roman"/>
          <w:color w:val="000000"/>
          <w:sz w:val="24"/>
          <w:szCs w:val="24"/>
        </w:rPr>
        <w:t>2017</w:t>
      </w:r>
      <w:r w:rsidRPr="00AE0BB2">
        <w:rPr>
          <w:rFonts w:ascii="Times New Roman" w:hAnsi="Times New Roman"/>
          <w:sz w:val="24"/>
          <w:szCs w:val="24"/>
        </w:rPr>
        <w:t>, subsidiariamente pela Lei Federal n.º 8.666/93 e, pelas condições do edital, termos da proposta, mediante as cláusulas e condições a seguir estabelecidas</w:t>
      </w:r>
      <w:r w:rsidRPr="00AE0BB2">
        <w:rPr>
          <w:rFonts w:ascii="Times New Roman" w:hAnsi="Times New Roman"/>
          <w:color w:val="000000"/>
          <w:sz w:val="24"/>
          <w:szCs w:val="24"/>
        </w:rPr>
        <w:t>:</w:t>
      </w:r>
    </w:p>
    <w:p w:rsidR="00AE0BB2" w:rsidRPr="00AE0BB2" w:rsidRDefault="00AE0BB2" w:rsidP="00AE0BB2">
      <w:pPr>
        <w:spacing w:after="0" w:line="240" w:lineRule="auto"/>
        <w:jc w:val="both"/>
        <w:rPr>
          <w:rFonts w:ascii="Times New Roman" w:eastAsia="Times New Roman" w:hAnsi="Times New Roman"/>
          <w:sz w:val="24"/>
          <w:szCs w:val="24"/>
          <w:lang w:eastAsia="pt-BR"/>
        </w:rPr>
      </w:pPr>
    </w:p>
    <w:p w:rsidR="00AE0BB2" w:rsidRPr="003C482A" w:rsidRDefault="00AE0BB2" w:rsidP="00AE0BB2">
      <w:pPr>
        <w:pStyle w:val="Corpodetexto"/>
        <w:widowControl w:val="0"/>
        <w:spacing w:line="240" w:lineRule="auto"/>
        <w:jc w:val="both"/>
        <w:rPr>
          <w:rFonts w:ascii="Times New Roman" w:hAnsi="Times New Roman"/>
          <w:sz w:val="24"/>
          <w:szCs w:val="24"/>
          <w:lang w:val="pt-BR"/>
        </w:rPr>
      </w:pPr>
      <w:r w:rsidRPr="00AE0BB2">
        <w:rPr>
          <w:rFonts w:ascii="Times New Roman" w:hAnsi="Times New Roman"/>
          <w:sz w:val="24"/>
          <w:szCs w:val="24"/>
        </w:rPr>
        <w:t xml:space="preserve">Empresa </w:t>
      </w:r>
      <w:r w:rsidRPr="003C482A">
        <w:rPr>
          <w:rFonts w:ascii="Times New Roman" w:hAnsi="Times New Roman"/>
          <w:b/>
          <w:sz w:val="24"/>
          <w:szCs w:val="24"/>
          <w:lang w:val="pt-BR"/>
        </w:rPr>
        <w:t>FABIANA JESUS BRITO EIRELI ME</w:t>
      </w:r>
      <w:r>
        <w:rPr>
          <w:rFonts w:ascii="Times New Roman" w:hAnsi="Times New Roman"/>
          <w:sz w:val="24"/>
          <w:szCs w:val="24"/>
          <w:lang w:val="pt-BR"/>
        </w:rPr>
        <w:t xml:space="preserve">, </w:t>
      </w:r>
      <w:r w:rsidRPr="00AE0BB2">
        <w:rPr>
          <w:rFonts w:ascii="Times New Roman" w:hAnsi="Times New Roman"/>
          <w:sz w:val="24"/>
          <w:szCs w:val="24"/>
        </w:rPr>
        <w:t xml:space="preserve">inscrita no CNPJ sob o n.º </w:t>
      </w:r>
      <w:r>
        <w:rPr>
          <w:rFonts w:ascii="Times New Roman" w:hAnsi="Times New Roman"/>
          <w:sz w:val="24"/>
          <w:szCs w:val="24"/>
          <w:lang w:val="pt-BR"/>
        </w:rPr>
        <w:t>17.339.229/0001-58</w:t>
      </w:r>
      <w:r w:rsidRPr="00AE0BB2">
        <w:rPr>
          <w:rFonts w:ascii="Times New Roman" w:hAnsi="Times New Roman"/>
          <w:sz w:val="24"/>
          <w:szCs w:val="24"/>
        </w:rPr>
        <w:t>, com sede à</w:t>
      </w:r>
      <w:r>
        <w:rPr>
          <w:rFonts w:ascii="Times New Roman" w:hAnsi="Times New Roman"/>
          <w:sz w:val="24"/>
          <w:szCs w:val="24"/>
          <w:lang w:val="pt-BR"/>
        </w:rPr>
        <w:t xml:space="preserve"> Rua Rachid Saldanha </w:t>
      </w:r>
      <w:proofErr w:type="spellStart"/>
      <w:r>
        <w:rPr>
          <w:rFonts w:ascii="Times New Roman" w:hAnsi="Times New Roman"/>
          <w:sz w:val="24"/>
          <w:szCs w:val="24"/>
          <w:lang w:val="pt-BR"/>
        </w:rPr>
        <w:t>Derzi</w:t>
      </w:r>
      <w:proofErr w:type="spellEnd"/>
      <w:r>
        <w:rPr>
          <w:rFonts w:ascii="Times New Roman" w:hAnsi="Times New Roman"/>
          <w:sz w:val="24"/>
          <w:szCs w:val="24"/>
          <w:lang w:val="pt-BR"/>
        </w:rPr>
        <w:t xml:space="preserve"> Nº 1535 Jardim Das Palmeiras na Cidade de Coronel Sapucaia – MS CEP 79.995-000</w:t>
      </w:r>
      <w:r w:rsidRPr="00AE0BB2">
        <w:rPr>
          <w:rFonts w:ascii="Times New Roman" w:hAnsi="Times New Roman"/>
          <w:sz w:val="24"/>
          <w:szCs w:val="24"/>
        </w:rPr>
        <w:t>, neste ato representada por seu procurador o(a) Senhor</w:t>
      </w:r>
      <w:r w:rsidRPr="00AE0BB2">
        <w:rPr>
          <w:rFonts w:ascii="Times New Roman" w:hAnsi="Times New Roman"/>
          <w:sz w:val="24"/>
          <w:szCs w:val="24"/>
          <w:lang w:val="pt-BR"/>
        </w:rPr>
        <w:t>(a)</w:t>
      </w:r>
      <w:r w:rsidR="003C482A">
        <w:rPr>
          <w:rFonts w:ascii="Times New Roman" w:hAnsi="Times New Roman"/>
          <w:sz w:val="24"/>
          <w:szCs w:val="24"/>
          <w:lang w:val="pt-BR"/>
        </w:rPr>
        <w:t xml:space="preserve"> Fabiana Jesus de Brito </w:t>
      </w:r>
      <w:proofErr w:type="spellStart"/>
      <w:r w:rsidR="003C482A">
        <w:rPr>
          <w:rFonts w:ascii="Times New Roman" w:hAnsi="Times New Roman"/>
          <w:sz w:val="24"/>
          <w:szCs w:val="24"/>
          <w:lang w:val="pt-BR"/>
        </w:rPr>
        <w:t>Eireli</w:t>
      </w:r>
      <w:proofErr w:type="spellEnd"/>
      <w:r w:rsidR="003C482A">
        <w:rPr>
          <w:rFonts w:ascii="Times New Roman" w:hAnsi="Times New Roman"/>
          <w:sz w:val="24"/>
          <w:szCs w:val="24"/>
          <w:lang w:val="pt-BR"/>
        </w:rPr>
        <w:t xml:space="preserve"> – ME, representante legal</w:t>
      </w:r>
      <w:r w:rsidRPr="00AE0BB2">
        <w:rPr>
          <w:rFonts w:ascii="Times New Roman" w:hAnsi="Times New Roman"/>
          <w:sz w:val="24"/>
          <w:szCs w:val="24"/>
        </w:rPr>
        <w:t xml:space="preserve">, portador da Cédula de Identidade RG n.º </w:t>
      </w:r>
      <w:r w:rsidR="003C482A">
        <w:rPr>
          <w:rFonts w:ascii="Times New Roman" w:hAnsi="Times New Roman"/>
          <w:sz w:val="24"/>
          <w:szCs w:val="24"/>
          <w:lang w:val="pt-BR"/>
        </w:rPr>
        <w:t xml:space="preserve">001490944 SSP/MS </w:t>
      </w:r>
      <w:r w:rsidRPr="00AE0BB2">
        <w:rPr>
          <w:rFonts w:ascii="Times New Roman" w:hAnsi="Times New Roman"/>
          <w:sz w:val="24"/>
          <w:szCs w:val="24"/>
        </w:rPr>
        <w:t xml:space="preserve">e CPF n.º </w:t>
      </w:r>
      <w:r w:rsidR="003C482A">
        <w:rPr>
          <w:rFonts w:ascii="Times New Roman" w:hAnsi="Times New Roman"/>
          <w:sz w:val="24"/>
          <w:szCs w:val="24"/>
          <w:lang w:val="pt-BR"/>
        </w:rPr>
        <w:t xml:space="preserve">015.289.531-00 </w:t>
      </w:r>
      <w:r w:rsidRPr="00AE0BB2">
        <w:rPr>
          <w:rFonts w:ascii="Times New Roman" w:hAnsi="Times New Roman"/>
          <w:sz w:val="24"/>
          <w:szCs w:val="24"/>
        </w:rPr>
        <w:t xml:space="preserve">residente e domiciliado à </w:t>
      </w:r>
      <w:r w:rsidR="003C482A">
        <w:rPr>
          <w:rFonts w:ascii="Times New Roman" w:hAnsi="Times New Roman"/>
          <w:sz w:val="24"/>
          <w:szCs w:val="24"/>
          <w:lang w:val="pt-BR"/>
        </w:rPr>
        <w:t xml:space="preserve">Rua </w:t>
      </w:r>
      <w:proofErr w:type="spellStart"/>
      <w:r w:rsidR="003C482A">
        <w:rPr>
          <w:rFonts w:ascii="Times New Roman" w:hAnsi="Times New Roman"/>
          <w:sz w:val="24"/>
          <w:szCs w:val="24"/>
          <w:lang w:val="pt-BR"/>
        </w:rPr>
        <w:t>Izaias</w:t>
      </w:r>
      <w:proofErr w:type="spellEnd"/>
      <w:r w:rsidR="003C482A">
        <w:rPr>
          <w:rFonts w:ascii="Times New Roman" w:hAnsi="Times New Roman"/>
          <w:sz w:val="24"/>
          <w:szCs w:val="24"/>
          <w:lang w:val="pt-BR"/>
        </w:rPr>
        <w:t xml:space="preserve"> Camargo n287 Vila Nova Coronel Sapucaia CEP 79.995-000.</w:t>
      </w:r>
    </w:p>
    <w:p w:rsidR="00AE0BB2" w:rsidRPr="00AE0BB2" w:rsidRDefault="00AE0BB2" w:rsidP="00AE0BB2">
      <w:pPr>
        <w:pStyle w:val="Corpodetexto"/>
        <w:widowControl w:val="0"/>
        <w:spacing w:line="240" w:lineRule="auto"/>
        <w:jc w:val="both"/>
        <w:rPr>
          <w:rFonts w:ascii="Times New Roman" w:hAnsi="Times New Roman"/>
          <w:sz w:val="24"/>
          <w:szCs w:val="24"/>
          <w:lang w:val="pt-BR"/>
        </w:rPr>
      </w:pPr>
    </w:p>
    <w:p w:rsidR="00AE0BB2" w:rsidRPr="00AE0BB2" w:rsidRDefault="00AE0BB2" w:rsidP="00AE0BB2">
      <w:pPr>
        <w:pStyle w:val="Corpodetexto"/>
        <w:widowControl w:val="0"/>
        <w:spacing w:line="240" w:lineRule="auto"/>
        <w:jc w:val="both"/>
        <w:rPr>
          <w:rFonts w:ascii="Times New Roman" w:hAnsi="Times New Roman"/>
          <w:sz w:val="24"/>
          <w:szCs w:val="24"/>
          <w:lang w:val="pt-BR"/>
        </w:rPr>
      </w:pPr>
      <w:r w:rsidRPr="00AE0BB2">
        <w:rPr>
          <w:rFonts w:ascii="Times New Roman" w:hAnsi="Times New Roman"/>
          <w:sz w:val="24"/>
          <w:szCs w:val="24"/>
        </w:rPr>
        <w:t xml:space="preserve">Empresa </w:t>
      </w:r>
      <w:r w:rsidR="003C482A" w:rsidRPr="00D9202E">
        <w:rPr>
          <w:rFonts w:ascii="Times New Roman" w:hAnsi="Times New Roman"/>
          <w:b/>
          <w:sz w:val="24"/>
          <w:szCs w:val="24"/>
          <w:lang w:val="pt-BR"/>
        </w:rPr>
        <w:t>KRAIEVSKI COMERCIO DE ALIMENTOS E MATERIAIS DE CONSTRUÇÃO LTDA ME</w:t>
      </w:r>
      <w:r w:rsidRPr="00AE0BB2">
        <w:rPr>
          <w:rFonts w:ascii="Times New Roman" w:hAnsi="Times New Roman"/>
          <w:sz w:val="24"/>
          <w:szCs w:val="24"/>
        </w:rPr>
        <w:t xml:space="preserve">, inscrita no CNPJ sob o n.º </w:t>
      </w:r>
      <w:r w:rsidR="003C482A">
        <w:rPr>
          <w:rFonts w:ascii="Times New Roman" w:hAnsi="Times New Roman"/>
          <w:sz w:val="24"/>
          <w:szCs w:val="24"/>
          <w:lang w:val="pt-BR"/>
        </w:rPr>
        <w:t>26.830.307/0001-03</w:t>
      </w:r>
      <w:r w:rsidRPr="00AE0BB2">
        <w:rPr>
          <w:rFonts w:ascii="Times New Roman" w:hAnsi="Times New Roman"/>
          <w:sz w:val="24"/>
          <w:szCs w:val="24"/>
        </w:rPr>
        <w:t>, com sede</w:t>
      </w:r>
      <w:r w:rsidR="003C482A">
        <w:rPr>
          <w:rFonts w:ascii="Times New Roman" w:hAnsi="Times New Roman"/>
          <w:sz w:val="24"/>
          <w:szCs w:val="24"/>
          <w:lang w:val="pt-BR"/>
        </w:rPr>
        <w:t xml:space="preserve"> á Avenida </w:t>
      </w:r>
      <w:r w:rsidR="00A93427">
        <w:rPr>
          <w:rFonts w:ascii="Times New Roman" w:hAnsi="Times New Roman"/>
          <w:sz w:val="24"/>
          <w:szCs w:val="24"/>
          <w:lang w:val="pt-BR"/>
        </w:rPr>
        <w:t>Abílio</w:t>
      </w:r>
      <w:r w:rsidR="003C482A">
        <w:rPr>
          <w:rFonts w:ascii="Times New Roman" w:hAnsi="Times New Roman"/>
          <w:sz w:val="24"/>
          <w:szCs w:val="24"/>
          <w:lang w:val="pt-BR"/>
        </w:rPr>
        <w:t xml:space="preserve"> Espindola Sobrinho nº 141, Centro na Cidade de Coronel Sapucaia – MS CEP 79.995-000</w:t>
      </w:r>
      <w:r w:rsidRPr="00AE0BB2">
        <w:rPr>
          <w:rFonts w:ascii="Times New Roman" w:hAnsi="Times New Roman"/>
          <w:sz w:val="24"/>
          <w:szCs w:val="24"/>
        </w:rPr>
        <w:t>, neste ato representada por seu procurador o(a) Senhor</w:t>
      </w:r>
      <w:r w:rsidRPr="00AE0BB2">
        <w:rPr>
          <w:rFonts w:ascii="Times New Roman" w:hAnsi="Times New Roman"/>
          <w:sz w:val="24"/>
          <w:szCs w:val="24"/>
          <w:lang w:val="pt-BR"/>
        </w:rPr>
        <w:t>(a</w:t>
      </w:r>
      <w:r w:rsidR="003C482A">
        <w:rPr>
          <w:rFonts w:ascii="Times New Roman" w:hAnsi="Times New Roman"/>
          <w:sz w:val="24"/>
          <w:szCs w:val="24"/>
          <w:lang w:val="pt-BR"/>
        </w:rPr>
        <w:t xml:space="preserve">) Tainara Beatriz </w:t>
      </w:r>
      <w:proofErr w:type="spellStart"/>
      <w:r w:rsidR="003C482A">
        <w:rPr>
          <w:rFonts w:ascii="Times New Roman" w:hAnsi="Times New Roman"/>
          <w:sz w:val="24"/>
          <w:szCs w:val="24"/>
          <w:lang w:val="pt-BR"/>
        </w:rPr>
        <w:t>Gauto</w:t>
      </w:r>
      <w:proofErr w:type="spellEnd"/>
      <w:r w:rsidR="003C482A">
        <w:rPr>
          <w:rFonts w:ascii="Times New Roman" w:hAnsi="Times New Roman"/>
          <w:sz w:val="24"/>
          <w:szCs w:val="24"/>
          <w:lang w:val="pt-BR"/>
        </w:rPr>
        <w:t xml:space="preserve"> </w:t>
      </w:r>
      <w:proofErr w:type="spellStart"/>
      <w:r w:rsidR="003C482A" w:rsidRPr="003C482A">
        <w:rPr>
          <w:rFonts w:ascii="Times New Roman" w:hAnsi="Times New Roman"/>
          <w:sz w:val="24"/>
          <w:szCs w:val="24"/>
          <w:lang w:val="pt-BR"/>
        </w:rPr>
        <w:t>Kraivski</w:t>
      </w:r>
      <w:proofErr w:type="spellEnd"/>
      <w:r w:rsidR="003C482A">
        <w:rPr>
          <w:rFonts w:ascii="Times New Roman" w:hAnsi="Times New Roman"/>
          <w:sz w:val="24"/>
          <w:szCs w:val="24"/>
          <w:lang w:val="pt-BR"/>
        </w:rPr>
        <w:t xml:space="preserve">, </w:t>
      </w:r>
      <w:r w:rsidRPr="003C482A">
        <w:rPr>
          <w:rFonts w:ascii="Times New Roman" w:hAnsi="Times New Roman"/>
          <w:sz w:val="24"/>
          <w:szCs w:val="24"/>
        </w:rPr>
        <w:t>representante legal,</w:t>
      </w:r>
      <w:r w:rsidRPr="00AE0BB2">
        <w:rPr>
          <w:rFonts w:ascii="Times New Roman" w:hAnsi="Times New Roman"/>
          <w:sz w:val="24"/>
          <w:szCs w:val="24"/>
        </w:rPr>
        <w:t xml:space="preserve"> portador da Cédula de Identidade RG n.º</w:t>
      </w:r>
      <w:r w:rsidR="00A93427">
        <w:rPr>
          <w:rFonts w:ascii="Times New Roman" w:hAnsi="Times New Roman"/>
          <w:sz w:val="24"/>
          <w:szCs w:val="24"/>
          <w:lang w:val="pt-BR"/>
        </w:rPr>
        <w:t xml:space="preserve"> 001271830 SSP/MS</w:t>
      </w:r>
      <w:r w:rsidRPr="00AE0BB2">
        <w:rPr>
          <w:rFonts w:ascii="Times New Roman" w:hAnsi="Times New Roman"/>
          <w:sz w:val="24"/>
          <w:szCs w:val="24"/>
        </w:rPr>
        <w:t xml:space="preserve"> e CPF n.º</w:t>
      </w:r>
      <w:r w:rsidR="00A93427">
        <w:rPr>
          <w:rFonts w:ascii="Times New Roman" w:hAnsi="Times New Roman"/>
          <w:sz w:val="24"/>
          <w:szCs w:val="24"/>
          <w:lang w:val="pt-BR"/>
        </w:rPr>
        <w:t xml:space="preserve"> 015.251.791-01</w:t>
      </w:r>
      <w:r w:rsidRPr="00AE0BB2">
        <w:rPr>
          <w:rFonts w:ascii="Times New Roman" w:hAnsi="Times New Roman"/>
          <w:sz w:val="24"/>
          <w:szCs w:val="24"/>
        </w:rPr>
        <w:t>, residente e domiciliado à</w:t>
      </w:r>
      <w:r w:rsidR="00A93427">
        <w:rPr>
          <w:rFonts w:ascii="Times New Roman" w:hAnsi="Times New Roman"/>
          <w:sz w:val="24"/>
          <w:szCs w:val="24"/>
          <w:lang w:val="pt-BR"/>
        </w:rPr>
        <w:t xml:space="preserve"> Rua Rachid Saldanha </w:t>
      </w:r>
      <w:proofErr w:type="spellStart"/>
      <w:r w:rsidR="00A93427">
        <w:rPr>
          <w:rFonts w:ascii="Times New Roman" w:hAnsi="Times New Roman"/>
          <w:sz w:val="24"/>
          <w:szCs w:val="24"/>
          <w:lang w:val="pt-BR"/>
        </w:rPr>
        <w:t>Derzi</w:t>
      </w:r>
      <w:proofErr w:type="spellEnd"/>
      <w:r w:rsidR="00A93427">
        <w:rPr>
          <w:rFonts w:ascii="Times New Roman" w:hAnsi="Times New Roman"/>
          <w:sz w:val="24"/>
          <w:szCs w:val="24"/>
          <w:lang w:val="pt-BR"/>
        </w:rPr>
        <w:t xml:space="preserve"> nº 1174, Centro na Cidade de Coronel Sapucaia CEP 79.995-000.</w:t>
      </w:r>
    </w:p>
    <w:p w:rsidR="00AE0BB2" w:rsidRPr="00AE0BB2" w:rsidRDefault="00AE0BB2" w:rsidP="00AE0BB2">
      <w:pPr>
        <w:pStyle w:val="Corpodetexto"/>
        <w:widowControl w:val="0"/>
        <w:spacing w:line="240" w:lineRule="auto"/>
        <w:jc w:val="both"/>
        <w:rPr>
          <w:rFonts w:ascii="Times New Roman" w:hAnsi="Times New Roman"/>
          <w:sz w:val="24"/>
          <w:szCs w:val="24"/>
          <w:lang w:val="pt-BR"/>
        </w:rPr>
      </w:pPr>
    </w:p>
    <w:p w:rsidR="00AE0BB2" w:rsidRPr="009F4099" w:rsidRDefault="00AE0BB2" w:rsidP="00AE0BB2">
      <w:pPr>
        <w:pStyle w:val="Corpodetexto"/>
        <w:widowControl w:val="0"/>
        <w:spacing w:line="240" w:lineRule="auto"/>
        <w:jc w:val="both"/>
        <w:rPr>
          <w:rFonts w:ascii="Times New Roman" w:hAnsi="Times New Roman"/>
          <w:sz w:val="24"/>
          <w:szCs w:val="24"/>
          <w:lang w:val="pt-BR"/>
        </w:rPr>
      </w:pPr>
      <w:r w:rsidRPr="00AE0BB2">
        <w:rPr>
          <w:rFonts w:ascii="Times New Roman" w:hAnsi="Times New Roman"/>
          <w:sz w:val="24"/>
          <w:szCs w:val="24"/>
        </w:rPr>
        <w:t>Empresa</w:t>
      </w:r>
      <w:r w:rsidR="00A93427">
        <w:rPr>
          <w:rFonts w:ascii="Times New Roman" w:hAnsi="Times New Roman"/>
          <w:sz w:val="24"/>
          <w:szCs w:val="24"/>
          <w:lang w:val="pt-BR"/>
        </w:rPr>
        <w:t xml:space="preserve"> </w:t>
      </w:r>
      <w:r w:rsidR="00A93427" w:rsidRPr="00D9202E">
        <w:rPr>
          <w:rFonts w:ascii="Times New Roman" w:hAnsi="Times New Roman"/>
          <w:b/>
          <w:sz w:val="24"/>
          <w:szCs w:val="24"/>
          <w:lang w:val="pt-BR"/>
        </w:rPr>
        <w:t>PANIFICADORA ESKLA EIRELI</w:t>
      </w:r>
      <w:r w:rsidRPr="00AE0BB2">
        <w:rPr>
          <w:rFonts w:ascii="Times New Roman" w:hAnsi="Times New Roman"/>
          <w:sz w:val="24"/>
          <w:szCs w:val="24"/>
        </w:rPr>
        <w:t>, inscrita no CNPJ sob o n.º</w:t>
      </w:r>
      <w:r w:rsidR="00A93427">
        <w:rPr>
          <w:rFonts w:ascii="Times New Roman" w:hAnsi="Times New Roman"/>
          <w:sz w:val="24"/>
          <w:szCs w:val="24"/>
          <w:lang w:val="pt-BR"/>
        </w:rPr>
        <w:t xml:space="preserve"> 01.331.513/0001-48</w:t>
      </w:r>
      <w:r w:rsidRPr="00AE0BB2">
        <w:rPr>
          <w:rFonts w:ascii="Times New Roman" w:hAnsi="Times New Roman"/>
          <w:sz w:val="24"/>
          <w:szCs w:val="24"/>
        </w:rPr>
        <w:t>, com sede à</w:t>
      </w:r>
      <w:r w:rsidR="00A93427">
        <w:rPr>
          <w:rFonts w:ascii="Times New Roman" w:hAnsi="Times New Roman"/>
          <w:sz w:val="24"/>
          <w:szCs w:val="24"/>
          <w:lang w:val="pt-BR"/>
        </w:rPr>
        <w:t xml:space="preserve"> Rua</w:t>
      </w:r>
      <w:r w:rsidR="009F4099">
        <w:rPr>
          <w:rFonts w:ascii="Times New Roman" w:hAnsi="Times New Roman"/>
          <w:sz w:val="24"/>
          <w:szCs w:val="24"/>
          <w:lang w:val="pt-BR"/>
        </w:rPr>
        <w:t xml:space="preserve"> </w:t>
      </w:r>
      <w:proofErr w:type="spellStart"/>
      <w:r w:rsidR="009F4099">
        <w:rPr>
          <w:rFonts w:ascii="Times New Roman" w:hAnsi="Times New Roman"/>
          <w:sz w:val="24"/>
          <w:szCs w:val="24"/>
          <w:lang w:val="pt-BR"/>
        </w:rPr>
        <w:t>Abilio</w:t>
      </w:r>
      <w:proofErr w:type="spellEnd"/>
      <w:r w:rsidR="009F4099">
        <w:rPr>
          <w:rFonts w:ascii="Times New Roman" w:hAnsi="Times New Roman"/>
          <w:sz w:val="24"/>
          <w:szCs w:val="24"/>
          <w:lang w:val="pt-BR"/>
        </w:rPr>
        <w:t xml:space="preserve"> Espindola Sobrinho nº 101, Centro na </w:t>
      </w:r>
      <w:r w:rsidR="009F4099">
        <w:rPr>
          <w:rFonts w:ascii="Times New Roman" w:hAnsi="Times New Roman"/>
          <w:sz w:val="24"/>
          <w:szCs w:val="24"/>
          <w:lang w:val="pt-BR"/>
        </w:rPr>
        <w:lastRenderedPageBreak/>
        <w:t>cidade de Coronel Sapucaia-MS CEP 79.995-000</w:t>
      </w:r>
      <w:r w:rsidRPr="00AE0BB2">
        <w:rPr>
          <w:rFonts w:ascii="Times New Roman" w:hAnsi="Times New Roman"/>
          <w:sz w:val="24"/>
          <w:szCs w:val="24"/>
        </w:rPr>
        <w:t>, neste ato representada por seu procurador o(a) Senhor</w:t>
      </w:r>
      <w:r w:rsidRPr="00AE0BB2">
        <w:rPr>
          <w:rFonts w:ascii="Times New Roman" w:hAnsi="Times New Roman"/>
          <w:sz w:val="24"/>
          <w:szCs w:val="24"/>
          <w:lang w:val="pt-BR"/>
        </w:rPr>
        <w:t>(a)</w:t>
      </w:r>
      <w:r w:rsidRPr="00AE0BB2">
        <w:rPr>
          <w:rFonts w:ascii="Times New Roman" w:hAnsi="Times New Roman"/>
          <w:sz w:val="24"/>
          <w:szCs w:val="24"/>
        </w:rPr>
        <w:t xml:space="preserve"> </w:t>
      </w:r>
      <w:r w:rsidR="009F4099">
        <w:rPr>
          <w:rFonts w:ascii="Times New Roman" w:hAnsi="Times New Roman"/>
          <w:sz w:val="24"/>
          <w:szCs w:val="24"/>
          <w:lang w:val="pt-BR"/>
        </w:rPr>
        <w:t xml:space="preserve">Mario Jorge </w:t>
      </w:r>
      <w:proofErr w:type="spellStart"/>
      <w:r w:rsidR="009F4099" w:rsidRPr="009F4099">
        <w:rPr>
          <w:rFonts w:ascii="Times New Roman" w:hAnsi="Times New Roman"/>
          <w:sz w:val="24"/>
          <w:szCs w:val="24"/>
          <w:lang w:val="pt-BR"/>
        </w:rPr>
        <w:t>Bordao</w:t>
      </w:r>
      <w:proofErr w:type="spellEnd"/>
      <w:r w:rsidR="009F4099" w:rsidRPr="009F4099">
        <w:rPr>
          <w:rFonts w:ascii="Times New Roman" w:hAnsi="Times New Roman"/>
          <w:sz w:val="24"/>
          <w:szCs w:val="24"/>
          <w:lang w:val="pt-BR"/>
        </w:rPr>
        <w:t xml:space="preserve"> Diogo </w:t>
      </w:r>
      <w:r w:rsidRPr="009F4099">
        <w:rPr>
          <w:rFonts w:ascii="Times New Roman" w:hAnsi="Times New Roman"/>
          <w:sz w:val="24"/>
          <w:szCs w:val="24"/>
        </w:rPr>
        <w:t>representante legal, portador</w:t>
      </w:r>
      <w:r w:rsidRPr="00AE0BB2">
        <w:rPr>
          <w:rFonts w:ascii="Times New Roman" w:hAnsi="Times New Roman"/>
          <w:sz w:val="24"/>
          <w:szCs w:val="24"/>
        </w:rPr>
        <w:t xml:space="preserve"> da Cédula de Identidade RG n.º </w:t>
      </w:r>
      <w:r w:rsidR="009F4099">
        <w:rPr>
          <w:rFonts w:ascii="Times New Roman" w:hAnsi="Times New Roman"/>
          <w:sz w:val="24"/>
          <w:szCs w:val="24"/>
          <w:lang w:val="pt-BR"/>
        </w:rPr>
        <w:t xml:space="preserve">335607 SSP/MS </w:t>
      </w:r>
      <w:r w:rsidRPr="00AE0BB2">
        <w:rPr>
          <w:rFonts w:ascii="Times New Roman" w:hAnsi="Times New Roman"/>
          <w:sz w:val="24"/>
          <w:szCs w:val="24"/>
        </w:rPr>
        <w:t xml:space="preserve">e CPF n.º </w:t>
      </w:r>
      <w:r w:rsidR="009F4099">
        <w:rPr>
          <w:rFonts w:ascii="Times New Roman" w:hAnsi="Times New Roman"/>
          <w:sz w:val="24"/>
          <w:szCs w:val="24"/>
          <w:lang w:val="pt-BR"/>
        </w:rPr>
        <w:t xml:space="preserve">448.293.021-00 </w:t>
      </w:r>
      <w:r w:rsidRPr="00AE0BB2">
        <w:rPr>
          <w:rFonts w:ascii="Times New Roman" w:hAnsi="Times New Roman"/>
          <w:sz w:val="24"/>
          <w:szCs w:val="24"/>
        </w:rPr>
        <w:t xml:space="preserve">residente e domiciliado à </w:t>
      </w:r>
      <w:r w:rsidR="009F4099">
        <w:rPr>
          <w:rFonts w:ascii="Times New Roman" w:hAnsi="Times New Roman"/>
          <w:sz w:val="24"/>
          <w:szCs w:val="24"/>
          <w:lang w:val="pt-BR"/>
        </w:rPr>
        <w:t>Rua Jose Horizonte Espindola nº 661, Jardim Tremembé na cidade de Coronel Sapucaia-MS CEP 79.995-000.</w:t>
      </w:r>
    </w:p>
    <w:p w:rsidR="00AE0BB2" w:rsidRPr="00AE0BB2" w:rsidRDefault="00AE0BB2" w:rsidP="00AE0BB2">
      <w:pPr>
        <w:pStyle w:val="Corpodetexto"/>
        <w:widowControl w:val="0"/>
        <w:spacing w:line="240" w:lineRule="auto"/>
        <w:jc w:val="both"/>
        <w:rPr>
          <w:rFonts w:ascii="Times New Roman" w:hAnsi="Times New Roman"/>
          <w:sz w:val="24"/>
          <w:szCs w:val="24"/>
          <w:lang w:val="pt-BR"/>
        </w:rPr>
      </w:pPr>
    </w:p>
    <w:p w:rsidR="00AE0BB2" w:rsidRPr="00AE0BB2" w:rsidRDefault="00AE0BB2" w:rsidP="00AE0BB2">
      <w:pPr>
        <w:spacing w:before="240" w:after="120" w:line="240" w:lineRule="auto"/>
        <w:mirrorIndents/>
        <w:jc w:val="center"/>
        <w:rPr>
          <w:rFonts w:ascii="Times New Roman" w:hAnsi="Times New Roman"/>
          <w:b/>
          <w:bCs/>
          <w:sz w:val="24"/>
          <w:szCs w:val="24"/>
        </w:rPr>
      </w:pPr>
      <w:r w:rsidRPr="00AE0BB2">
        <w:rPr>
          <w:rFonts w:ascii="Times New Roman" w:hAnsi="Times New Roman"/>
          <w:b/>
          <w:bCs/>
          <w:sz w:val="24"/>
          <w:szCs w:val="24"/>
        </w:rPr>
        <w:t xml:space="preserve">CLÁUSULA PRIMEIRA </w:t>
      </w:r>
      <w:r w:rsidRPr="00AE0BB2">
        <w:rPr>
          <w:rFonts w:ascii="Times New Roman" w:hAnsi="Times New Roman"/>
          <w:b/>
          <w:bCs/>
          <w:noProof/>
          <w:sz w:val="24"/>
          <w:szCs w:val="24"/>
        </w:rPr>
        <w:t>–</w:t>
      </w:r>
      <w:r w:rsidRPr="00AE0BB2">
        <w:rPr>
          <w:rFonts w:ascii="Times New Roman" w:hAnsi="Times New Roman"/>
          <w:b/>
          <w:bCs/>
          <w:sz w:val="24"/>
          <w:szCs w:val="24"/>
        </w:rPr>
        <w:t xml:space="preserve"> OBJETO</w:t>
      </w:r>
    </w:p>
    <w:p w:rsidR="00AE0BB2" w:rsidRPr="00AE0BB2" w:rsidRDefault="00AE0BB2" w:rsidP="00AE0BB2">
      <w:pPr>
        <w:widowControl w:val="0"/>
        <w:numPr>
          <w:ilvl w:val="1"/>
          <w:numId w:val="6"/>
        </w:numPr>
        <w:autoSpaceDE w:val="0"/>
        <w:autoSpaceDN w:val="0"/>
        <w:adjustRightInd w:val="0"/>
        <w:spacing w:after="120" w:line="240" w:lineRule="auto"/>
        <w:ind w:right="-1"/>
        <w:jc w:val="both"/>
        <w:rPr>
          <w:rFonts w:ascii="Times New Roman" w:hAnsi="Times New Roman"/>
          <w:sz w:val="24"/>
          <w:szCs w:val="24"/>
        </w:rPr>
      </w:pPr>
      <w:r w:rsidRPr="00AE0BB2">
        <w:rPr>
          <w:rFonts w:ascii="Times New Roman" w:hAnsi="Times New Roman"/>
          <w:sz w:val="24"/>
          <w:szCs w:val="24"/>
        </w:rPr>
        <w:t xml:space="preserve">O objeto da presente </w:t>
      </w:r>
      <w:r w:rsidRPr="00AE0BB2">
        <w:rPr>
          <w:rFonts w:ascii="Times New Roman" w:hAnsi="Times New Roman"/>
          <w:bCs/>
          <w:sz w:val="24"/>
          <w:szCs w:val="24"/>
        </w:rPr>
        <w:t>ATA DE REGISTRO DE PREÇOS</w:t>
      </w:r>
      <w:r w:rsidRPr="00AE0BB2">
        <w:rPr>
          <w:rFonts w:ascii="Times New Roman" w:hAnsi="Times New Roman"/>
          <w:b/>
          <w:bCs/>
          <w:sz w:val="24"/>
          <w:szCs w:val="24"/>
        </w:rPr>
        <w:t xml:space="preserve"> </w:t>
      </w:r>
      <w:r w:rsidRPr="00AE0BB2">
        <w:rPr>
          <w:rFonts w:ascii="Times New Roman" w:hAnsi="Times New Roman"/>
          <w:sz w:val="24"/>
          <w:szCs w:val="24"/>
        </w:rPr>
        <w:t>consiste em</w:t>
      </w:r>
      <w:proofErr w:type="gramStart"/>
      <w:r w:rsidRPr="00AE0BB2">
        <w:rPr>
          <w:rFonts w:ascii="Times New Roman" w:hAnsi="Times New Roman"/>
          <w:sz w:val="24"/>
          <w:szCs w:val="24"/>
        </w:rPr>
        <w:t xml:space="preserve">  </w:t>
      </w:r>
      <w:proofErr w:type="gramEnd"/>
      <w:r w:rsidRPr="00AE0BB2">
        <w:rPr>
          <w:rFonts w:ascii="Times New Roman" w:hAnsi="Times New Roman"/>
          <w:sz w:val="24"/>
          <w:szCs w:val="24"/>
        </w:rPr>
        <w:t xml:space="preserve">FUTURA e EVENTUAL aquisição de gêneros alimentícios, relativos à Merenda Escolar dos Centros de Educação Infantil Mundo Encantado, Crescer e Aprender e das Escolas Municipais Mauricio Rodrigues de Paula, Fernando de Souza Romanini e Ruy Espindola, e também para a Merenda Escolar das Escolas Indígenas </w:t>
      </w:r>
      <w:proofErr w:type="spellStart"/>
      <w:r w:rsidRPr="00AE0BB2">
        <w:rPr>
          <w:rFonts w:ascii="Times New Roman" w:hAnsi="Times New Roman"/>
          <w:sz w:val="24"/>
          <w:szCs w:val="24"/>
        </w:rPr>
        <w:t>Mbo’eroy</w:t>
      </w:r>
      <w:proofErr w:type="spellEnd"/>
      <w:r w:rsidRPr="00AE0BB2">
        <w:rPr>
          <w:rFonts w:ascii="Times New Roman" w:hAnsi="Times New Roman"/>
          <w:sz w:val="24"/>
          <w:szCs w:val="24"/>
        </w:rPr>
        <w:t xml:space="preserve"> </w:t>
      </w:r>
      <w:proofErr w:type="spellStart"/>
      <w:r w:rsidRPr="00AE0BB2">
        <w:rPr>
          <w:rFonts w:ascii="Times New Roman" w:hAnsi="Times New Roman"/>
          <w:sz w:val="24"/>
          <w:szCs w:val="24"/>
        </w:rPr>
        <w:t>Arandu</w:t>
      </w:r>
      <w:proofErr w:type="spellEnd"/>
      <w:r w:rsidRPr="00AE0BB2">
        <w:rPr>
          <w:rFonts w:ascii="Times New Roman" w:hAnsi="Times New Roman"/>
          <w:sz w:val="24"/>
          <w:szCs w:val="24"/>
        </w:rPr>
        <w:t xml:space="preserve"> e </w:t>
      </w:r>
      <w:proofErr w:type="spellStart"/>
      <w:r w:rsidRPr="00AE0BB2">
        <w:rPr>
          <w:rFonts w:ascii="Times New Roman" w:hAnsi="Times New Roman"/>
          <w:sz w:val="24"/>
          <w:szCs w:val="24"/>
        </w:rPr>
        <w:t>Ñande</w:t>
      </w:r>
      <w:proofErr w:type="spellEnd"/>
      <w:r w:rsidRPr="00AE0BB2">
        <w:rPr>
          <w:rFonts w:ascii="Times New Roman" w:hAnsi="Times New Roman"/>
          <w:sz w:val="24"/>
          <w:szCs w:val="24"/>
        </w:rPr>
        <w:t xml:space="preserve"> </w:t>
      </w:r>
      <w:proofErr w:type="spellStart"/>
      <w:r w:rsidRPr="00AE0BB2">
        <w:rPr>
          <w:rFonts w:ascii="Times New Roman" w:hAnsi="Times New Roman"/>
          <w:sz w:val="24"/>
          <w:szCs w:val="24"/>
        </w:rPr>
        <w:t>Reko</w:t>
      </w:r>
      <w:proofErr w:type="spellEnd"/>
      <w:r w:rsidRPr="00AE0BB2">
        <w:rPr>
          <w:rFonts w:ascii="Times New Roman" w:hAnsi="Times New Roman"/>
          <w:sz w:val="24"/>
          <w:szCs w:val="24"/>
        </w:rPr>
        <w:t xml:space="preserve"> </w:t>
      </w:r>
      <w:proofErr w:type="spellStart"/>
      <w:r w:rsidRPr="00AE0BB2">
        <w:rPr>
          <w:rFonts w:ascii="Times New Roman" w:hAnsi="Times New Roman"/>
          <w:sz w:val="24"/>
          <w:szCs w:val="24"/>
        </w:rPr>
        <w:t>Arandu</w:t>
      </w:r>
      <w:proofErr w:type="spellEnd"/>
      <w:r w:rsidRPr="00AE0BB2">
        <w:rPr>
          <w:rFonts w:ascii="Times New Roman" w:hAnsi="Times New Roman"/>
          <w:sz w:val="24"/>
          <w:szCs w:val="24"/>
        </w:rPr>
        <w:t xml:space="preserve">, em atendimento à Secretaria de Educação e Cultura, em conformidades com as quantidades detalhadas no Termo de Referência, Anexos e propostas de preços e ata do </w:t>
      </w:r>
      <w:r w:rsidRPr="00AE0BB2">
        <w:rPr>
          <w:rFonts w:ascii="Times New Roman" w:hAnsi="Times New Roman"/>
          <w:b/>
          <w:sz w:val="24"/>
          <w:szCs w:val="24"/>
        </w:rPr>
        <w:t>Pregão Presencial n.º 005/2018</w:t>
      </w:r>
      <w:r w:rsidRPr="00AE0BB2">
        <w:rPr>
          <w:rFonts w:ascii="Times New Roman" w:hAnsi="Times New Roman"/>
          <w:sz w:val="24"/>
          <w:szCs w:val="24"/>
        </w:rPr>
        <w:t>, que integram este instrumento independente de transcrição, pelo prazo de validade do registro.</w:t>
      </w:r>
    </w:p>
    <w:p w:rsidR="00AE0BB2" w:rsidRPr="00AE0BB2" w:rsidRDefault="00AE0BB2" w:rsidP="00AE0BB2">
      <w:pPr>
        <w:widowControl w:val="0"/>
        <w:numPr>
          <w:ilvl w:val="1"/>
          <w:numId w:val="6"/>
        </w:numPr>
        <w:autoSpaceDE w:val="0"/>
        <w:autoSpaceDN w:val="0"/>
        <w:adjustRightInd w:val="0"/>
        <w:spacing w:after="120" w:line="240" w:lineRule="auto"/>
        <w:ind w:right="-1"/>
        <w:jc w:val="both"/>
        <w:rPr>
          <w:rFonts w:ascii="Times New Roman" w:hAnsi="Times New Roman"/>
          <w:sz w:val="24"/>
          <w:szCs w:val="24"/>
        </w:rPr>
      </w:pPr>
      <w:r w:rsidRPr="00AE0BB2">
        <w:rPr>
          <w:rFonts w:ascii="Times New Roman" w:hAnsi="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AE0BB2" w:rsidRPr="00AE0BB2" w:rsidRDefault="00AE0BB2" w:rsidP="00AE0BB2">
      <w:pPr>
        <w:spacing w:before="480" w:after="120" w:line="240" w:lineRule="auto"/>
        <w:mirrorIndents/>
        <w:jc w:val="center"/>
        <w:rPr>
          <w:rFonts w:ascii="Times New Roman" w:hAnsi="Times New Roman"/>
          <w:sz w:val="24"/>
          <w:szCs w:val="24"/>
        </w:rPr>
      </w:pPr>
      <w:r w:rsidRPr="00AE0BB2">
        <w:rPr>
          <w:rFonts w:ascii="Times New Roman" w:hAnsi="Times New Roman"/>
          <w:b/>
          <w:bCs/>
          <w:sz w:val="24"/>
          <w:szCs w:val="24"/>
        </w:rPr>
        <w:t xml:space="preserve">CLÁUSULA SEGUNDA </w:t>
      </w:r>
      <w:r w:rsidRPr="00AE0BB2">
        <w:rPr>
          <w:rFonts w:ascii="Times New Roman" w:hAnsi="Times New Roman"/>
          <w:b/>
          <w:bCs/>
          <w:noProof/>
          <w:sz w:val="24"/>
          <w:szCs w:val="24"/>
        </w:rPr>
        <w:t>–</w:t>
      </w:r>
      <w:r w:rsidRPr="00AE0BB2">
        <w:rPr>
          <w:rFonts w:ascii="Times New Roman" w:hAnsi="Times New Roman"/>
          <w:b/>
          <w:bCs/>
          <w:sz w:val="24"/>
          <w:szCs w:val="24"/>
        </w:rPr>
        <w:t xml:space="preserve"> DO PREÇO E REVISÃO</w:t>
      </w:r>
    </w:p>
    <w:p w:rsidR="00AE0BB2" w:rsidRDefault="00AE0BB2" w:rsidP="00AE0BB2">
      <w:pPr>
        <w:widowControl w:val="0"/>
        <w:numPr>
          <w:ilvl w:val="0"/>
          <w:numId w:val="7"/>
        </w:numPr>
        <w:autoSpaceDE w:val="0"/>
        <w:autoSpaceDN w:val="0"/>
        <w:adjustRightInd w:val="0"/>
        <w:spacing w:after="120" w:line="240" w:lineRule="auto"/>
        <w:ind w:right="-1" w:hanging="720"/>
        <w:jc w:val="both"/>
        <w:rPr>
          <w:rFonts w:ascii="Times New Roman" w:hAnsi="Times New Roman"/>
          <w:color w:val="000000"/>
          <w:sz w:val="24"/>
          <w:szCs w:val="24"/>
        </w:rPr>
      </w:pPr>
      <w:r w:rsidRPr="00AE0BB2">
        <w:rPr>
          <w:rFonts w:ascii="Times New Roman" w:hAnsi="Times New Roman"/>
          <w:sz w:val="24"/>
          <w:szCs w:val="24"/>
        </w:rPr>
        <w:t xml:space="preserve">O preço unitário para execução do objeto de registro será o de menor preço inscrito na Ata do </w:t>
      </w:r>
      <w:r w:rsidRPr="00AE0BB2">
        <w:rPr>
          <w:rFonts w:ascii="Times New Roman" w:hAnsi="Times New Roman"/>
          <w:b/>
          <w:sz w:val="24"/>
          <w:szCs w:val="24"/>
        </w:rPr>
        <w:t>Pregão Presencial n.º 005/2018</w:t>
      </w:r>
      <w:r w:rsidRPr="00AE0BB2">
        <w:rPr>
          <w:rFonts w:ascii="Times New Roman" w:hAnsi="Times New Roman"/>
          <w:sz w:val="24"/>
          <w:szCs w:val="24"/>
        </w:rPr>
        <w:t xml:space="preserve">, </w:t>
      </w:r>
      <w:r w:rsidRPr="00AE0BB2">
        <w:rPr>
          <w:rFonts w:ascii="Times New Roman" w:hAnsi="Times New Roman"/>
          <w:b/>
          <w:sz w:val="24"/>
          <w:szCs w:val="24"/>
        </w:rPr>
        <w:t>Processo n.º 008/2018</w:t>
      </w:r>
      <w:r w:rsidRPr="00AE0BB2">
        <w:rPr>
          <w:rFonts w:ascii="Times New Roman" w:hAnsi="Times New Roman"/>
          <w:sz w:val="24"/>
          <w:szCs w:val="24"/>
        </w:rPr>
        <w:t>, de acordo com a ordem de classificação das respectivas propostas de que integram este instrumento independente de transcrição, pelo prazo de validade do</w:t>
      </w:r>
      <w:r w:rsidRPr="00AE0BB2">
        <w:rPr>
          <w:rFonts w:ascii="Times New Roman" w:hAnsi="Times New Roman"/>
          <w:color w:val="000000"/>
          <w:sz w:val="24"/>
          <w:szCs w:val="24"/>
        </w:rPr>
        <w:t xml:space="preserve"> registro, conforme segue:</w:t>
      </w:r>
    </w:p>
    <w:tbl>
      <w:tblPr>
        <w:tblW w:w="97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
        <w:gridCol w:w="399"/>
        <w:gridCol w:w="399"/>
        <w:gridCol w:w="523"/>
        <w:gridCol w:w="3626"/>
        <w:gridCol w:w="399"/>
        <w:gridCol w:w="1053"/>
        <w:gridCol w:w="1188"/>
        <w:gridCol w:w="860"/>
        <w:gridCol w:w="860"/>
      </w:tblGrid>
      <w:tr w:rsidR="009F4099" w:rsidRPr="009F4099" w:rsidTr="004E7495">
        <w:trPr>
          <w:trHeight w:val="300"/>
        </w:trPr>
        <w:tc>
          <w:tcPr>
            <w:tcW w:w="9760" w:type="dxa"/>
            <w:gridSpan w:val="10"/>
            <w:shd w:val="clear" w:color="auto" w:fill="auto"/>
            <w:vAlign w:val="center"/>
            <w:hideMark/>
          </w:tcPr>
          <w:p w:rsidR="009F4099" w:rsidRPr="009F4099" w:rsidRDefault="009F4099" w:rsidP="009F4099">
            <w:pPr>
              <w:spacing w:after="0" w:line="240" w:lineRule="auto"/>
              <w:jc w:val="center"/>
              <w:rPr>
                <w:rFonts w:ascii="Tahoma" w:eastAsia="Times New Roman" w:hAnsi="Tahoma" w:cs="Tahoma"/>
                <w:b/>
                <w:bCs/>
                <w:color w:val="000000"/>
                <w:sz w:val="16"/>
                <w:szCs w:val="16"/>
                <w:lang w:eastAsia="pt-BR"/>
              </w:rPr>
            </w:pPr>
            <w:r w:rsidRPr="009F4099">
              <w:rPr>
                <w:rFonts w:ascii="Tahoma" w:eastAsia="Times New Roman" w:hAnsi="Tahoma" w:cs="Tahoma"/>
                <w:b/>
                <w:bCs/>
                <w:color w:val="000000"/>
                <w:sz w:val="16"/>
                <w:szCs w:val="16"/>
                <w:lang w:eastAsia="pt-BR"/>
              </w:rPr>
              <w:t>FABIANA JESUS DE BRITO EIRELI - ME</w:t>
            </w:r>
          </w:p>
        </w:tc>
      </w:tr>
      <w:tr w:rsidR="009F4099" w:rsidRPr="009F4099" w:rsidTr="004E7495">
        <w:trPr>
          <w:trHeight w:val="330"/>
        </w:trPr>
        <w:tc>
          <w:tcPr>
            <w:tcW w:w="4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sz w:val="10"/>
                <w:szCs w:val="10"/>
                <w:lang w:eastAsia="pt-BR"/>
              </w:rPr>
            </w:pPr>
            <w:r w:rsidRPr="009F4099">
              <w:rPr>
                <w:rFonts w:ascii="Tahoma" w:eastAsia="Times New Roman" w:hAnsi="Tahoma" w:cs="Tahoma"/>
                <w:sz w:val="10"/>
                <w:szCs w:val="10"/>
                <w:lang w:eastAsia="pt-BR"/>
              </w:rPr>
              <w:t>ANEXO</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sz w:val="10"/>
                <w:szCs w:val="10"/>
                <w:lang w:eastAsia="pt-BR"/>
              </w:rPr>
            </w:pPr>
            <w:r w:rsidRPr="009F4099">
              <w:rPr>
                <w:rFonts w:ascii="Tahoma" w:eastAsia="Times New Roman" w:hAnsi="Tahoma" w:cs="Tahoma"/>
                <w:sz w:val="10"/>
                <w:szCs w:val="10"/>
                <w:lang w:eastAsia="pt-BR"/>
              </w:rPr>
              <w:t>LOTE</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sz w:val="10"/>
                <w:szCs w:val="10"/>
                <w:lang w:eastAsia="pt-BR"/>
              </w:rPr>
            </w:pPr>
            <w:r w:rsidRPr="009F4099">
              <w:rPr>
                <w:rFonts w:ascii="Tahoma" w:eastAsia="Times New Roman" w:hAnsi="Tahoma" w:cs="Tahoma"/>
                <w:sz w:val="10"/>
                <w:szCs w:val="10"/>
                <w:lang w:eastAsia="pt-BR"/>
              </w:rPr>
              <w:t>ITEM</w:t>
            </w:r>
          </w:p>
        </w:tc>
        <w:tc>
          <w:tcPr>
            <w:tcW w:w="52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sz w:val="10"/>
                <w:szCs w:val="10"/>
                <w:lang w:eastAsia="pt-BR"/>
              </w:rPr>
            </w:pPr>
            <w:r w:rsidRPr="009F4099">
              <w:rPr>
                <w:rFonts w:ascii="Tahoma" w:eastAsia="Times New Roman" w:hAnsi="Tahoma" w:cs="Tahoma"/>
                <w:sz w:val="10"/>
                <w:szCs w:val="10"/>
                <w:lang w:eastAsia="pt-BR"/>
              </w:rPr>
              <w:t>CÓD.</w:t>
            </w:r>
          </w:p>
        </w:tc>
        <w:tc>
          <w:tcPr>
            <w:tcW w:w="3626"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sz w:val="10"/>
                <w:szCs w:val="10"/>
                <w:lang w:eastAsia="pt-BR"/>
              </w:rPr>
            </w:pPr>
            <w:r w:rsidRPr="009F4099">
              <w:rPr>
                <w:rFonts w:ascii="Tahoma" w:eastAsia="Times New Roman" w:hAnsi="Tahoma" w:cs="Tahoma"/>
                <w:sz w:val="10"/>
                <w:szCs w:val="10"/>
                <w:lang w:eastAsia="pt-BR"/>
              </w:rPr>
              <w:t>ESPECIFICAÇÃO DO ITEM</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sz w:val="10"/>
                <w:szCs w:val="10"/>
                <w:lang w:eastAsia="pt-BR"/>
              </w:rPr>
            </w:pPr>
            <w:r w:rsidRPr="009F4099">
              <w:rPr>
                <w:rFonts w:ascii="Tahoma" w:eastAsia="Times New Roman" w:hAnsi="Tahoma" w:cs="Tahoma"/>
                <w:sz w:val="10"/>
                <w:szCs w:val="10"/>
                <w:lang w:eastAsia="pt-BR"/>
              </w:rPr>
              <w:t>UNID</w:t>
            </w:r>
          </w:p>
        </w:tc>
        <w:tc>
          <w:tcPr>
            <w:tcW w:w="10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sz w:val="10"/>
                <w:szCs w:val="10"/>
                <w:lang w:eastAsia="pt-BR"/>
              </w:rPr>
            </w:pPr>
            <w:r w:rsidRPr="009F4099">
              <w:rPr>
                <w:rFonts w:ascii="Tahoma" w:eastAsia="Times New Roman" w:hAnsi="Tahoma" w:cs="Tahoma"/>
                <w:sz w:val="10"/>
                <w:szCs w:val="10"/>
                <w:lang w:eastAsia="pt-BR"/>
              </w:rPr>
              <w:t>QUANTIDADE</w:t>
            </w:r>
          </w:p>
        </w:tc>
        <w:tc>
          <w:tcPr>
            <w:tcW w:w="1188"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sz w:val="10"/>
                <w:szCs w:val="10"/>
                <w:lang w:eastAsia="pt-BR"/>
              </w:rPr>
            </w:pPr>
            <w:r w:rsidRPr="009F4099">
              <w:rPr>
                <w:rFonts w:ascii="Tahoma" w:eastAsia="Times New Roman" w:hAnsi="Tahoma" w:cs="Tahoma"/>
                <w:sz w:val="10"/>
                <w:szCs w:val="10"/>
                <w:lang w:eastAsia="pt-BR"/>
              </w:rPr>
              <w:t xml:space="preserve">MARCA </w:t>
            </w:r>
          </w:p>
        </w:tc>
        <w:tc>
          <w:tcPr>
            <w:tcW w:w="860"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sz w:val="10"/>
                <w:szCs w:val="10"/>
                <w:lang w:eastAsia="pt-BR"/>
              </w:rPr>
            </w:pPr>
            <w:r w:rsidRPr="009F4099">
              <w:rPr>
                <w:rFonts w:ascii="Tahoma" w:eastAsia="Times New Roman" w:hAnsi="Tahoma" w:cs="Tahoma"/>
                <w:sz w:val="10"/>
                <w:szCs w:val="10"/>
                <w:lang w:eastAsia="pt-BR"/>
              </w:rPr>
              <w:t>VALOR UNIT.</w:t>
            </w:r>
          </w:p>
        </w:tc>
        <w:tc>
          <w:tcPr>
            <w:tcW w:w="860"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sz w:val="10"/>
                <w:szCs w:val="10"/>
                <w:lang w:eastAsia="pt-BR"/>
              </w:rPr>
            </w:pPr>
            <w:r w:rsidRPr="009F4099">
              <w:rPr>
                <w:rFonts w:ascii="Tahoma" w:eastAsia="Times New Roman" w:hAnsi="Tahoma" w:cs="Tahoma"/>
                <w:sz w:val="10"/>
                <w:szCs w:val="10"/>
                <w:lang w:eastAsia="pt-BR"/>
              </w:rPr>
              <w:t>VALOR TOTAL</w:t>
            </w:r>
          </w:p>
        </w:tc>
      </w:tr>
      <w:tr w:rsidR="009F4099" w:rsidRPr="009F4099" w:rsidTr="004E7495">
        <w:trPr>
          <w:trHeight w:val="1800"/>
        </w:trPr>
        <w:tc>
          <w:tcPr>
            <w:tcW w:w="4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I</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1</w:t>
            </w:r>
            <w:proofErr w:type="gramEnd"/>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4</w:t>
            </w:r>
            <w:proofErr w:type="gramEnd"/>
          </w:p>
        </w:tc>
        <w:tc>
          <w:tcPr>
            <w:tcW w:w="52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24245</w:t>
            </w:r>
          </w:p>
        </w:tc>
        <w:tc>
          <w:tcPr>
            <w:tcW w:w="3626" w:type="dxa"/>
            <w:shd w:val="clear" w:color="auto" w:fill="auto"/>
            <w:vAlign w:val="center"/>
            <w:hideMark/>
          </w:tcPr>
          <w:p w:rsidR="009F4099" w:rsidRPr="009F4099" w:rsidRDefault="009F4099" w:rsidP="009F4099">
            <w:pPr>
              <w:spacing w:after="0" w:line="240" w:lineRule="auto"/>
              <w:jc w:val="both"/>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 xml:space="preserve">ARROZ INTEGRAL, TIPO </w:t>
            </w:r>
            <w:proofErr w:type="gramStart"/>
            <w:r w:rsidRPr="009F4099">
              <w:rPr>
                <w:rFonts w:ascii="Tahoma" w:eastAsia="Times New Roman" w:hAnsi="Tahoma" w:cs="Tahoma"/>
                <w:color w:val="000000"/>
                <w:sz w:val="14"/>
                <w:szCs w:val="14"/>
                <w:lang w:eastAsia="pt-BR"/>
              </w:rPr>
              <w:t>1</w:t>
            </w:r>
            <w:proofErr w:type="gramEnd"/>
            <w:r w:rsidRPr="009F4099">
              <w:rPr>
                <w:rFonts w:ascii="Tahoma" w:eastAsia="Times New Roman" w:hAnsi="Tahoma" w:cs="Tahoma"/>
                <w:color w:val="000000"/>
                <w:sz w:val="14"/>
                <w:szCs w:val="14"/>
                <w:lang w:eastAsia="pt-BR"/>
              </w:rPr>
              <w:t xml:space="preserve"> DE PRIMEIRA QUALIDADE, ACONDICIONADOS EM EMBALAGEM DE POLIETILENO TRANSPARENTE, ORIGINAL DE FABRICA COM  PESO DE 1 QUILOS, ISENTO DE MATÉRIA TERROSA, FUNGOS OU PARASITAS, LIVRE DE UMIDADE DE FRAGMENTOS ESTRANHOS, COM GRÃOS INTEIROS, REGISTRO NO MINISTÉRIO DA AGRICULTURA, INFORMAÇÕES DO FABRICANTE E DATA DE VENCIMENTO ESTAMPADA NA EMBALAGEM.</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UN</w:t>
            </w:r>
          </w:p>
        </w:tc>
        <w:tc>
          <w:tcPr>
            <w:tcW w:w="10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20,00</w:t>
            </w:r>
          </w:p>
        </w:tc>
        <w:tc>
          <w:tcPr>
            <w:tcW w:w="1188"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ZAELI</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3,65</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73,00</w:t>
            </w:r>
          </w:p>
        </w:tc>
      </w:tr>
      <w:tr w:rsidR="009F4099" w:rsidRPr="009F4099" w:rsidTr="004E7495">
        <w:trPr>
          <w:trHeight w:val="540"/>
        </w:trPr>
        <w:tc>
          <w:tcPr>
            <w:tcW w:w="4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I</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1</w:t>
            </w:r>
            <w:proofErr w:type="gramEnd"/>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7</w:t>
            </w:r>
            <w:proofErr w:type="gramEnd"/>
          </w:p>
        </w:tc>
        <w:tc>
          <w:tcPr>
            <w:tcW w:w="52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21267</w:t>
            </w:r>
          </w:p>
        </w:tc>
        <w:tc>
          <w:tcPr>
            <w:tcW w:w="3626" w:type="dxa"/>
            <w:shd w:val="clear" w:color="auto" w:fill="auto"/>
            <w:vAlign w:val="center"/>
            <w:hideMark/>
          </w:tcPr>
          <w:p w:rsidR="009F4099" w:rsidRPr="009F4099" w:rsidRDefault="009F4099" w:rsidP="009F4099">
            <w:pPr>
              <w:spacing w:after="0" w:line="240" w:lineRule="auto"/>
              <w:jc w:val="both"/>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BEBIDA LÁCTEA, CARACTERÍSTICA ADICIONAIS COM POLPA DE FRUTAS, APRESENTAÇÃO SACO POLIETILENO CONTENDO 1 LITRO.</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UN</w:t>
            </w:r>
          </w:p>
        </w:tc>
        <w:tc>
          <w:tcPr>
            <w:tcW w:w="10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22.646,00</w:t>
            </w:r>
          </w:p>
        </w:tc>
        <w:tc>
          <w:tcPr>
            <w:tcW w:w="1188"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IMAGEM</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2,95</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66.805,70</w:t>
            </w:r>
          </w:p>
        </w:tc>
      </w:tr>
      <w:tr w:rsidR="009F4099" w:rsidRPr="009F4099" w:rsidTr="004E7495">
        <w:trPr>
          <w:trHeight w:val="180"/>
        </w:trPr>
        <w:tc>
          <w:tcPr>
            <w:tcW w:w="4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I</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1</w:t>
            </w:r>
            <w:proofErr w:type="gramEnd"/>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9</w:t>
            </w:r>
            <w:proofErr w:type="gramEnd"/>
          </w:p>
        </w:tc>
        <w:tc>
          <w:tcPr>
            <w:tcW w:w="52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21269</w:t>
            </w:r>
          </w:p>
        </w:tc>
        <w:tc>
          <w:tcPr>
            <w:tcW w:w="3626" w:type="dxa"/>
            <w:shd w:val="clear" w:color="auto" w:fill="auto"/>
            <w:vAlign w:val="center"/>
            <w:hideMark/>
          </w:tcPr>
          <w:p w:rsidR="009F4099" w:rsidRPr="009F4099" w:rsidRDefault="009F4099" w:rsidP="009F4099">
            <w:pPr>
              <w:spacing w:after="0" w:line="240" w:lineRule="auto"/>
              <w:jc w:val="both"/>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BOLACHA DE ÁGUA E SAL PACOTE COM 400GR.</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UN</w:t>
            </w:r>
          </w:p>
        </w:tc>
        <w:tc>
          <w:tcPr>
            <w:tcW w:w="10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1.260,00</w:t>
            </w:r>
          </w:p>
        </w:tc>
        <w:tc>
          <w:tcPr>
            <w:tcW w:w="1188"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DALLAS</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2,75</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3.465,00</w:t>
            </w:r>
          </w:p>
        </w:tc>
      </w:tr>
      <w:tr w:rsidR="009F4099" w:rsidRPr="009F4099" w:rsidTr="004E7495">
        <w:trPr>
          <w:trHeight w:val="900"/>
        </w:trPr>
        <w:tc>
          <w:tcPr>
            <w:tcW w:w="4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lastRenderedPageBreak/>
              <w:t>I</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1</w:t>
            </w:r>
            <w:proofErr w:type="gramEnd"/>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10</w:t>
            </w:r>
          </w:p>
        </w:tc>
        <w:tc>
          <w:tcPr>
            <w:tcW w:w="52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20214</w:t>
            </w:r>
          </w:p>
        </w:tc>
        <w:tc>
          <w:tcPr>
            <w:tcW w:w="3626" w:type="dxa"/>
            <w:shd w:val="clear" w:color="auto" w:fill="auto"/>
            <w:vAlign w:val="center"/>
            <w:hideMark/>
          </w:tcPr>
          <w:p w:rsidR="009F4099" w:rsidRPr="009F4099" w:rsidRDefault="009F4099" w:rsidP="009F4099">
            <w:pPr>
              <w:spacing w:after="0" w:line="240" w:lineRule="auto"/>
              <w:jc w:val="both"/>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BOLACHA DOCE, TIPO DE SABORES MAISENA, COCO OU LEITE, EMBALAGEM COM 400 GRAMAS, SUBDIVIDIDO EM TRES PACOTES, EMBALAGEM DE FABRICA COM INFORMAÇOES DO PRODUTO E PRAZO DE VALIDADE.</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UN</w:t>
            </w:r>
          </w:p>
        </w:tc>
        <w:tc>
          <w:tcPr>
            <w:tcW w:w="10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1.260,00</w:t>
            </w:r>
          </w:p>
        </w:tc>
        <w:tc>
          <w:tcPr>
            <w:tcW w:w="1188"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DALLAS</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2,85</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3.591,00</w:t>
            </w:r>
          </w:p>
        </w:tc>
      </w:tr>
      <w:tr w:rsidR="009F4099" w:rsidRPr="009F4099" w:rsidTr="004E7495">
        <w:trPr>
          <w:trHeight w:val="1620"/>
        </w:trPr>
        <w:tc>
          <w:tcPr>
            <w:tcW w:w="4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I</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1</w:t>
            </w:r>
            <w:proofErr w:type="gramEnd"/>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11</w:t>
            </w:r>
          </w:p>
        </w:tc>
        <w:tc>
          <w:tcPr>
            <w:tcW w:w="52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11926</w:t>
            </w:r>
          </w:p>
        </w:tc>
        <w:tc>
          <w:tcPr>
            <w:tcW w:w="3626" w:type="dxa"/>
            <w:shd w:val="clear" w:color="auto" w:fill="auto"/>
            <w:vAlign w:val="center"/>
            <w:hideMark/>
          </w:tcPr>
          <w:p w:rsidR="009F4099" w:rsidRPr="009F4099" w:rsidRDefault="009F4099" w:rsidP="009F4099">
            <w:pPr>
              <w:spacing w:after="0" w:line="240" w:lineRule="auto"/>
              <w:jc w:val="both"/>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CARNE BOVINA IN NATURA, TIPO PALETA OU ACEM, PEÇAS INTEIRAS, COM NO MÁXIMO 10% DE GORDURA, LIVRE DE APARAS E NERVOS, COR VERMELHO VIVO, SEM ESCURECIMENTO OU MANCHAS ESVERDEADAS, COM CARIMBO ATESTANDO A INSPEÇÃO DO MINISTÉRIO DA AGRICULTURA - SIF, RÓTULO CONTENDO INFORMAÇÕES DO FABRICANTE, ESPECIFICAÇÃO DO PRODUTO E DATA DE VALIDADE.</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KG</w:t>
            </w:r>
          </w:p>
        </w:tc>
        <w:tc>
          <w:tcPr>
            <w:tcW w:w="10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1.545,00</w:t>
            </w:r>
          </w:p>
        </w:tc>
        <w:tc>
          <w:tcPr>
            <w:tcW w:w="1188"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FRIBOI</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11,95</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18.462,75</w:t>
            </w:r>
          </w:p>
        </w:tc>
      </w:tr>
      <w:tr w:rsidR="009F4099" w:rsidRPr="009F4099" w:rsidTr="004E7495">
        <w:trPr>
          <w:trHeight w:val="1440"/>
        </w:trPr>
        <w:tc>
          <w:tcPr>
            <w:tcW w:w="4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I</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1</w:t>
            </w:r>
            <w:proofErr w:type="gramEnd"/>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21</w:t>
            </w:r>
          </w:p>
        </w:tc>
        <w:tc>
          <w:tcPr>
            <w:tcW w:w="52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01116</w:t>
            </w:r>
          </w:p>
        </w:tc>
        <w:tc>
          <w:tcPr>
            <w:tcW w:w="3626" w:type="dxa"/>
            <w:shd w:val="clear" w:color="auto" w:fill="auto"/>
            <w:vAlign w:val="center"/>
            <w:hideMark/>
          </w:tcPr>
          <w:p w:rsidR="009F4099" w:rsidRPr="009F4099" w:rsidRDefault="009F4099" w:rsidP="009F4099">
            <w:pPr>
              <w:spacing w:after="0" w:line="240" w:lineRule="auto"/>
              <w:jc w:val="both"/>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 xml:space="preserve">FARINHA DE TRIGO, DE 1ª QUALIDADE, ACONDICIONADO EM EMBALAGEM COM </w:t>
            </w:r>
            <w:proofErr w:type="gramStart"/>
            <w:r w:rsidRPr="009F4099">
              <w:rPr>
                <w:rFonts w:ascii="Tahoma" w:eastAsia="Times New Roman" w:hAnsi="Tahoma" w:cs="Tahoma"/>
                <w:color w:val="000000"/>
                <w:sz w:val="14"/>
                <w:szCs w:val="14"/>
                <w:lang w:eastAsia="pt-BR"/>
              </w:rPr>
              <w:t>1KG</w:t>
            </w:r>
            <w:proofErr w:type="gramEnd"/>
            <w:r w:rsidRPr="009F4099">
              <w:rPr>
                <w:rFonts w:ascii="Tahoma" w:eastAsia="Times New Roman" w:hAnsi="Tahoma" w:cs="Tahoma"/>
                <w:color w:val="000000"/>
                <w:sz w:val="14"/>
                <w:szCs w:val="14"/>
                <w:lang w:eastAsia="pt-BR"/>
              </w:rPr>
              <w:t>, ASPECTO FINO,  ISENTA DE MATÉRIA TERROSA, FUNGOS OU PARASITAS E LIVRE DE UMIDADE E FRAGMENTOS ESTRANHOS, COM ESPECIFICAÇÃO DOS INGREDIENTES,  INFORMAÇÕES DO FABRICANTE E DATA DE VENCIMENTO ESTAMPADA NA EMBALAGEM.</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UN</w:t>
            </w:r>
          </w:p>
        </w:tc>
        <w:tc>
          <w:tcPr>
            <w:tcW w:w="10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590,00</w:t>
            </w:r>
          </w:p>
        </w:tc>
        <w:tc>
          <w:tcPr>
            <w:tcW w:w="1188"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DALLAS</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2,05</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1.209,50</w:t>
            </w:r>
          </w:p>
        </w:tc>
      </w:tr>
      <w:tr w:rsidR="009F4099" w:rsidRPr="009F4099" w:rsidTr="004E7495">
        <w:trPr>
          <w:trHeight w:val="1440"/>
        </w:trPr>
        <w:tc>
          <w:tcPr>
            <w:tcW w:w="4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I</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1</w:t>
            </w:r>
            <w:proofErr w:type="gramEnd"/>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23</w:t>
            </w:r>
          </w:p>
        </w:tc>
        <w:tc>
          <w:tcPr>
            <w:tcW w:w="52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21616</w:t>
            </w:r>
          </w:p>
        </w:tc>
        <w:tc>
          <w:tcPr>
            <w:tcW w:w="3626" w:type="dxa"/>
            <w:shd w:val="clear" w:color="auto" w:fill="auto"/>
            <w:vAlign w:val="center"/>
            <w:hideMark/>
          </w:tcPr>
          <w:p w:rsidR="009F4099" w:rsidRPr="009F4099" w:rsidRDefault="009F4099" w:rsidP="009F4099">
            <w:pPr>
              <w:spacing w:after="0" w:line="240" w:lineRule="auto"/>
              <w:jc w:val="both"/>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 xml:space="preserve">FEIJÃO, CARIOQUINHA, NOVO, ACONDICIONADO EM EMBALAGEM POLIPROPILENO TRANSPARENTE ORIGINAL DE FÁBRICA COM </w:t>
            </w:r>
            <w:proofErr w:type="gramStart"/>
            <w:r w:rsidRPr="009F4099">
              <w:rPr>
                <w:rFonts w:ascii="Tahoma" w:eastAsia="Times New Roman" w:hAnsi="Tahoma" w:cs="Tahoma"/>
                <w:color w:val="000000"/>
                <w:sz w:val="14"/>
                <w:szCs w:val="14"/>
                <w:lang w:eastAsia="pt-BR"/>
              </w:rPr>
              <w:t>1KG</w:t>
            </w:r>
            <w:proofErr w:type="gramEnd"/>
            <w:r w:rsidRPr="009F4099">
              <w:rPr>
                <w:rFonts w:ascii="Tahoma" w:eastAsia="Times New Roman" w:hAnsi="Tahoma" w:cs="Tahoma"/>
                <w:color w:val="000000"/>
                <w:sz w:val="14"/>
                <w:szCs w:val="14"/>
                <w:lang w:eastAsia="pt-BR"/>
              </w:rPr>
              <w:t>, GRÃOS INTEIROS, ASPECTO BRILHOSO, LISO,  ISENTO DE MATÉRIA TERROSA, PEDRAS, FUNGOS OU PARASITAS E LIVRE DE UMIDADE E FRAGMENTOS OU CORPOS ESTRANHOS, COM REGISTRO NO MINISTÉRIO DA AGRICULTURA</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KG</w:t>
            </w:r>
          </w:p>
        </w:tc>
        <w:tc>
          <w:tcPr>
            <w:tcW w:w="10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10.126,00</w:t>
            </w:r>
          </w:p>
        </w:tc>
        <w:tc>
          <w:tcPr>
            <w:tcW w:w="1188"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ZAELI</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3,22</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32.605,72</w:t>
            </w:r>
          </w:p>
        </w:tc>
      </w:tr>
      <w:tr w:rsidR="009F4099" w:rsidRPr="009F4099" w:rsidTr="004E7495">
        <w:trPr>
          <w:trHeight w:val="900"/>
        </w:trPr>
        <w:tc>
          <w:tcPr>
            <w:tcW w:w="4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I</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1</w:t>
            </w:r>
            <w:proofErr w:type="gramEnd"/>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33</w:t>
            </w:r>
          </w:p>
        </w:tc>
        <w:tc>
          <w:tcPr>
            <w:tcW w:w="52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12773</w:t>
            </w:r>
          </w:p>
        </w:tc>
        <w:tc>
          <w:tcPr>
            <w:tcW w:w="3626" w:type="dxa"/>
            <w:shd w:val="clear" w:color="auto" w:fill="auto"/>
            <w:vAlign w:val="center"/>
            <w:hideMark/>
          </w:tcPr>
          <w:p w:rsidR="009F4099" w:rsidRPr="009F4099" w:rsidRDefault="009F4099" w:rsidP="009F4099">
            <w:pPr>
              <w:spacing w:after="0" w:line="240" w:lineRule="auto"/>
              <w:jc w:val="both"/>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 xml:space="preserve">LEITE IN NATURA, </w:t>
            </w:r>
            <w:proofErr w:type="gramStart"/>
            <w:r w:rsidRPr="009F4099">
              <w:rPr>
                <w:rFonts w:ascii="Tahoma" w:eastAsia="Times New Roman" w:hAnsi="Tahoma" w:cs="Tahoma"/>
                <w:color w:val="000000"/>
                <w:sz w:val="14"/>
                <w:szCs w:val="14"/>
                <w:lang w:eastAsia="pt-BR"/>
              </w:rPr>
              <w:t>PASTEURIZADO ,</w:t>
            </w:r>
            <w:proofErr w:type="gramEnd"/>
            <w:r w:rsidRPr="009F4099">
              <w:rPr>
                <w:rFonts w:ascii="Tahoma" w:eastAsia="Times New Roman" w:hAnsi="Tahoma" w:cs="Tahoma"/>
                <w:color w:val="000000"/>
                <w:sz w:val="14"/>
                <w:szCs w:val="14"/>
                <w:lang w:eastAsia="pt-BR"/>
              </w:rPr>
              <w:t xml:space="preserve"> TIPO C, ACONDICIONADO EM EMBALAGEM DE PLÁSTICO ORIGINAL DE FÁBRICA, CONTENDO 1 LITRO, DATA DE VALIDADE E REGISTRO NO MINISTÉRIO DA AGRICULTURA - SIF.</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L</w:t>
            </w:r>
          </w:p>
        </w:tc>
        <w:tc>
          <w:tcPr>
            <w:tcW w:w="10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6.000,00</w:t>
            </w:r>
          </w:p>
        </w:tc>
        <w:tc>
          <w:tcPr>
            <w:tcW w:w="1188"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CAMBY</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3,99</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23.940,00</w:t>
            </w:r>
          </w:p>
        </w:tc>
      </w:tr>
      <w:tr w:rsidR="009F4099" w:rsidRPr="009F4099" w:rsidTr="004E7495">
        <w:trPr>
          <w:trHeight w:val="1620"/>
        </w:trPr>
        <w:tc>
          <w:tcPr>
            <w:tcW w:w="4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I</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1</w:t>
            </w:r>
            <w:proofErr w:type="gramEnd"/>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35</w:t>
            </w:r>
          </w:p>
        </w:tc>
        <w:tc>
          <w:tcPr>
            <w:tcW w:w="52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24247</w:t>
            </w:r>
          </w:p>
        </w:tc>
        <w:tc>
          <w:tcPr>
            <w:tcW w:w="3626" w:type="dxa"/>
            <w:shd w:val="clear" w:color="auto" w:fill="auto"/>
            <w:vAlign w:val="center"/>
            <w:hideMark/>
          </w:tcPr>
          <w:p w:rsidR="009F4099" w:rsidRPr="009F4099" w:rsidRDefault="009F4099" w:rsidP="009F4099">
            <w:pPr>
              <w:spacing w:after="0" w:line="240" w:lineRule="auto"/>
              <w:jc w:val="both"/>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MACARRÃO INTEGRAL PARAFUSO,</w:t>
            </w:r>
            <w:proofErr w:type="gramStart"/>
            <w:r w:rsidRPr="009F4099">
              <w:rPr>
                <w:rFonts w:ascii="Tahoma" w:eastAsia="Times New Roman" w:hAnsi="Tahoma" w:cs="Tahoma"/>
                <w:color w:val="000000"/>
                <w:sz w:val="14"/>
                <w:szCs w:val="14"/>
                <w:lang w:eastAsia="pt-BR"/>
              </w:rPr>
              <w:t xml:space="preserve">  </w:t>
            </w:r>
            <w:proofErr w:type="gramEnd"/>
            <w:r w:rsidRPr="009F4099">
              <w:rPr>
                <w:rFonts w:ascii="Tahoma" w:eastAsia="Times New Roman" w:hAnsi="Tahoma" w:cs="Tahoma"/>
                <w:color w:val="000000"/>
                <w:sz w:val="14"/>
                <w:szCs w:val="14"/>
                <w:lang w:eastAsia="pt-BR"/>
              </w:rPr>
              <w:t>DE 1ª QUALIDADE, ACONDICIONADO EM EMBALAGEM DE POLIPROPILENO TRANSPARENTE, ORIGINAL DE FÁBRICA COM PESO DE 500G, ISENTO DE FUNGOS OU PARASITAS, LIVRE DE UMIDADE E FRAGMENTOS ESTRANHOS, COM ESPECIFICAÇÃO DOS INGREDIENTES,  INFORMAÇÕES DO FABRICANTE E DATA DE VENCIMENTO ESTAMPADA NA EMBALAGEM.</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UN</w:t>
            </w:r>
          </w:p>
        </w:tc>
        <w:tc>
          <w:tcPr>
            <w:tcW w:w="10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25,00</w:t>
            </w:r>
          </w:p>
        </w:tc>
        <w:tc>
          <w:tcPr>
            <w:tcW w:w="1188"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DALLAS</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3,00</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75,00</w:t>
            </w:r>
          </w:p>
        </w:tc>
      </w:tr>
      <w:tr w:rsidR="009F4099" w:rsidRPr="009F4099" w:rsidTr="004E7495">
        <w:trPr>
          <w:trHeight w:val="180"/>
        </w:trPr>
        <w:tc>
          <w:tcPr>
            <w:tcW w:w="4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I</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1</w:t>
            </w:r>
            <w:proofErr w:type="gramEnd"/>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44</w:t>
            </w:r>
          </w:p>
        </w:tc>
        <w:tc>
          <w:tcPr>
            <w:tcW w:w="52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00479</w:t>
            </w:r>
          </w:p>
        </w:tc>
        <w:tc>
          <w:tcPr>
            <w:tcW w:w="3626" w:type="dxa"/>
            <w:shd w:val="clear" w:color="auto" w:fill="auto"/>
            <w:vAlign w:val="center"/>
            <w:hideMark/>
          </w:tcPr>
          <w:p w:rsidR="009F4099" w:rsidRPr="009F4099" w:rsidRDefault="009F4099" w:rsidP="009F4099">
            <w:pPr>
              <w:spacing w:after="0" w:line="240" w:lineRule="auto"/>
              <w:jc w:val="both"/>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PEITO DE FRANGO</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KG</w:t>
            </w:r>
          </w:p>
        </w:tc>
        <w:tc>
          <w:tcPr>
            <w:tcW w:w="10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594,00</w:t>
            </w:r>
          </w:p>
        </w:tc>
        <w:tc>
          <w:tcPr>
            <w:tcW w:w="1188"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BELLO</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6,80</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4.039,20</w:t>
            </w:r>
          </w:p>
        </w:tc>
      </w:tr>
      <w:tr w:rsidR="009F4099" w:rsidRPr="009F4099" w:rsidTr="004E7495">
        <w:trPr>
          <w:trHeight w:val="1080"/>
        </w:trPr>
        <w:tc>
          <w:tcPr>
            <w:tcW w:w="4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I</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proofErr w:type="gramStart"/>
            <w:r w:rsidRPr="009F4099">
              <w:rPr>
                <w:rFonts w:ascii="Tahoma" w:eastAsia="Times New Roman" w:hAnsi="Tahoma" w:cs="Tahoma"/>
                <w:color w:val="000000"/>
                <w:sz w:val="14"/>
                <w:szCs w:val="14"/>
                <w:lang w:eastAsia="pt-BR"/>
              </w:rPr>
              <w:t>1</w:t>
            </w:r>
            <w:proofErr w:type="gramEnd"/>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46</w:t>
            </w:r>
          </w:p>
        </w:tc>
        <w:tc>
          <w:tcPr>
            <w:tcW w:w="52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24157</w:t>
            </w:r>
          </w:p>
        </w:tc>
        <w:tc>
          <w:tcPr>
            <w:tcW w:w="3626" w:type="dxa"/>
            <w:shd w:val="clear" w:color="auto" w:fill="auto"/>
            <w:vAlign w:val="center"/>
            <w:hideMark/>
          </w:tcPr>
          <w:p w:rsidR="009F4099" w:rsidRPr="009F4099" w:rsidRDefault="009F4099" w:rsidP="009F4099">
            <w:pPr>
              <w:spacing w:after="0" w:line="240" w:lineRule="auto"/>
              <w:jc w:val="both"/>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VINAGRE DE MAÇÃ, COMPONDO APENAS</w:t>
            </w:r>
            <w:proofErr w:type="gramStart"/>
            <w:r w:rsidRPr="009F4099">
              <w:rPr>
                <w:rFonts w:ascii="Tahoma" w:eastAsia="Times New Roman" w:hAnsi="Tahoma" w:cs="Tahoma"/>
                <w:color w:val="000000"/>
                <w:sz w:val="14"/>
                <w:szCs w:val="14"/>
                <w:lang w:eastAsia="pt-BR"/>
              </w:rPr>
              <w:t xml:space="preserve">  </w:t>
            </w:r>
            <w:proofErr w:type="gramEnd"/>
            <w:r w:rsidRPr="009F4099">
              <w:rPr>
                <w:rFonts w:ascii="Tahoma" w:eastAsia="Times New Roman" w:hAnsi="Tahoma" w:cs="Tahoma"/>
                <w:color w:val="000000"/>
                <w:sz w:val="14"/>
                <w:szCs w:val="14"/>
                <w:lang w:eastAsia="pt-BR"/>
              </w:rPr>
              <w:t>PELOS SEGUINTES INGREDIENTES: FERMENTADO ACÉTICO DE MAÇÃ, ÁGUA, CONSERVANTE INS 224 COM EMBALAGEM DE NO MAXIMO  750 ML. VALIDADE 18 MESES A PARTIR DA DATA DE FABRICAÇÃO.</w:t>
            </w:r>
          </w:p>
        </w:tc>
        <w:tc>
          <w:tcPr>
            <w:tcW w:w="399"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UN</w:t>
            </w:r>
          </w:p>
        </w:tc>
        <w:tc>
          <w:tcPr>
            <w:tcW w:w="1053"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629,00</w:t>
            </w:r>
          </w:p>
        </w:tc>
        <w:tc>
          <w:tcPr>
            <w:tcW w:w="1188" w:type="dxa"/>
            <w:shd w:val="clear" w:color="auto" w:fill="auto"/>
            <w:vAlign w:val="center"/>
            <w:hideMark/>
          </w:tcPr>
          <w:p w:rsidR="009F4099" w:rsidRPr="009F4099" w:rsidRDefault="009F4099" w:rsidP="009F4099">
            <w:pPr>
              <w:spacing w:after="0" w:line="240" w:lineRule="auto"/>
              <w:jc w:val="center"/>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ZAELI</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3,75</w:t>
            </w:r>
          </w:p>
        </w:tc>
        <w:tc>
          <w:tcPr>
            <w:tcW w:w="860" w:type="dxa"/>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2.358,75</w:t>
            </w:r>
          </w:p>
        </w:tc>
      </w:tr>
      <w:tr w:rsidR="009F4099" w:rsidRPr="009F4099" w:rsidTr="004E7495">
        <w:trPr>
          <w:trHeight w:val="210"/>
        </w:trPr>
        <w:tc>
          <w:tcPr>
            <w:tcW w:w="8040" w:type="dxa"/>
            <w:gridSpan w:val="8"/>
            <w:shd w:val="clear" w:color="auto" w:fill="auto"/>
            <w:vAlign w:val="center"/>
            <w:hideMark/>
          </w:tcPr>
          <w:p w:rsidR="009F4099" w:rsidRPr="009F4099" w:rsidRDefault="009F4099" w:rsidP="009F4099">
            <w:pPr>
              <w:spacing w:after="0" w:line="240" w:lineRule="auto"/>
              <w:jc w:val="right"/>
              <w:rPr>
                <w:rFonts w:ascii="Tahoma" w:eastAsia="Times New Roman" w:hAnsi="Tahoma" w:cs="Tahoma"/>
                <w:color w:val="000000"/>
                <w:sz w:val="14"/>
                <w:szCs w:val="14"/>
                <w:lang w:eastAsia="pt-BR"/>
              </w:rPr>
            </w:pPr>
            <w:r w:rsidRPr="009F4099">
              <w:rPr>
                <w:rFonts w:ascii="Tahoma" w:eastAsia="Times New Roman" w:hAnsi="Tahoma" w:cs="Tahoma"/>
                <w:color w:val="000000"/>
                <w:sz w:val="14"/>
                <w:szCs w:val="14"/>
                <w:lang w:eastAsia="pt-BR"/>
              </w:rPr>
              <w:t>VALOR TOTAL</w:t>
            </w:r>
          </w:p>
        </w:tc>
        <w:tc>
          <w:tcPr>
            <w:tcW w:w="1720" w:type="dxa"/>
            <w:gridSpan w:val="2"/>
            <w:shd w:val="clear" w:color="auto" w:fill="auto"/>
            <w:noWrap/>
            <w:vAlign w:val="center"/>
            <w:hideMark/>
          </w:tcPr>
          <w:p w:rsidR="009F4099" w:rsidRPr="009F4099" w:rsidRDefault="009F4099" w:rsidP="009F4099">
            <w:pPr>
              <w:spacing w:after="0" w:line="240" w:lineRule="auto"/>
              <w:jc w:val="center"/>
              <w:rPr>
                <w:rFonts w:ascii="Tahoma" w:eastAsia="Times New Roman" w:hAnsi="Tahoma" w:cs="Tahoma"/>
                <w:b/>
                <w:bCs/>
                <w:color w:val="000000"/>
                <w:sz w:val="16"/>
                <w:szCs w:val="16"/>
                <w:lang w:eastAsia="pt-BR"/>
              </w:rPr>
            </w:pPr>
            <w:r w:rsidRPr="009F4099">
              <w:rPr>
                <w:rFonts w:ascii="Tahoma" w:eastAsia="Times New Roman" w:hAnsi="Tahoma" w:cs="Tahoma"/>
                <w:b/>
                <w:bCs/>
                <w:color w:val="000000"/>
                <w:sz w:val="16"/>
                <w:szCs w:val="16"/>
                <w:lang w:eastAsia="pt-BR"/>
              </w:rPr>
              <w:t>156.625,62</w:t>
            </w:r>
          </w:p>
        </w:tc>
      </w:tr>
    </w:tbl>
    <w:p w:rsidR="009F4099" w:rsidRPr="00AE0BB2" w:rsidRDefault="009F4099" w:rsidP="009F4099">
      <w:pPr>
        <w:widowControl w:val="0"/>
        <w:autoSpaceDE w:val="0"/>
        <w:autoSpaceDN w:val="0"/>
        <w:adjustRightInd w:val="0"/>
        <w:spacing w:after="120" w:line="240" w:lineRule="auto"/>
        <w:ind w:left="720" w:right="-1"/>
        <w:jc w:val="both"/>
        <w:rPr>
          <w:rFonts w:ascii="Times New Roman" w:hAnsi="Times New Roman"/>
          <w:color w:val="000000"/>
          <w:sz w:val="24"/>
          <w:szCs w:val="24"/>
        </w:rPr>
      </w:pPr>
    </w:p>
    <w:tbl>
      <w:tblPr>
        <w:tblW w:w="9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0"/>
        <w:gridCol w:w="400"/>
        <w:gridCol w:w="400"/>
        <w:gridCol w:w="500"/>
        <w:gridCol w:w="3680"/>
        <w:gridCol w:w="400"/>
        <w:gridCol w:w="1060"/>
        <w:gridCol w:w="1200"/>
        <w:gridCol w:w="860"/>
        <w:gridCol w:w="860"/>
      </w:tblGrid>
      <w:tr w:rsidR="004E7495" w:rsidTr="004E7495">
        <w:trPr>
          <w:trHeight w:val="300"/>
        </w:trPr>
        <w:tc>
          <w:tcPr>
            <w:tcW w:w="9760" w:type="dxa"/>
            <w:gridSpan w:val="10"/>
            <w:shd w:val="clear" w:color="auto" w:fill="auto"/>
            <w:tcMar>
              <w:top w:w="15" w:type="dxa"/>
              <w:left w:w="15" w:type="dxa"/>
              <w:bottom w:w="0" w:type="dxa"/>
              <w:right w:w="15" w:type="dxa"/>
            </w:tcMar>
            <w:vAlign w:val="center"/>
            <w:hideMark/>
          </w:tcPr>
          <w:p w:rsidR="004E7495" w:rsidRDefault="004E7495">
            <w:pPr>
              <w:jc w:val="center"/>
              <w:rPr>
                <w:rFonts w:ascii="Tahoma" w:hAnsi="Tahoma" w:cs="Tahoma"/>
                <w:b/>
                <w:bCs/>
                <w:color w:val="000000"/>
                <w:sz w:val="16"/>
                <w:szCs w:val="16"/>
              </w:rPr>
            </w:pPr>
            <w:r>
              <w:rPr>
                <w:rFonts w:ascii="Tahoma" w:hAnsi="Tahoma" w:cs="Tahoma"/>
                <w:b/>
                <w:bCs/>
                <w:color w:val="000000"/>
                <w:sz w:val="16"/>
                <w:szCs w:val="16"/>
              </w:rPr>
              <w:t>KRAIESVSKI COMERCIO ALIMENTOS E MATERIAIS CONSTR LTDA-ME</w:t>
            </w:r>
          </w:p>
        </w:tc>
      </w:tr>
      <w:tr w:rsidR="004E7495" w:rsidTr="004E7495">
        <w:trPr>
          <w:trHeight w:val="33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sz w:val="10"/>
                <w:szCs w:val="10"/>
              </w:rPr>
            </w:pPr>
            <w:r>
              <w:rPr>
                <w:rFonts w:ascii="Tahoma" w:hAnsi="Tahoma" w:cs="Tahoma"/>
                <w:sz w:val="10"/>
                <w:szCs w:val="10"/>
              </w:rPr>
              <w:t>ANEXO</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sz w:val="10"/>
                <w:szCs w:val="10"/>
              </w:rPr>
            </w:pPr>
            <w:r>
              <w:rPr>
                <w:rFonts w:ascii="Tahoma" w:hAnsi="Tahoma" w:cs="Tahoma"/>
                <w:sz w:val="10"/>
                <w:szCs w:val="10"/>
              </w:rPr>
              <w:t>LOTE</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sz w:val="10"/>
                <w:szCs w:val="10"/>
              </w:rPr>
            </w:pPr>
            <w:r>
              <w:rPr>
                <w:rFonts w:ascii="Tahoma" w:hAnsi="Tahoma" w:cs="Tahoma"/>
                <w:sz w:val="10"/>
                <w:szCs w:val="10"/>
              </w:rPr>
              <w:t>ITEM</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sz w:val="10"/>
                <w:szCs w:val="10"/>
              </w:rPr>
            </w:pPr>
            <w:r>
              <w:rPr>
                <w:rFonts w:ascii="Tahoma" w:hAnsi="Tahoma" w:cs="Tahoma"/>
                <w:sz w:val="10"/>
                <w:szCs w:val="10"/>
              </w:rPr>
              <w:t>CÓD.</w:t>
            </w:r>
          </w:p>
        </w:tc>
        <w:tc>
          <w:tcPr>
            <w:tcW w:w="368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sz w:val="10"/>
                <w:szCs w:val="10"/>
              </w:rPr>
            </w:pPr>
            <w:r>
              <w:rPr>
                <w:rFonts w:ascii="Tahoma" w:hAnsi="Tahoma" w:cs="Tahoma"/>
                <w:sz w:val="10"/>
                <w:szCs w:val="10"/>
              </w:rPr>
              <w:t>ESPECIFICAÇÃO DO ITEM</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sz w:val="10"/>
                <w:szCs w:val="10"/>
              </w:rPr>
            </w:pPr>
            <w:r>
              <w:rPr>
                <w:rFonts w:ascii="Tahoma" w:hAnsi="Tahoma" w:cs="Tahoma"/>
                <w:sz w:val="10"/>
                <w:szCs w:val="10"/>
              </w:rPr>
              <w:t>UNID</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sz w:val="10"/>
                <w:szCs w:val="10"/>
              </w:rPr>
            </w:pPr>
            <w:r>
              <w:rPr>
                <w:rFonts w:ascii="Tahoma" w:hAnsi="Tahoma" w:cs="Tahoma"/>
                <w:sz w:val="10"/>
                <w:szCs w:val="10"/>
              </w:rPr>
              <w:t>QUANTIDADE</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sz w:val="10"/>
                <w:szCs w:val="10"/>
              </w:rPr>
            </w:pPr>
            <w:r>
              <w:rPr>
                <w:rFonts w:ascii="Tahoma" w:hAnsi="Tahoma" w:cs="Tahoma"/>
                <w:sz w:val="10"/>
                <w:szCs w:val="10"/>
              </w:rPr>
              <w:t xml:space="preserve">MARCA </w:t>
            </w:r>
          </w:p>
        </w:tc>
        <w:tc>
          <w:tcPr>
            <w:tcW w:w="8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sz w:val="10"/>
                <w:szCs w:val="10"/>
              </w:rPr>
            </w:pPr>
            <w:r>
              <w:rPr>
                <w:rFonts w:ascii="Tahoma" w:hAnsi="Tahoma" w:cs="Tahoma"/>
                <w:sz w:val="10"/>
                <w:szCs w:val="10"/>
              </w:rPr>
              <w:t>VALOR UNIT.</w:t>
            </w:r>
          </w:p>
        </w:tc>
        <w:tc>
          <w:tcPr>
            <w:tcW w:w="8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sz w:val="10"/>
                <w:szCs w:val="10"/>
              </w:rPr>
            </w:pPr>
            <w:r>
              <w:rPr>
                <w:rFonts w:ascii="Tahoma" w:hAnsi="Tahoma" w:cs="Tahoma"/>
                <w:sz w:val="10"/>
                <w:szCs w:val="10"/>
              </w:rPr>
              <w:t>VALOR TOTAL</w:t>
            </w:r>
          </w:p>
        </w:tc>
      </w:tr>
      <w:tr w:rsidR="004E7495" w:rsidTr="004E7495">
        <w:trPr>
          <w:trHeight w:val="162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01079</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ACHOCOLATADO EM PÓ, INSTANTÂNEO, EMBALAGEM DE PAPELÃO, LATA OU POLIPROPILENO ORIGINAL DE FÁBRICA COM 400G, ESPECIFICAÇÃO DOS INGREDIENTES, INFORMAÇÕES DO FABRICANTE E DATA DE FABRICAÇÃO E VENCIMENTO ESTAMPADA NA EMBALAGEM. SE EMBALADO EM LATA, ESTA NÃO DEVE APRESENTAR VESTÍGIOS DE FERRUGEM, AMASSADURA OU ABALAMENTO.</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898,00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MARATÁ</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3,20</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2.873,60</w:t>
            </w:r>
          </w:p>
        </w:tc>
      </w:tr>
      <w:tr w:rsidR="004E7495" w:rsidTr="004E7495">
        <w:trPr>
          <w:trHeight w:val="661"/>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2</w:t>
            </w:r>
            <w:proofErr w:type="gramEnd"/>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20178</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 xml:space="preserve">AÇÚCAR CRISTAL, BRANCO, ACONDICONADO EM PACOTE PLÁSTICO, INTEGRO, RESISTENTE, VEDADO HERMETICAMENTE. A EMBALAGEM DEVERA CONTER </w:t>
            </w:r>
            <w:r>
              <w:rPr>
                <w:rFonts w:ascii="Tahoma" w:hAnsi="Tahoma" w:cs="Tahoma"/>
                <w:color w:val="000000"/>
                <w:sz w:val="14"/>
                <w:szCs w:val="14"/>
              </w:rPr>
              <w:lastRenderedPageBreak/>
              <w:t xml:space="preserve">EXTERNAMENTE OS DADOS DE IDENTIFICAÇAO E PROCEDENCIA, NÚMERO DO LOTE, DATA DE FABRICAÇAO, QUANTIDADE DO PRODUTO. DEVERÁ APRESENTAR VALIDADE MÍNIMA DE </w:t>
            </w:r>
            <w:proofErr w:type="gramStart"/>
            <w:r>
              <w:rPr>
                <w:rFonts w:ascii="Tahoma" w:hAnsi="Tahoma" w:cs="Tahoma"/>
                <w:color w:val="000000"/>
                <w:sz w:val="14"/>
                <w:szCs w:val="14"/>
              </w:rPr>
              <w:t>6</w:t>
            </w:r>
            <w:proofErr w:type="gramEnd"/>
            <w:r>
              <w:rPr>
                <w:rFonts w:ascii="Tahoma" w:hAnsi="Tahoma" w:cs="Tahoma"/>
                <w:color w:val="000000"/>
                <w:sz w:val="14"/>
                <w:szCs w:val="14"/>
              </w:rPr>
              <w:t xml:space="preserve"> (SEIS) MESES A PARTIR DA DATA DE ENTREGA. EMBALAGEM DE </w:t>
            </w:r>
            <w:proofErr w:type="gramStart"/>
            <w:r>
              <w:rPr>
                <w:rFonts w:ascii="Tahoma" w:hAnsi="Tahoma" w:cs="Tahoma"/>
                <w:color w:val="000000"/>
                <w:sz w:val="14"/>
                <w:szCs w:val="14"/>
              </w:rPr>
              <w:t>2KG</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lastRenderedPageBreak/>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792,00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SONORA</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4,44</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3.516,48</w:t>
            </w:r>
          </w:p>
        </w:tc>
      </w:tr>
      <w:tr w:rsidR="004E7495" w:rsidTr="004E7495">
        <w:trPr>
          <w:trHeight w:val="36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lastRenderedPageBreak/>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3</w:t>
            </w:r>
            <w:proofErr w:type="gramEnd"/>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07769</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 xml:space="preserve">ALHO, CABEÇA INTEIRA, SECA, DENTES GRANDES E UNIFORMES, FIRMES E COM </w:t>
            </w:r>
            <w:proofErr w:type="gramStart"/>
            <w:r>
              <w:rPr>
                <w:rFonts w:ascii="Tahoma" w:hAnsi="Tahoma" w:cs="Tahoma"/>
                <w:color w:val="000000"/>
                <w:sz w:val="14"/>
                <w:szCs w:val="14"/>
              </w:rPr>
              <w:t>BRILHO</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KG</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2.002,00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CORREIA</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15,99</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32.011,98</w:t>
            </w:r>
          </w:p>
        </w:tc>
      </w:tr>
      <w:tr w:rsidR="004E7495" w:rsidTr="004E7495">
        <w:trPr>
          <w:trHeight w:val="234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5</w:t>
            </w:r>
            <w:proofErr w:type="gramEnd"/>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24155</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 xml:space="preserve">ARROZ, TIPO </w:t>
            </w:r>
            <w:proofErr w:type="gramStart"/>
            <w:r>
              <w:rPr>
                <w:rFonts w:ascii="Tahoma" w:hAnsi="Tahoma" w:cs="Tahoma"/>
                <w:color w:val="000000"/>
                <w:sz w:val="14"/>
                <w:szCs w:val="14"/>
              </w:rPr>
              <w:t>1</w:t>
            </w:r>
            <w:proofErr w:type="gramEnd"/>
            <w:r>
              <w:rPr>
                <w:rFonts w:ascii="Tahoma" w:hAnsi="Tahoma" w:cs="Tahoma"/>
                <w:color w:val="000000"/>
                <w:sz w:val="14"/>
                <w:szCs w:val="14"/>
              </w:rPr>
              <w:t>, TIPO CLASSE LONGO FINO, TIPO SUBGRUPO POLIDO, CONTENDO  NA PORÇÃO DE 50 G NO MÁXIMO 40G DE CARBOIDRATO, CÁLCIO 12 MG, POTÁSSIO 50 MG, FÓSFORO 52 MG, MAGNÉSIO 15 MG. ACONDICIONADOS EM EMBALAGEM DE POLIETILENO TRANSPARENTE, ORIGINAL DE FABRICA COM 5 QUILOS, ISENTO DE MATERIA TERROSA, FUNGOS OU PARASITAS, LIVRE DE UMIDADE DE FRAGMENTOS EXTRANHOS, COM GRAOS INTEIROS, REGISTRO NO MINISTERIO DA AGRICULTUA, INFORMAÇOES DO FABRICANTE E DATA DE VENCIMENTO ESTAMPADA NA EMBALAGEM.</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5.285,00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DALLAS</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10,59</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55.968,15</w:t>
            </w:r>
          </w:p>
        </w:tc>
      </w:tr>
      <w:tr w:rsidR="004E7495" w:rsidTr="004E7495">
        <w:trPr>
          <w:trHeight w:val="18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8</w:t>
            </w:r>
            <w:proofErr w:type="gramEnd"/>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24246</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BISCOITO SALGADO INTEGRAL DE</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400G.</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18,00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DALLAS</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2,84</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51,12</w:t>
            </w:r>
          </w:p>
        </w:tc>
      </w:tr>
      <w:tr w:rsidR="004E7495" w:rsidTr="004E7495">
        <w:trPr>
          <w:trHeight w:val="973"/>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15</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11597</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 xml:space="preserve">CENOURA, SEM FOLHAS, DE PRIMEIRA QUALIDADE, TAMANHO MÉDIO, UNIFORME, SEM FERIMENTOS OU DEFEITOS, TENRAS, SEM CORPOS ESTRANHOS OU </w:t>
            </w:r>
            <w:proofErr w:type="gramStart"/>
            <w:r>
              <w:rPr>
                <w:rFonts w:ascii="Tahoma" w:hAnsi="Tahoma" w:cs="Tahoma"/>
                <w:color w:val="000000"/>
                <w:sz w:val="14"/>
                <w:szCs w:val="14"/>
              </w:rPr>
              <w:t>TERRA ADERIDOS À SUPERFICIE EXTERNA</w:t>
            </w:r>
            <w:proofErr w:type="gramEnd"/>
            <w:r>
              <w:rPr>
                <w:rFonts w:ascii="Tahoma" w:hAnsi="Tahoma" w:cs="Tahoma"/>
                <w:color w:val="000000"/>
                <w:sz w:val="14"/>
                <w:szCs w:val="14"/>
              </w:rPr>
              <w:t>.</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KG</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2.950,00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CORREIA</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2,80</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8.260,00</w:t>
            </w:r>
          </w:p>
        </w:tc>
      </w:tr>
      <w:tr w:rsidR="004E7495" w:rsidTr="004E7495">
        <w:trPr>
          <w:trHeight w:val="162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16</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20046</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CHÁ MATE, TORRADO E QUEBRADO, ACONDICIONADO</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EM EMBALAGEM DE PAPELÃO  ORIGINAL DE FÁBRICA PESANDO NO MÍNIMO 250 GR, ISENTO DE MATÉRIA TERROSA, FUNGOS OU PARASITAS, LIVRE DE UMIDADE E DE FRAGMENTOS ESTRANHOS, COM ESPECIFICAÇÃO DOS INGREDIENTES, INFORMAÇÕES DO FABRICANTE E DATA DE VALIDADE ESTAMPADA NA EMBALAGEM.</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1.150,00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 xml:space="preserve">CHÁ </w:t>
            </w:r>
            <w:proofErr w:type="spellStart"/>
            <w:r>
              <w:rPr>
                <w:rFonts w:ascii="Tahoma" w:hAnsi="Tahoma" w:cs="Tahoma"/>
                <w:color w:val="000000"/>
                <w:sz w:val="14"/>
                <w:szCs w:val="14"/>
              </w:rPr>
              <w:t>CHÁ</w:t>
            </w:r>
            <w:proofErr w:type="spellEnd"/>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4,68</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5.382,00</w:t>
            </w:r>
          </w:p>
        </w:tc>
      </w:tr>
      <w:tr w:rsidR="004E7495" w:rsidTr="004E7495">
        <w:trPr>
          <w:trHeight w:val="144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17</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21983</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COLORAL EM PO, ACONDICIONADO EM EMBALAGEM DE POLIPROPILENO ORIGINAL DE FABRICA, COM APROXIMADAMENTE 500G, ISENTO DE PARASITAS E FUNGOS E LIVRES DE FRAGMENTOS E CORPOS ESTRANHOS, COM ESPECIFICAÇÃO DOS INGREDIENTES, INFORMAÇÕES DO FABRICANTE E DATA DE VENCIMENTO ESTAMPADO NA EMBALAGEM.</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970,00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ZAELI</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3,75</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3.637,50</w:t>
            </w:r>
          </w:p>
        </w:tc>
      </w:tr>
      <w:tr w:rsidR="004E7495" w:rsidTr="004E7495">
        <w:trPr>
          <w:trHeight w:val="144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19</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08124</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EXTRATO DE TOMATE, DE 1ª QUALIDADE, ACONDICIONADA EM EMBALAGEM ORIGINAL DE FÁBRICA COM APROXIMADAMENTE 350G, COM ESPECIFICAÇÃO DOS INGREDIENTES, INFORMAÇÕES DO FABRICANTE E DATA DE VENCIMENTO ESTAMPADO NA EMBALAGEM. SE EM LATA, ESTA</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NÃO DEVE APRESENTAR FERRUGEM, AMASSADURA OU ABAULAMENTO</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5.921,00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PREDILECTA</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2,04</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12.078,84</w:t>
            </w:r>
          </w:p>
        </w:tc>
      </w:tr>
      <w:tr w:rsidR="004E7495" w:rsidTr="004E7495">
        <w:trPr>
          <w:trHeight w:val="975"/>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20</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05257</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FARINHA DE MANDIOCA CRUA, DE 1ª QUALIDADE, ACONDICIONADA EM EMBALAGEM ORIGINAL DE FÁBRICA, COM ESPECIFICAÇÃO DOS INGREDIENTES, INFORMAÇÕES DO FABRICANTE E DATA DE VENCIMENTO ESTAMPADO NA EMBALAGEM. CONTENDO 1 KG.</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1.297,00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CAMPANÁRIO</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5,79</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7.509,63</w:t>
            </w:r>
          </w:p>
        </w:tc>
      </w:tr>
      <w:tr w:rsidR="004E7495" w:rsidTr="004E7495">
        <w:trPr>
          <w:trHeight w:val="519"/>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24</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22927</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 xml:space="preserve">FEIJÃO, TIPO </w:t>
            </w:r>
            <w:proofErr w:type="gramStart"/>
            <w:r>
              <w:rPr>
                <w:rFonts w:ascii="Tahoma" w:hAnsi="Tahoma" w:cs="Tahoma"/>
                <w:color w:val="000000"/>
                <w:sz w:val="14"/>
                <w:szCs w:val="14"/>
              </w:rPr>
              <w:t>1</w:t>
            </w:r>
            <w:proofErr w:type="gramEnd"/>
            <w:r>
              <w:rPr>
                <w:rFonts w:ascii="Tahoma" w:hAnsi="Tahoma" w:cs="Tahoma"/>
                <w:color w:val="000000"/>
                <w:sz w:val="14"/>
                <w:szCs w:val="14"/>
              </w:rPr>
              <w:t xml:space="preserve">, PRETO,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w:t>
            </w:r>
            <w:r>
              <w:rPr>
                <w:rFonts w:ascii="Tahoma" w:hAnsi="Tahoma" w:cs="Tahoma"/>
                <w:color w:val="000000"/>
                <w:sz w:val="14"/>
                <w:szCs w:val="14"/>
              </w:rPr>
              <w:lastRenderedPageBreak/>
              <w:t>EMBALAGEM.</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lastRenderedPageBreak/>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640,00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NATIVO</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4,39</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2.809,60</w:t>
            </w:r>
          </w:p>
        </w:tc>
      </w:tr>
      <w:tr w:rsidR="004E7495" w:rsidTr="004E7495">
        <w:trPr>
          <w:trHeight w:val="144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lastRenderedPageBreak/>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25</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05258</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FERMENTO QUÍMICO, EM PÓ, DE 1ª QUALIDADE, ACONDICIONADA EM EMBALAGEM ORIGINAL DE FÁBRICA COM 200G,</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ESPECIFICAÇÃO DOS INGREDIENTES, INFORMAÇÕES DO FABRICANTE E DATA DE VENCIMENTO ESTAMPADO NA EMBALAGEM. SE EM LATA, ESTA</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NÃO DEVE APRESENTAR FERRUGEM, AMASSADURA OU ABAULAMENTO.</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590,00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NITA</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4,48</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2.643,20</w:t>
            </w:r>
          </w:p>
        </w:tc>
      </w:tr>
      <w:tr w:rsidR="004E7495" w:rsidTr="004E7495">
        <w:trPr>
          <w:trHeight w:val="36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26</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17580</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 xml:space="preserve">FRUTA IN NATURA TIPO MELANCIA, ESPÉCIE </w:t>
            </w:r>
            <w:proofErr w:type="gramStart"/>
            <w:r>
              <w:rPr>
                <w:rFonts w:ascii="Tahoma" w:hAnsi="Tahoma" w:cs="Tahoma"/>
                <w:color w:val="000000"/>
                <w:sz w:val="14"/>
                <w:szCs w:val="14"/>
              </w:rPr>
              <w:t>REDONDA</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KG</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2.480,00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CORREIA</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1,98</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4.910,40</w:t>
            </w:r>
          </w:p>
        </w:tc>
      </w:tr>
      <w:tr w:rsidR="004E7495" w:rsidTr="004E7495">
        <w:trPr>
          <w:trHeight w:val="72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27</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21834</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FRUTA IN NATURA, TIPO BANANA, ESPÉCIE MAÇA, NO GRAU MÁXIMO DE EVOLUÇÃO NO TAMANHO, AROMA E SABOR DA ESPÉCIE, SEM FERIMENTOS, FIRMES, TENRAS E COM BRILHO.  KG</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KG</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4.035,00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CORREIA</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6,28</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25.339,80</w:t>
            </w:r>
          </w:p>
        </w:tc>
      </w:tr>
      <w:tr w:rsidR="004E7495" w:rsidTr="004E7495">
        <w:trPr>
          <w:trHeight w:val="72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28</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24156</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FRUTA IN NATURA, TIPO MAÇÃ, COM O PESO DE NO MAXIMO DE 120G COM SUA MATURAÇÃO</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COMPLETA,  AROMA E SABOR DA ESPÉCIE, SEM FERIMENTOS, FIRMES, TENRAS E COM BRILHO.</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KG</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6.770,00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CORREIA</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4,18</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28.298,60</w:t>
            </w:r>
          </w:p>
        </w:tc>
      </w:tr>
      <w:tr w:rsidR="004E7495" w:rsidTr="004E7495">
        <w:trPr>
          <w:trHeight w:val="72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29</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12549</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FRUTA IN NATURA, TIPO MAMÃO, ESPÉCIE COMUM, ISENTA DE MANCHAS E MARCAS NA CASCA QUE COMPROMETA A QUALIDADE DO PRODUTO.</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KG</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6.045,00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CORREIA</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3,85</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23.273,25</w:t>
            </w:r>
          </w:p>
        </w:tc>
      </w:tr>
      <w:tr w:rsidR="004E7495" w:rsidTr="004E7495">
        <w:trPr>
          <w:trHeight w:val="72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30</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21620</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proofErr w:type="gramStart"/>
            <w:r>
              <w:rPr>
                <w:rFonts w:ascii="Tahoma" w:hAnsi="Tahoma" w:cs="Tahoma"/>
                <w:color w:val="000000"/>
                <w:sz w:val="14"/>
                <w:szCs w:val="14"/>
              </w:rPr>
              <w:t>LARANJA ,</w:t>
            </w:r>
            <w:proofErr w:type="gramEnd"/>
            <w:r>
              <w:rPr>
                <w:rFonts w:ascii="Tahoma" w:hAnsi="Tahoma" w:cs="Tahoma"/>
                <w:color w:val="000000"/>
                <w:sz w:val="14"/>
                <w:szCs w:val="14"/>
              </w:rPr>
              <w:t xml:space="preserve"> FRUTA IN NATURA APTA PARA O CONSUMO, ISENTA DE MANCHAS E MARCAS NA CASCA QUE COMPROMETA A QUALIDADE DO PRODUTO</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KG</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23.932,00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CORREIA</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1,88</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44.992,16</w:t>
            </w:r>
          </w:p>
        </w:tc>
      </w:tr>
      <w:tr w:rsidR="004E7495" w:rsidTr="004E7495">
        <w:trPr>
          <w:trHeight w:val="90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31</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11878</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 xml:space="preserve">LEGUME IN NATURA TIPO BETERRABA, SEM FOLHAS, DE PRIMEIRA QUALIDADE, BULBOS DE TAMANHO MÉDIO E UNIFORME, SEM FERIMENTOS OU DEFEITOS, TENROS, SEM CORPOS ESTRANHOS OU </w:t>
            </w:r>
            <w:proofErr w:type="gramStart"/>
            <w:r>
              <w:rPr>
                <w:rFonts w:ascii="Tahoma" w:hAnsi="Tahoma" w:cs="Tahoma"/>
                <w:color w:val="000000"/>
                <w:sz w:val="14"/>
                <w:szCs w:val="14"/>
              </w:rPr>
              <w:t>TERRA ADERIDOS À SUPERFÍCIE EXTERNA</w:t>
            </w:r>
            <w:proofErr w:type="gramEnd"/>
            <w:r>
              <w:rPr>
                <w:rFonts w:ascii="Tahoma" w:hAnsi="Tahoma" w:cs="Tahoma"/>
                <w:color w:val="000000"/>
                <w:sz w:val="14"/>
                <w:szCs w:val="14"/>
              </w:rPr>
              <w:t>.</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KG</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655,00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CORREIA</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3,05</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1.997,75</w:t>
            </w:r>
          </w:p>
        </w:tc>
      </w:tr>
      <w:tr w:rsidR="004E7495" w:rsidTr="004E7495">
        <w:trPr>
          <w:trHeight w:val="90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32</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11877</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LEGUME IN NATURA, TIPO BATATA INGLESA, LAVADA, NO TAMANHO MÉDIO, UNIFORMES, INTEIRAS, SEM FERIMENTOS OU DEFEITOS, FIRMES E COM BRILHO, SEM CORPOS ESTRANHOS ADERIDOS À SUPERFICIE EXTERNA.</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KG</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2.637,00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CORREIA</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2,99</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7.884,63</w:t>
            </w:r>
          </w:p>
        </w:tc>
      </w:tr>
      <w:tr w:rsidR="004E7495" w:rsidTr="004E7495">
        <w:trPr>
          <w:trHeight w:val="126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34</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22923</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 xml:space="preserve">LEITE, ZERO LACTOSE, ACONDICIONADO EM EMBALAGEM ORIGINAL DO FABRICANTE, COM REGISTRO NO MINISTÉRIO DA AGRICULTURA - SIF, INFORMAÇÕES DO FABRICANTE, ESPECIFICAÇÃO DO PRODUTO, DATA DE VALIDADE ESTAMPADO NA EMBALAGEM. EMBALAGEM CONTENDO </w:t>
            </w:r>
            <w:proofErr w:type="gramStart"/>
            <w:r>
              <w:rPr>
                <w:rFonts w:ascii="Tahoma" w:hAnsi="Tahoma" w:cs="Tahoma"/>
                <w:color w:val="000000"/>
                <w:sz w:val="14"/>
                <w:szCs w:val="14"/>
              </w:rPr>
              <w:t>1</w:t>
            </w:r>
            <w:proofErr w:type="gramEnd"/>
            <w:r>
              <w:rPr>
                <w:rFonts w:ascii="Tahoma" w:hAnsi="Tahoma" w:cs="Tahoma"/>
                <w:color w:val="000000"/>
                <w:sz w:val="14"/>
                <w:szCs w:val="14"/>
              </w:rPr>
              <w:t xml:space="preserve"> (UM) LITRO.</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1.345,00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ITALAC</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4,28</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5.756,60</w:t>
            </w:r>
          </w:p>
        </w:tc>
      </w:tr>
      <w:tr w:rsidR="004E7495" w:rsidTr="004E7495">
        <w:trPr>
          <w:trHeight w:val="180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36</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22924</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MACARRÃO, TIPO CONCHINHA, SEMOLADO,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INFORMAÇÕES DO FABRICANTE E DATA DE VENCIMENTO ESTAMPADA NA EMBALAGE</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950,00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DALLAS</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1,79</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1.700,50</w:t>
            </w:r>
          </w:p>
        </w:tc>
      </w:tr>
      <w:tr w:rsidR="004E7495" w:rsidTr="004E7495">
        <w:trPr>
          <w:trHeight w:val="180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lastRenderedPageBreak/>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37</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05017</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MACARRÃO, TIPO PARAFUSO, SEMOLADO,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INFORMAÇÕES DO FABRICANTE E DATA DE VENCIMENTO ESTAMPADA NA EMBALAGEM.</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11.860,00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DALLAS</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1,74</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20.636,40</w:t>
            </w:r>
          </w:p>
        </w:tc>
      </w:tr>
      <w:tr w:rsidR="004E7495" w:rsidTr="004E7495">
        <w:trPr>
          <w:trHeight w:val="180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38</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08120</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MACARRÃO, TIPO SPAGHETTI, MASSA COM OVOS,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INFORMAÇÕES DO FABRICANTE E DATA DE VENCIMENTO ESTAMPADA NA EMBALAGEM</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9.609,00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DALLAS</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1,78</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17.104,02</w:t>
            </w:r>
          </w:p>
        </w:tc>
      </w:tr>
      <w:tr w:rsidR="004E7495" w:rsidTr="004E7495">
        <w:trPr>
          <w:trHeight w:val="108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39</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12550</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MARGARINA VEGETAL COM SAL, SEM GORDURAS TRANS E NO MÁXIMO 60% DE LIPIDIOS, ACONDICIONADA EM EMBALAGEM PLÁSTICA ORIGINAL DO FABRICANTE,</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PESANDO NO MÍNIMO 500 GR. PRODUTO COM  REGISTRO NO MINISTÉRIO DA AGRICULTURA - SIF.</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360,00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COAMO</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4,18</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1.504,80</w:t>
            </w:r>
          </w:p>
        </w:tc>
      </w:tr>
      <w:tr w:rsidR="004E7495" w:rsidTr="004E7495">
        <w:trPr>
          <w:trHeight w:val="144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40</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08121</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 xml:space="preserve">ÓLEO DE SOJA REFINADO, ACONDICIONADO EM EMBALAGEM ORIGINAL DE FÁBRICA COM APROXIMADAMENTE </w:t>
            </w:r>
            <w:proofErr w:type="gramStart"/>
            <w:r>
              <w:rPr>
                <w:rFonts w:ascii="Tahoma" w:hAnsi="Tahoma" w:cs="Tahoma"/>
                <w:color w:val="000000"/>
                <w:sz w:val="14"/>
                <w:szCs w:val="14"/>
              </w:rPr>
              <w:t>900ML</w:t>
            </w:r>
            <w:proofErr w:type="gramEnd"/>
            <w:r>
              <w:rPr>
                <w:rFonts w:ascii="Tahoma" w:hAnsi="Tahoma" w:cs="Tahoma"/>
                <w:color w:val="000000"/>
                <w:sz w:val="14"/>
                <w:szCs w:val="14"/>
              </w:rPr>
              <w:t xml:space="preserve">, ESPECIFICAÇÃO DOS INGREDIENTES, INFORMAÇÕES DO FABRICANTE E DATA DE VENCIMENTO ESTAMPADA NA EMBALAGEM. SE EMBALADO EM LATA, ESTA NÃO DEVE APRESENTAR VESTÍGIOS DE FERRUGEM, AMASSADURA OU </w:t>
            </w:r>
            <w:proofErr w:type="gramStart"/>
            <w:r>
              <w:rPr>
                <w:rFonts w:ascii="Tahoma" w:hAnsi="Tahoma" w:cs="Tahoma"/>
                <w:color w:val="000000"/>
                <w:sz w:val="14"/>
                <w:szCs w:val="14"/>
              </w:rPr>
              <w:t>ABAULAMENTO</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4.843,00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COAMO</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3,58</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17.337,94</w:t>
            </w:r>
          </w:p>
        </w:tc>
      </w:tr>
      <w:tr w:rsidR="004E7495" w:rsidTr="004E7495">
        <w:trPr>
          <w:trHeight w:val="72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41</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22925</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OVOS, DE GRANJA, SELECIONADOS COM INSPEÇÃO NO SIE/MS, COM ROTULO DE INFORMAÇÔES DO PRODUTO E PRAZO DE VALIDADE, CARTELA CONTENDO</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30 UNIDADES.</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UN</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1.095,00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ROCHEDO</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9,98</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10.928,10</w:t>
            </w:r>
          </w:p>
        </w:tc>
      </w:tr>
      <w:tr w:rsidR="004E7495" w:rsidTr="004E7495">
        <w:trPr>
          <w:trHeight w:val="900"/>
        </w:trPr>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I</w:t>
            </w:r>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45</w:t>
            </w:r>
          </w:p>
        </w:tc>
        <w:tc>
          <w:tcPr>
            <w:tcW w:w="5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07746</w:t>
            </w:r>
          </w:p>
        </w:tc>
        <w:tc>
          <w:tcPr>
            <w:tcW w:w="3680" w:type="dxa"/>
            <w:shd w:val="clear" w:color="auto" w:fill="auto"/>
            <w:tcMar>
              <w:top w:w="15" w:type="dxa"/>
              <w:left w:w="15" w:type="dxa"/>
              <w:bottom w:w="0" w:type="dxa"/>
              <w:right w:w="15" w:type="dxa"/>
            </w:tcMar>
            <w:vAlign w:val="center"/>
            <w:hideMark/>
          </w:tcPr>
          <w:p w:rsidR="004E7495" w:rsidRDefault="004E7495">
            <w:pPr>
              <w:jc w:val="both"/>
              <w:rPr>
                <w:rFonts w:ascii="Tahoma" w:hAnsi="Tahoma" w:cs="Tahoma"/>
                <w:color w:val="000000"/>
                <w:sz w:val="14"/>
                <w:szCs w:val="14"/>
              </w:rPr>
            </w:pPr>
            <w:r>
              <w:rPr>
                <w:rFonts w:ascii="Tahoma" w:hAnsi="Tahoma" w:cs="Tahoma"/>
                <w:color w:val="000000"/>
                <w:sz w:val="14"/>
                <w:szCs w:val="14"/>
              </w:rPr>
              <w:t xml:space="preserve">SAL REFINADO, IODADO, ACONDICIONADO EM EMBALAGEM PLÁSTICA ORIGINAL DE FÁBRICA COM 1 KG, ESPECIFICAÇÕES DOS INGREDIENTES, INFORMAÇÕES DO FABRICANTE E DATA DE VALIDADE ESTAMPADA NA </w:t>
            </w:r>
            <w:proofErr w:type="gramStart"/>
            <w:r>
              <w:rPr>
                <w:rFonts w:ascii="Tahoma" w:hAnsi="Tahoma" w:cs="Tahoma"/>
                <w:color w:val="000000"/>
                <w:sz w:val="14"/>
                <w:szCs w:val="14"/>
              </w:rPr>
              <w:t>EMBALAGEM</w:t>
            </w:r>
            <w:proofErr w:type="gramEnd"/>
          </w:p>
        </w:tc>
        <w:tc>
          <w:tcPr>
            <w:tcW w:w="4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KG</w:t>
            </w:r>
          </w:p>
        </w:tc>
        <w:tc>
          <w:tcPr>
            <w:tcW w:w="106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1.902,00</w:t>
            </w:r>
          </w:p>
        </w:tc>
        <w:tc>
          <w:tcPr>
            <w:tcW w:w="1200" w:type="dxa"/>
            <w:shd w:val="clear" w:color="auto" w:fill="auto"/>
            <w:tcMar>
              <w:top w:w="15" w:type="dxa"/>
              <w:left w:w="15" w:type="dxa"/>
              <w:bottom w:w="0" w:type="dxa"/>
              <w:right w:w="15" w:type="dxa"/>
            </w:tcMar>
            <w:vAlign w:val="center"/>
            <w:hideMark/>
          </w:tcPr>
          <w:p w:rsidR="004E7495" w:rsidRDefault="004E7495">
            <w:pPr>
              <w:jc w:val="center"/>
              <w:rPr>
                <w:rFonts w:ascii="Tahoma" w:hAnsi="Tahoma" w:cs="Tahoma"/>
                <w:color w:val="000000"/>
                <w:sz w:val="14"/>
                <w:szCs w:val="14"/>
              </w:rPr>
            </w:pPr>
            <w:r>
              <w:rPr>
                <w:rFonts w:ascii="Tahoma" w:hAnsi="Tahoma" w:cs="Tahoma"/>
                <w:color w:val="000000"/>
                <w:sz w:val="14"/>
                <w:szCs w:val="14"/>
              </w:rPr>
              <w:t>MASTER</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1,09</w:t>
            </w:r>
          </w:p>
        </w:tc>
        <w:tc>
          <w:tcPr>
            <w:tcW w:w="860" w:type="dxa"/>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2.073,18</w:t>
            </w:r>
          </w:p>
        </w:tc>
      </w:tr>
      <w:tr w:rsidR="004E7495" w:rsidTr="004E7495">
        <w:trPr>
          <w:trHeight w:val="210"/>
        </w:trPr>
        <w:tc>
          <w:tcPr>
            <w:tcW w:w="8040" w:type="dxa"/>
            <w:gridSpan w:val="8"/>
            <w:shd w:val="clear" w:color="auto" w:fill="auto"/>
            <w:tcMar>
              <w:top w:w="15" w:type="dxa"/>
              <w:left w:w="15" w:type="dxa"/>
              <w:bottom w:w="0" w:type="dxa"/>
              <w:right w:w="15" w:type="dxa"/>
            </w:tcMar>
            <w:vAlign w:val="center"/>
            <w:hideMark/>
          </w:tcPr>
          <w:p w:rsidR="004E7495" w:rsidRDefault="004E7495">
            <w:pPr>
              <w:jc w:val="right"/>
              <w:rPr>
                <w:rFonts w:ascii="Tahoma" w:hAnsi="Tahoma" w:cs="Tahoma"/>
                <w:color w:val="000000"/>
                <w:sz w:val="14"/>
                <w:szCs w:val="14"/>
              </w:rPr>
            </w:pPr>
            <w:r>
              <w:rPr>
                <w:rFonts w:ascii="Tahoma" w:hAnsi="Tahoma" w:cs="Tahoma"/>
                <w:color w:val="000000"/>
                <w:sz w:val="14"/>
                <w:szCs w:val="14"/>
              </w:rPr>
              <w:t>VALOR TOTAL</w:t>
            </w:r>
          </w:p>
        </w:tc>
        <w:tc>
          <w:tcPr>
            <w:tcW w:w="0" w:type="auto"/>
            <w:gridSpan w:val="2"/>
            <w:shd w:val="clear" w:color="auto" w:fill="auto"/>
            <w:noWrap/>
            <w:tcMar>
              <w:top w:w="15" w:type="dxa"/>
              <w:left w:w="15" w:type="dxa"/>
              <w:bottom w:w="0" w:type="dxa"/>
              <w:right w:w="15" w:type="dxa"/>
            </w:tcMar>
            <w:vAlign w:val="center"/>
            <w:hideMark/>
          </w:tcPr>
          <w:p w:rsidR="004E7495" w:rsidRDefault="004E7495">
            <w:pPr>
              <w:jc w:val="center"/>
              <w:rPr>
                <w:rFonts w:ascii="Tahoma" w:hAnsi="Tahoma" w:cs="Tahoma"/>
                <w:b/>
                <w:bCs/>
                <w:color w:val="000000"/>
                <w:sz w:val="16"/>
                <w:szCs w:val="16"/>
              </w:rPr>
            </w:pPr>
            <w:r>
              <w:rPr>
                <w:rFonts w:ascii="Tahoma" w:hAnsi="Tahoma" w:cs="Tahoma"/>
                <w:b/>
                <w:bCs/>
                <w:color w:val="000000"/>
                <w:sz w:val="16"/>
                <w:szCs w:val="16"/>
              </w:rPr>
              <w:t>350.480,23</w:t>
            </w:r>
          </w:p>
        </w:tc>
      </w:tr>
    </w:tbl>
    <w:p w:rsidR="004E7495" w:rsidRDefault="004E7495" w:rsidP="00AE0BB2">
      <w:pPr>
        <w:widowControl w:val="0"/>
        <w:autoSpaceDE w:val="0"/>
        <w:autoSpaceDN w:val="0"/>
        <w:adjustRightInd w:val="0"/>
        <w:spacing w:after="120" w:line="240" w:lineRule="auto"/>
        <w:ind w:left="720" w:right="-1" w:hanging="720"/>
        <w:mirrorIndents/>
        <w:jc w:val="center"/>
        <w:rPr>
          <w:rFonts w:ascii="Times New Roman" w:hAnsi="Times New Roman"/>
          <w:color w:val="000000"/>
          <w:sz w:val="24"/>
          <w:szCs w:val="24"/>
        </w:rPr>
      </w:pPr>
      <w:r w:rsidRPr="00AE0BB2">
        <w:rPr>
          <w:rFonts w:ascii="Times New Roman" w:hAnsi="Times New Roman"/>
          <w:color w:val="000000"/>
          <w:sz w:val="24"/>
          <w:szCs w:val="24"/>
        </w:rPr>
        <w:t xml:space="preserve"> </w:t>
      </w:r>
    </w:p>
    <w:tbl>
      <w:tblPr>
        <w:tblW w:w="97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
        <w:gridCol w:w="400"/>
        <w:gridCol w:w="399"/>
        <w:gridCol w:w="523"/>
        <w:gridCol w:w="3624"/>
        <w:gridCol w:w="399"/>
        <w:gridCol w:w="1052"/>
        <w:gridCol w:w="1190"/>
        <w:gridCol w:w="860"/>
        <w:gridCol w:w="860"/>
      </w:tblGrid>
      <w:tr w:rsidR="004E7495" w:rsidRPr="004E7495" w:rsidTr="004E7495">
        <w:trPr>
          <w:trHeight w:val="300"/>
        </w:trPr>
        <w:tc>
          <w:tcPr>
            <w:tcW w:w="9760" w:type="dxa"/>
            <w:gridSpan w:val="10"/>
            <w:shd w:val="clear" w:color="auto" w:fill="auto"/>
            <w:vAlign w:val="center"/>
            <w:hideMark/>
          </w:tcPr>
          <w:p w:rsidR="004E7495" w:rsidRPr="004E7495" w:rsidRDefault="004E7495" w:rsidP="004E7495">
            <w:pPr>
              <w:spacing w:after="0" w:line="240" w:lineRule="auto"/>
              <w:jc w:val="center"/>
              <w:rPr>
                <w:rFonts w:ascii="Tahoma" w:eastAsia="Times New Roman" w:hAnsi="Tahoma" w:cs="Tahoma"/>
                <w:b/>
                <w:bCs/>
                <w:color w:val="000000"/>
                <w:sz w:val="16"/>
                <w:szCs w:val="16"/>
                <w:lang w:eastAsia="pt-BR"/>
              </w:rPr>
            </w:pPr>
            <w:r w:rsidRPr="004E7495">
              <w:rPr>
                <w:rFonts w:ascii="Tahoma" w:eastAsia="Times New Roman" w:hAnsi="Tahoma" w:cs="Tahoma"/>
                <w:b/>
                <w:bCs/>
                <w:color w:val="000000"/>
                <w:sz w:val="16"/>
                <w:szCs w:val="16"/>
                <w:lang w:eastAsia="pt-BR"/>
              </w:rPr>
              <w:t>PANIFICADORA ESKLA EIRELI</w:t>
            </w:r>
          </w:p>
        </w:tc>
      </w:tr>
      <w:tr w:rsidR="004E7495" w:rsidRPr="004E7495" w:rsidTr="004E7495">
        <w:trPr>
          <w:trHeight w:val="330"/>
        </w:trPr>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sz w:val="10"/>
                <w:szCs w:val="10"/>
                <w:lang w:eastAsia="pt-BR"/>
              </w:rPr>
            </w:pPr>
            <w:r w:rsidRPr="004E7495">
              <w:rPr>
                <w:rFonts w:ascii="Tahoma" w:eastAsia="Times New Roman" w:hAnsi="Tahoma" w:cs="Tahoma"/>
                <w:sz w:val="10"/>
                <w:szCs w:val="10"/>
                <w:lang w:eastAsia="pt-BR"/>
              </w:rPr>
              <w:t>ANEXO</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sz w:val="10"/>
                <w:szCs w:val="10"/>
                <w:lang w:eastAsia="pt-BR"/>
              </w:rPr>
            </w:pPr>
            <w:r w:rsidRPr="004E7495">
              <w:rPr>
                <w:rFonts w:ascii="Tahoma" w:eastAsia="Times New Roman" w:hAnsi="Tahoma" w:cs="Tahoma"/>
                <w:sz w:val="10"/>
                <w:szCs w:val="10"/>
                <w:lang w:eastAsia="pt-BR"/>
              </w:rPr>
              <w:t>LOTE</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sz w:val="10"/>
                <w:szCs w:val="10"/>
                <w:lang w:eastAsia="pt-BR"/>
              </w:rPr>
            </w:pPr>
            <w:r w:rsidRPr="004E7495">
              <w:rPr>
                <w:rFonts w:ascii="Tahoma" w:eastAsia="Times New Roman" w:hAnsi="Tahoma" w:cs="Tahoma"/>
                <w:sz w:val="10"/>
                <w:szCs w:val="10"/>
                <w:lang w:eastAsia="pt-BR"/>
              </w:rPr>
              <w:t>ITEM</w:t>
            </w:r>
          </w:p>
        </w:tc>
        <w:tc>
          <w:tcPr>
            <w:tcW w:w="5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sz w:val="10"/>
                <w:szCs w:val="10"/>
                <w:lang w:eastAsia="pt-BR"/>
              </w:rPr>
            </w:pPr>
            <w:r w:rsidRPr="004E7495">
              <w:rPr>
                <w:rFonts w:ascii="Tahoma" w:eastAsia="Times New Roman" w:hAnsi="Tahoma" w:cs="Tahoma"/>
                <w:sz w:val="10"/>
                <w:szCs w:val="10"/>
                <w:lang w:eastAsia="pt-BR"/>
              </w:rPr>
              <w:t>CÓD.</w:t>
            </w:r>
          </w:p>
        </w:tc>
        <w:tc>
          <w:tcPr>
            <w:tcW w:w="368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sz w:val="10"/>
                <w:szCs w:val="10"/>
                <w:lang w:eastAsia="pt-BR"/>
              </w:rPr>
            </w:pPr>
            <w:r w:rsidRPr="004E7495">
              <w:rPr>
                <w:rFonts w:ascii="Tahoma" w:eastAsia="Times New Roman" w:hAnsi="Tahoma" w:cs="Tahoma"/>
                <w:sz w:val="10"/>
                <w:szCs w:val="10"/>
                <w:lang w:eastAsia="pt-BR"/>
              </w:rPr>
              <w:t>ESPECIFICAÇÃO DO ITEM</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sz w:val="10"/>
                <w:szCs w:val="10"/>
                <w:lang w:eastAsia="pt-BR"/>
              </w:rPr>
            </w:pPr>
            <w:r w:rsidRPr="004E7495">
              <w:rPr>
                <w:rFonts w:ascii="Tahoma" w:eastAsia="Times New Roman" w:hAnsi="Tahoma" w:cs="Tahoma"/>
                <w:sz w:val="10"/>
                <w:szCs w:val="10"/>
                <w:lang w:eastAsia="pt-BR"/>
              </w:rPr>
              <w:t>UNID</w:t>
            </w:r>
          </w:p>
        </w:tc>
        <w:tc>
          <w:tcPr>
            <w:tcW w:w="106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sz w:val="10"/>
                <w:szCs w:val="10"/>
                <w:lang w:eastAsia="pt-BR"/>
              </w:rPr>
            </w:pPr>
            <w:r w:rsidRPr="004E7495">
              <w:rPr>
                <w:rFonts w:ascii="Tahoma" w:eastAsia="Times New Roman" w:hAnsi="Tahoma" w:cs="Tahoma"/>
                <w:sz w:val="10"/>
                <w:szCs w:val="10"/>
                <w:lang w:eastAsia="pt-BR"/>
              </w:rPr>
              <w:t>QUANTIDADE</w:t>
            </w:r>
          </w:p>
        </w:tc>
        <w:tc>
          <w:tcPr>
            <w:tcW w:w="12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sz w:val="10"/>
                <w:szCs w:val="10"/>
                <w:lang w:eastAsia="pt-BR"/>
              </w:rPr>
            </w:pPr>
            <w:r w:rsidRPr="004E7495">
              <w:rPr>
                <w:rFonts w:ascii="Tahoma" w:eastAsia="Times New Roman" w:hAnsi="Tahoma" w:cs="Tahoma"/>
                <w:sz w:val="10"/>
                <w:szCs w:val="10"/>
                <w:lang w:eastAsia="pt-BR"/>
              </w:rPr>
              <w:t xml:space="preserve">MARCA </w:t>
            </w:r>
          </w:p>
        </w:tc>
        <w:tc>
          <w:tcPr>
            <w:tcW w:w="86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sz w:val="10"/>
                <w:szCs w:val="10"/>
                <w:lang w:eastAsia="pt-BR"/>
              </w:rPr>
            </w:pPr>
            <w:r w:rsidRPr="004E7495">
              <w:rPr>
                <w:rFonts w:ascii="Tahoma" w:eastAsia="Times New Roman" w:hAnsi="Tahoma" w:cs="Tahoma"/>
                <w:sz w:val="10"/>
                <w:szCs w:val="10"/>
                <w:lang w:eastAsia="pt-BR"/>
              </w:rPr>
              <w:t>VALOR UNIT.</w:t>
            </w:r>
          </w:p>
        </w:tc>
        <w:tc>
          <w:tcPr>
            <w:tcW w:w="86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sz w:val="10"/>
                <w:szCs w:val="10"/>
                <w:lang w:eastAsia="pt-BR"/>
              </w:rPr>
            </w:pPr>
            <w:r w:rsidRPr="004E7495">
              <w:rPr>
                <w:rFonts w:ascii="Tahoma" w:eastAsia="Times New Roman" w:hAnsi="Tahoma" w:cs="Tahoma"/>
                <w:sz w:val="10"/>
                <w:szCs w:val="10"/>
                <w:lang w:eastAsia="pt-BR"/>
              </w:rPr>
              <w:t>VALOR TOTAL</w:t>
            </w:r>
          </w:p>
        </w:tc>
      </w:tr>
      <w:tr w:rsidR="004E7495" w:rsidRPr="004E7495" w:rsidTr="004E7495">
        <w:trPr>
          <w:trHeight w:val="1980"/>
        </w:trPr>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I</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proofErr w:type="gramStart"/>
            <w:r w:rsidRPr="004E7495">
              <w:rPr>
                <w:rFonts w:ascii="Tahoma" w:eastAsia="Times New Roman" w:hAnsi="Tahoma" w:cs="Tahoma"/>
                <w:color w:val="000000"/>
                <w:sz w:val="14"/>
                <w:szCs w:val="14"/>
                <w:lang w:eastAsia="pt-BR"/>
              </w:rPr>
              <w:t>1</w:t>
            </w:r>
            <w:proofErr w:type="gramEnd"/>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12</w:t>
            </w:r>
          </w:p>
        </w:tc>
        <w:tc>
          <w:tcPr>
            <w:tcW w:w="5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07486</w:t>
            </w:r>
          </w:p>
        </w:tc>
        <w:tc>
          <w:tcPr>
            <w:tcW w:w="3680" w:type="dxa"/>
            <w:shd w:val="clear" w:color="auto" w:fill="auto"/>
            <w:vAlign w:val="center"/>
            <w:hideMark/>
          </w:tcPr>
          <w:p w:rsidR="004E7495" w:rsidRPr="004E7495" w:rsidRDefault="004E7495" w:rsidP="004E7495">
            <w:pPr>
              <w:spacing w:after="0" w:line="240" w:lineRule="auto"/>
              <w:jc w:val="both"/>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CARNE BOVINA RESFRIADA MOÍDA DO DIANTEIRO (PALETA E ACEM), COM NO MÁXIMO 10% DE GORDURA, LIVRE DE APARAS E NERVOS, COR VERMELHO VIVO, SEM ESCURECIMENTO OU MANCHAS ESVERDEADAS, MOÍDA NO ATO DA ENTREGA E NA PRESENÇA DO CONSUMIDOR, CONFORME LEI Nº 3.892 DE 10/05/2010. MATÉRIA PRIMA CONTENDO RÓTULO RESGISTRADO NO MINISTÉRIO DA AGRICULTURA - SIF, INFORMAÇÕES DO FABRICANTE, ESPECIFICAÇÃO DO PRODUTO E DATA DE VENCIMENTO.</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KG</w:t>
            </w:r>
          </w:p>
        </w:tc>
        <w:tc>
          <w:tcPr>
            <w:tcW w:w="106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1.915,00</w:t>
            </w:r>
          </w:p>
        </w:tc>
        <w:tc>
          <w:tcPr>
            <w:tcW w:w="12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NATUFRIG</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10,99</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21.045,85</w:t>
            </w:r>
          </w:p>
        </w:tc>
      </w:tr>
      <w:tr w:rsidR="004E7495" w:rsidRPr="004E7495" w:rsidTr="004E7495">
        <w:trPr>
          <w:trHeight w:val="2160"/>
        </w:trPr>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lastRenderedPageBreak/>
              <w:t>I</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proofErr w:type="gramStart"/>
            <w:r w:rsidRPr="004E7495">
              <w:rPr>
                <w:rFonts w:ascii="Tahoma" w:eastAsia="Times New Roman" w:hAnsi="Tahoma" w:cs="Tahoma"/>
                <w:color w:val="000000"/>
                <w:sz w:val="14"/>
                <w:szCs w:val="14"/>
                <w:lang w:eastAsia="pt-BR"/>
              </w:rPr>
              <w:t>1</w:t>
            </w:r>
            <w:proofErr w:type="gramEnd"/>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13</w:t>
            </w:r>
          </w:p>
        </w:tc>
        <w:tc>
          <w:tcPr>
            <w:tcW w:w="5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07507</w:t>
            </w:r>
          </w:p>
        </w:tc>
        <w:tc>
          <w:tcPr>
            <w:tcW w:w="3680" w:type="dxa"/>
            <w:shd w:val="clear" w:color="auto" w:fill="auto"/>
            <w:vAlign w:val="center"/>
            <w:hideMark/>
          </w:tcPr>
          <w:p w:rsidR="004E7495" w:rsidRPr="004E7495" w:rsidRDefault="004E7495" w:rsidP="004E7495">
            <w:pPr>
              <w:spacing w:after="0" w:line="240" w:lineRule="auto"/>
              <w:jc w:val="both"/>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 xml:space="preserve">CARNE BOVINA RESFRIADA, CORTES DO DIANTEIRO (PALETA E ACEM), PEÇAS INTEIRAS, MÁXIMO 10% DE GORDURA, LIVRE DE APARAS E NERVOS, NA COR VERMELHO VIVO, SEM MANCHAS ESVERDEADAS, COM O CARIMBO ATESTANDO A INSPEÇÃO DO MINISTÉRIO DA AGRICULTURA-SIF, RÓTULO CONTENDO INFORMAÇÕES DO FABRICANTE, ESPECIFICAÇÃO DO PRODUTO, DATA DE VENCIMENTO E COM TEMPERATURA ENTRE 2.0ºC </w:t>
            </w:r>
            <w:proofErr w:type="gramStart"/>
            <w:r w:rsidRPr="004E7495">
              <w:rPr>
                <w:rFonts w:ascii="Tahoma" w:eastAsia="Times New Roman" w:hAnsi="Tahoma" w:cs="Tahoma"/>
                <w:color w:val="000000"/>
                <w:sz w:val="14"/>
                <w:szCs w:val="14"/>
                <w:lang w:eastAsia="pt-BR"/>
              </w:rPr>
              <w:t>À</w:t>
            </w:r>
            <w:proofErr w:type="gramEnd"/>
            <w:r w:rsidRPr="004E7495">
              <w:rPr>
                <w:rFonts w:ascii="Tahoma" w:eastAsia="Times New Roman" w:hAnsi="Tahoma" w:cs="Tahoma"/>
                <w:color w:val="000000"/>
                <w:sz w:val="14"/>
                <w:szCs w:val="14"/>
                <w:lang w:eastAsia="pt-BR"/>
              </w:rPr>
              <w:t xml:space="preserve"> 7.0ºC. CONFORME NTA </w:t>
            </w:r>
            <w:proofErr w:type="gramStart"/>
            <w:r w:rsidRPr="004E7495">
              <w:rPr>
                <w:rFonts w:ascii="Tahoma" w:eastAsia="Times New Roman" w:hAnsi="Tahoma" w:cs="Tahoma"/>
                <w:color w:val="000000"/>
                <w:sz w:val="14"/>
                <w:szCs w:val="14"/>
                <w:lang w:eastAsia="pt-BR"/>
              </w:rPr>
              <w:t>3</w:t>
            </w:r>
            <w:proofErr w:type="gramEnd"/>
            <w:r w:rsidRPr="004E7495">
              <w:rPr>
                <w:rFonts w:ascii="Tahoma" w:eastAsia="Times New Roman" w:hAnsi="Tahoma" w:cs="Tahoma"/>
                <w:color w:val="000000"/>
                <w:sz w:val="14"/>
                <w:szCs w:val="14"/>
                <w:lang w:eastAsia="pt-BR"/>
              </w:rPr>
              <w:t xml:space="preserve"> (DECRETO 12486/78) E (DECRETO M.A 2244/97).</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KG</w:t>
            </w:r>
          </w:p>
        </w:tc>
        <w:tc>
          <w:tcPr>
            <w:tcW w:w="106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7.210,00</w:t>
            </w:r>
          </w:p>
        </w:tc>
        <w:tc>
          <w:tcPr>
            <w:tcW w:w="12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NATUFRIG</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12,40</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89.404,00</w:t>
            </w:r>
          </w:p>
        </w:tc>
      </w:tr>
      <w:tr w:rsidR="004E7495" w:rsidRPr="004E7495" w:rsidTr="004E7495">
        <w:trPr>
          <w:trHeight w:val="1080"/>
        </w:trPr>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I</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proofErr w:type="gramStart"/>
            <w:r w:rsidRPr="004E7495">
              <w:rPr>
                <w:rFonts w:ascii="Tahoma" w:eastAsia="Times New Roman" w:hAnsi="Tahoma" w:cs="Tahoma"/>
                <w:color w:val="000000"/>
                <w:sz w:val="14"/>
                <w:szCs w:val="14"/>
                <w:lang w:eastAsia="pt-BR"/>
              </w:rPr>
              <w:t>1</w:t>
            </w:r>
            <w:proofErr w:type="gramEnd"/>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14</w:t>
            </w:r>
          </w:p>
        </w:tc>
        <w:tc>
          <w:tcPr>
            <w:tcW w:w="5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02680</w:t>
            </w:r>
          </w:p>
        </w:tc>
        <w:tc>
          <w:tcPr>
            <w:tcW w:w="3680" w:type="dxa"/>
            <w:shd w:val="clear" w:color="auto" w:fill="auto"/>
            <w:vAlign w:val="center"/>
            <w:hideMark/>
          </w:tcPr>
          <w:p w:rsidR="004E7495" w:rsidRPr="004E7495" w:rsidRDefault="004E7495" w:rsidP="004E7495">
            <w:pPr>
              <w:spacing w:after="0" w:line="240" w:lineRule="auto"/>
              <w:jc w:val="both"/>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CARNE BOVINA, RESFRIADA, MOIDA DO DIANTEIRO (PALETA E ACEM), COM NO MAXIMO 10% DE GORDURA, LIVRE DE APARAS E NERVOS, COR VERMELHO VIVO, SEM ESCURECIMENTO OU MANCHAS ESVERDEADAS, MOIDA NO ATO DA ENTREGA E NA PRESENÇA DO CONSUMIDOR.</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KG</w:t>
            </w:r>
          </w:p>
        </w:tc>
        <w:tc>
          <w:tcPr>
            <w:tcW w:w="106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5.044,00</w:t>
            </w:r>
          </w:p>
        </w:tc>
        <w:tc>
          <w:tcPr>
            <w:tcW w:w="12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NATUFRIG</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10,99</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55.433,56</w:t>
            </w:r>
          </w:p>
        </w:tc>
      </w:tr>
      <w:tr w:rsidR="004E7495" w:rsidRPr="004E7495" w:rsidTr="004E7495">
        <w:trPr>
          <w:trHeight w:val="2520"/>
        </w:trPr>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I</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proofErr w:type="gramStart"/>
            <w:r w:rsidRPr="004E7495">
              <w:rPr>
                <w:rFonts w:ascii="Tahoma" w:eastAsia="Times New Roman" w:hAnsi="Tahoma" w:cs="Tahoma"/>
                <w:color w:val="000000"/>
                <w:sz w:val="14"/>
                <w:szCs w:val="14"/>
                <w:lang w:eastAsia="pt-BR"/>
              </w:rPr>
              <w:t>1</w:t>
            </w:r>
            <w:proofErr w:type="gramEnd"/>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18</w:t>
            </w:r>
          </w:p>
        </w:tc>
        <w:tc>
          <w:tcPr>
            <w:tcW w:w="5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09853</w:t>
            </w:r>
          </w:p>
        </w:tc>
        <w:tc>
          <w:tcPr>
            <w:tcW w:w="3680" w:type="dxa"/>
            <w:shd w:val="clear" w:color="auto" w:fill="auto"/>
            <w:vAlign w:val="center"/>
            <w:hideMark/>
          </w:tcPr>
          <w:p w:rsidR="004E7495" w:rsidRPr="004E7495" w:rsidRDefault="004E7495" w:rsidP="004E7495">
            <w:pPr>
              <w:spacing w:after="0" w:line="240" w:lineRule="auto"/>
              <w:jc w:val="both"/>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 xml:space="preserve">COXA E SOBRECOXA DE FRANGO, CONGELADAS, COM CERCA DE 350GR, CADA, EMBALADA EM SACO PLASTICO TRANSPARESNTE E ATOXICO, LIMPO, NAO VIOLADO, RESISTENTE, QUE GARANTA A INTEGRIDADE DO PRODUTO ATE O MOMENTO DO CONSUMO, CONTENDO APROXIMADAMENTE </w:t>
            </w:r>
            <w:proofErr w:type="gramStart"/>
            <w:r w:rsidRPr="004E7495">
              <w:rPr>
                <w:rFonts w:ascii="Tahoma" w:eastAsia="Times New Roman" w:hAnsi="Tahoma" w:cs="Tahoma"/>
                <w:color w:val="000000"/>
                <w:sz w:val="14"/>
                <w:szCs w:val="14"/>
                <w:lang w:eastAsia="pt-BR"/>
              </w:rPr>
              <w:t>1KG</w:t>
            </w:r>
            <w:proofErr w:type="gramEnd"/>
            <w:r w:rsidRPr="004E7495">
              <w:rPr>
                <w:rFonts w:ascii="Tahoma" w:eastAsia="Times New Roman" w:hAnsi="Tahoma" w:cs="Tahoma"/>
                <w:color w:val="000000"/>
                <w:sz w:val="14"/>
                <w:szCs w:val="14"/>
                <w:lang w:eastAsia="pt-BR"/>
              </w:rPr>
              <w:t xml:space="preserve">, ACONDICIONADOS EM SACO DE RAFIA OU CAIXA LACRADA. A EMBALAGEM DEVERA CONTER EXTERNAMENTE OS DADOS DE IDENTIFICAÇAO, PROCEDENCIA, INFORMAÇOES NUTRICIONAIS, </w:t>
            </w:r>
            <w:proofErr w:type="gramStart"/>
            <w:r w:rsidRPr="004E7495">
              <w:rPr>
                <w:rFonts w:ascii="Tahoma" w:eastAsia="Times New Roman" w:hAnsi="Tahoma" w:cs="Tahoma"/>
                <w:color w:val="000000"/>
                <w:sz w:val="14"/>
                <w:szCs w:val="14"/>
                <w:lang w:eastAsia="pt-BR"/>
              </w:rPr>
              <w:t>NUMERO</w:t>
            </w:r>
            <w:proofErr w:type="gramEnd"/>
            <w:r w:rsidRPr="004E7495">
              <w:rPr>
                <w:rFonts w:ascii="Tahoma" w:eastAsia="Times New Roman" w:hAnsi="Tahoma" w:cs="Tahoma"/>
                <w:color w:val="000000"/>
                <w:sz w:val="14"/>
                <w:szCs w:val="14"/>
                <w:lang w:eastAsia="pt-BR"/>
              </w:rPr>
              <w:t xml:space="preserve"> DE LOTE, DATA DE VALIDADE, QUANTIDADE DO PRODUTO, NUMERO DO REGISTRO NO MINISTERIO DA AGRICULTURA - SIF.</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KG</w:t>
            </w:r>
          </w:p>
        </w:tc>
        <w:tc>
          <w:tcPr>
            <w:tcW w:w="106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9.655,00</w:t>
            </w:r>
          </w:p>
        </w:tc>
        <w:tc>
          <w:tcPr>
            <w:tcW w:w="12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BELLO</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5,45</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52.619,75</w:t>
            </w:r>
          </w:p>
        </w:tc>
      </w:tr>
      <w:tr w:rsidR="004E7495" w:rsidRPr="004E7495" w:rsidTr="004E7495">
        <w:trPr>
          <w:trHeight w:val="1551"/>
        </w:trPr>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I</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proofErr w:type="gramStart"/>
            <w:r w:rsidRPr="004E7495">
              <w:rPr>
                <w:rFonts w:ascii="Tahoma" w:eastAsia="Times New Roman" w:hAnsi="Tahoma" w:cs="Tahoma"/>
                <w:color w:val="000000"/>
                <w:sz w:val="14"/>
                <w:szCs w:val="14"/>
                <w:lang w:eastAsia="pt-BR"/>
              </w:rPr>
              <w:t>1</w:t>
            </w:r>
            <w:proofErr w:type="gramEnd"/>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22</w:t>
            </w:r>
          </w:p>
        </w:tc>
        <w:tc>
          <w:tcPr>
            <w:tcW w:w="5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20223</w:t>
            </w:r>
          </w:p>
        </w:tc>
        <w:tc>
          <w:tcPr>
            <w:tcW w:w="3680" w:type="dxa"/>
            <w:shd w:val="clear" w:color="auto" w:fill="auto"/>
            <w:vAlign w:val="center"/>
            <w:hideMark/>
          </w:tcPr>
          <w:p w:rsidR="004E7495" w:rsidRPr="004E7495" w:rsidRDefault="004E7495" w:rsidP="004E7495">
            <w:pPr>
              <w:spacing w:after="0" w:line="240" w:lineRule="auto"/>
              <w:jc w:val="both"/>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FARINHA FINA DE MILHO, AMARELO, DE 1º QUALIDADE, ACONDICIONADO EM EMBALAGEM DE POLIPROPILENO TRANSPARENTE, COM INFORMAÇOES DO PRODUTO E DO FABRICANTE, COM PRAZO DE VALIDADE, EMBALAGEM CONTENDO 1 QUILO.</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UN</w:t>
            </w:r>
          </w:p>
        </w:tc>
        <w:tc>
          <w:tcPr>
            <w:tcW w:w="106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505,00</w:t>
            </w:r>
          </w:p>
        </w:tc>
        <w:tc>
          <w:tcPr>
            <w:tcW w:w="12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DONANA</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2,50</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1.262,50</w:t>
            </w:r>
          </w:p>
        </w:tc>
      </w:tr>
      <w:tr w:rsidR="004E7495" w:rsidRPr="004E7495" w:rsidTr="004E7495">
        <w:trPr>
          <w:trHeight w:val="360"/>
        </w:trPr>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I</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proofErr w:type="gramStart"/>
            <w:r w:rsidRPr="004E7495">
              <w:rPr>
                <w:rFonts w:ascii="Tahoma" w:eastAsia="Times New Roman" w:hAnsi="Tahoma" w:cs="Tahoma"/>
                <w:color w:val="000000"/>
                <w:sz w:val="14"/>
                <w:szCs w:val="14"/>
                <w:lang w:eastAsia="pt-BR"/>
              </w:rPr>
              <w:t>1</w:t>
            </w:r>
            <w:proofErr w:type="gramEnd"/>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42</w:t>
            </w:r>
          </w:p>
        </w:tc>
        <w:tc>
          <w:tcPr>
            <w:tcW w:w="5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04954</w:t>
            </w:r>
          </w:p>
        </w:tc>
        <w:tc>
          <w:tcPr>
            <w:tcW w:w="3680" w:type="dxa"/>
            <w:shd w:val="clear" w:color="auto" w:fill="auto"/>
            <w:vAlign w:val="center"/>
            <w:hideMark/>
          </w:tcPr>
          <w:p w:rsidR="004E7495" w:rsidRPr="004E7495" w:rsidRDefault="004E7495" w:rsidP="004E7495">
            <w:pPr>
              <w:spacing w:after="0" w:line="240" w:lineRule="auto"/>
              <w:jc w:val="both"/>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PAO TIPO DE CACHORRO QUENTE.</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KG</w:t>
            </w:r>
          </w:p>
        </w:tc>
        <w:tc>
          <w:tcPr>
            <w:tcW w:w="106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470,00</w:t>
            </w:r>
          </w:p>
        </w:tc>
        <w:tc>
          <w:tcPr>
            <w:tcW w:w="12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PRODUTO DA CASA</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12,00</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5.640,00</w:t>
            </w:r>
          </w:p>
        </w:tc>
      </w:tr>
      <w:tr w:rsidR="004E7495" w:rsidRPr="004E7495" w:rsidTr="004E7495">
        <w:trPr>
          <w:trHeight w:val="360"/>
        </w:trPr>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I</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proofErr w:type="gramStart"/>
            <w:r w:rsidRPr="004E7495">
              <w:rPr>
                <w:rFonts w:ascii="Tahoma" w:eastAsia="Times New Roman" w:hAnsi="Tahoma" w:cs="Tahoma"/>
                <w:color w:val="000000"/>
                <w:sz w:val="14"/>
                <w:szCs w:val="14"/>
                <w:lang w:eastAsia="pt-BR"/>
              </w:rPr>
              <w:t>1</w:t>
            </w:r>
            <w:proofErr w:type="gramEnd"/>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43</w:t>
            </w:r>
          </w:p>
        </w:tc>
        <w:tc>
          <w:tcPr>
            <w:tcW w:w="5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11596</w:t>
            </w:r>
          </w:p>
        </w:tc>
        <w:tc>
          <w:tcPr>
            <w:tcW w:w="3680" w:type="dxa"/>
            <w:shd w:val="clear" w:color="auto" w:fill="auto"/>
            <w:vAlign w:val="center"/>
            <w:hideMark/>
          </w:tcPr>
          <w:p w:rsidR="004E7495" w:rsidRPr="004E7495" w:rsidRDefault="004E7495" w:rsidP="004E7495">
            <w:pPr>
              <w:spacing w:after="0" w:line="240" w:lineRule="auto"/>
              <w:jc w:val="both"/>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PÃO TIPO FRANCÊS ASSADO, COM NO MÍNIMO 50 GR.</w:t>
            </w:r>
          </w:p>
        </w:tc>
        <w:tc>
          <w:tcPr>
            <w:tcW w:w="4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KG</w:t>
            </w:r>
          </w:p>
        </w:tc>
        <w:tc>
          <w:tcPr>
            <w:tcW w:w="106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8.495,00</w:t>
            </w:r>
          </w:p>
        </w:tc>
        <w:tc>
          <w:tcPr>
            <w:tcW w:w="1200" w:type="dxa"/>
            <w:shd w:val="clear" w:color="auto" w:fill="auto"/>
            <w:vAlign w:val="center"/>
            <w:hideMark/>
          </w:tcPr>
          <w:p w:rsidR="004E7495" w:rsidRPr="004E7495" w:rsidRDefault="004E7495" w:rsidP="004E7495">
            <w:pPr>
              <w:spacing w:after="0" w:line="240" w:lineRule="auto"/>
              <w:jc w:val="center"/>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PRODUTO DA CASA</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6,95</w:t>
            </w:r>
          </w:p>
        </w:tc>
        <w:tc>
          <w:tcPr>
            <w:tcW w:w="860" w:type="dxa"/>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59.040,25</w:t>
            </w:r>
          </w:p>
        </w:tc>
      </w:tr>
      <w:tr w:rsidR="004E7495" w:rsidRPr="004E7495" w:rsidTr="004E7495">
        <w:trPr>
          <w:trHeight w:val="210"/>
        </w:trPr>
        <w:tc>
          <w:tcPr>
            <w:tcW w:w="8040" w:type="dxa"/>
            <w:gridSpan w:val="8"/>
            <w:shd w:val="clear" w:color="auto" w:fill="auto"/>
            <w:vAlign w:val="center"/>
            <w:hideMark/>
          </w:tcPr>
          <w:p w:rsidR="004E7495" w:rsidRPr="004E7495" w:rsidRDefault="004E7495" w:rsidP="004E7495">
            <w:pPr>
              <w:spacing w:after="0" w:line="240" w:lineRule="auto"/>
              <w:jc w:val="right"/>
              <w:rPr>
                <w:rFonts w:ascii="Tahoma" w:eastAsia="Times New Roman" w:hAnsi="Tahoma" w:cs="Tahoma"/>
                <w:color w:val="000000"/>
                <w:sz w:val="14"/>
                <w:szCs w:val="14"/>
                <w:lang w:eastAsia="pt-BR"/>
              </w:rPr>
            </w:pPr>
            <w:r w:rsidRPr="004E7495">
              <w:rPr>
                <w:rFonts w:ascii="Tahoma" w:eastAsia="Times New Roman" w:hAnsi="Tahoma" w:cs="Tahoma"/>
                <w:color w:val="000000"/>
                <w:sz w:val="14"/>
                <w:szCs w:val="14"/>
                <w:lang w:eastAsia="pt-BR"/>
              </w:rPr>
              <w:t>VALOR TOTAL</w:t>
            </w:r>
          </w:p>
        </w:tc>
        <w:tc>
          <w:tcPr>
            <w:tcW w:w="1720" w:type="dxa"/>
            <w:gridSpan w:val="2"/>
            <w:shd w:val="clear" w:color="auto" w:fill="auto"/>
            <w:noWrap/>
            <w:vAlign w:val="center"/>
            <w:hideMark/>
          </w:tcPr>
          <w:p w:rsidR="004E7495" w:rsidRPr="004E7495" w:rsidRDefault="004E7495" w:rsidP="004E7495">
            <w:pPr>
              <w:spacing w:after="0" w:line="240" w:lineRule="auto"/>
              <w:jc w:val="center"/>
              <w:rPr>
                <w:rFonts w:ascii="Tahoma" w:eastAsia="Times New Roman" w:hAnsi="Tahoma" w:cs="Tahoma"/>
                <w:b/>
                <w:bCs/>
                <w:color w:val="000000"/>
                <w:sz w:val="16"/>
                <w:szCs w:val="16"/>
                <w:lang w:eastAsia="pt-BR"/>
              </w:rPr>
            </w:pPr>
            <w:r w:rsidRPr="004E7495">
              <w:rPr>
                <w:rFonts w:ascii="Tahoma" w:eastAsia="Times New Roman" w:hAnsi="Tahoma" w:cs="Tahoma"/>
                <w:b/>
                <w:bCs/>
                <w:color w:val="000000"/>
                <w:sz w:val="16"/>
                <w:szCs w:val="16"/>
                <w:lang w:eastAsia="pt-BR"/>
              </w:rPr>
              <w:t>284.445,91</w:t>
            </w:r>
          </w:p>
        </w:tc>
      </w:tr>
    </w:tbl>
    <w:p w:rsidR="004E7495" w:rsidRDefault="004E7495" w:rsidP="00AE0BB2">
      <w:pPr>
        <w:widowControl w:val="0"/>
        <w:autoSpaceDE w:val="0"/>
        <w:autoSpaceDN w:val="0"/>
        <w:adjustRightInd w:val="0"/>
        <w:spacing w:after="120" w:line="240" w:lineRule="auto"/>
        <w:ind w:left="720" w:right="-1" w:hanging="720"/>
        <w:mirrorIndents/>
        <w:jc w:val="center"/>
        <w:rPr>
          <w:rFonts w:ascii="Times New Roman" w:hAnsi="Times New Roman"/>
          <w:color w:val="000000"/>
          <w:sz w:val="24"/>
          <w:szCs w:val="24"/>
        </w:rPr>
      </w:pPr>
    </w:p>
    <w:p w:rsidR="00AE0BB2" w:rsidRPr="00AE0BB2" w:rsidRDefault="00AE0BB2" w:rsidP="00AE0BB2">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AE0BB2">
        <w:rPr>
          <w:rFonts w:ascii="Times New Roman" w:hAnsi="Times New Roman"/>
          <w:sz w:val="24"/>
          <w:szCs w:val="24"/>
        </w:rPr>
        <w:t>Os preços serão fixos e irreajustáveis durante a vigência do Registro de Preços.</w:t>
      </w:r>
    </w:p>
    <w:p w:rsidR="00AE0BB2" w:rsidRPr="00AE0BB2" w:rsidRDefault="00AE0BB2" w:rsidP="00AE0BB2">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AE0BB2">
        <w:rPr>
          <w:rFonts w:ascii="Times New Roman" w:hAnsi="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AE0BB2" w:rsidRPr="00AE0BB2" w:rsidRDefault="00AE0BB2" w:rsidP="00AE0BB2">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AE0BB2">
        <w:rPr>
          <w:rFonts w:ascii="Times New Roman" w:hAnsi="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AE0BB2">
        <w:rPr>
          <w:rFonts w:ascii="Times New Roman" w:hAnsi="Times New Roman"/>
          <w:sz w:val="24"/>
          <w:szCs w:val="24"/>
        </w:rPr>
        <w:t>a</w:t>
      </w:r>
      <w:proofErr w:type="gramEnd"/>
      <w:r w:rsidRPr="00AE0BB2">
        <w:rPr>
          <w:rFonts w:ascii="Times New Roman" w:hAnsi="Times New Roman"/>
          <w:sz w:val="24"/>
          <w:szCs w:val="24"/>
        </w:rPr>
        <w:t xml:space="preserve"> negociação para a redução de preços e sua adequação ao do mercado, mantendo o mesmo objeto cotado, qualidade e especificações.</w:t>
      </w:r>
    </w:p>
    <w:p w:rsidR="00AE0BB2" w:rsidRPr="00AE0BB2" w:rsidRDefault="00AE0BB2" w:rsidP="00AE0BB2">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AE0BB2">
        <w:rPr>
          <w:rFonts w:ascii="Times New Roman" w:hAnsi="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AE0BB2" w:rsidRPr="00AE0BB2" w:rsidRDefault="00AE0BB2" w:rsidP="00AE0BB2">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AE0BB2">
        <w:rPr>
          <w:rFonts w:ascii="Times New Roman" w:hAnsi="Times New Roman"/>
          <w:sz w:val="24"/>
          <w:szCs w:val="24"/>
        </w:rPr>
        <w:lastRenderedPageBreak/>
        <w:t>Simultaneamente procederá a convocação das demais fornecedoras, respeitada a ordem de classificação visando estabelecer igual oportunidade de negociação.</w:t>
      </w:r>
    </w:p>
    <w:p w:rsidR="00AE0BB2" w:rsidRPr="00AE0BB2" w:rsidRDefault="00AE0BB2" w:rsidP="00AE0BB2">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AE0BB2">
        <w:rPr>
          <w:rFonts w:ascii="Times New Roman" w:hAnsi="Times New Roman"/>
          <w:sz w:val="24"/>
          <w:szCs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AE0BB2" w:rsidRPr="00AE0BB2" w:rsidRDefault="00AE0BB2" w:rsidP="00AE0BB2">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proofErr w:type="gramStart"/>
      <w:r w:rsidRPr="00AE0BB2">
        <w:rPr>
          <w:rFonts w:ascii="Times New Roman" w:hAnsi="Times New Roman"/>
          <w:sz w:val="24"/>
          <w:szCs w:val="24"/>
        </w:rPr>
        <w:t>A critério</w:t>
      </w:r>
      <w:proofErr w:type="gramEnd"/>
      <w:r w:rsidRPr="00AE0BB2">
        <w:rPr>
          <w:rFonts w:ascii="Times New Roman" w:hAnsi="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AE0BB2" w:rsidRPr="00AE0BB2" w:rsidRDefault="00AE0BB2" w:rsidP="00AE0BB2">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AE0BB2">
        <w:rPr>
          <w:rFonts w:ascii="Times New Roman" w:hAnsi="Times New Roman"/>
          <w:sz w:val="24"/>
          <w:szCs w:val="24"/>
        </w:rPr>
        <w:t xml:space="preserve">Caso ao Município de Coronel Sapucaia-MS entenda pela revisão dos preços, o novo preço será consignado, através de </w:t>
      </w:r>
      <w:proofErr w:type="spellStart"/>
      <w:r w:rsidRPr="00AE0BB2">
        <w:rPr>
          <w:rFonts w:ascii="Times New Roman" w:hAnsi="Times New Roman"/>
          <w:sz w:val="24"/>
          <w:szCs w:val="24"/>
        </w:rPr>
        <w:t>apostilamento</w:t>
      </w:r>
      <w:proofErr w:type="spellEnd"/>
      <w:r w:rsidRPr="00AE0BB2">
        <w:rPr>
          <w:rFonts w:ascii="Times New Roman" w:hAnsi="Times New Roman"/>
          <w:sz w:val="24"/>
          <w:szCs w:val="24"/>
        </w:rPr>
        <w:t xml:space="preserve"> na Ata de Registro de Preços, ao qual estarão os fornecedores vinculados.</w:t>
      </w:r>
    </w:p>
    <w:p w:rsidR="00AE0BB2" w:rsidRPr="00AE0BB2" w:rsidRDefault="00AE0BB2" w:rsidP="00AE0BB2">
      <w:pPr>
        <w:spacing w:before="600" w:after="120" w:line="240" w:lineRule="auto"/>
        <w:ind w:hanging="11"/>
        <w:mirrorIndents/>
        <w:jc w:val="center"/>
        <w:rPr>
          <w:rFonts w:ascii="Times New Roman" w:hAnsi="Times New Roman"/>
          <w:b/>
          <w:bCs/>
          <w:sz w:val="24"/>
          <w:szCs w:val="24"/>
        </w:rPr>
      </w:pPr>
      <w:r w:rsidRPr="00AE0BB2">
        <w:rPr>
          <w:rFonts w:ascii="Times New Roman" w:hAnsi="Times New Roman"/>
          <w:b/>
          <w:bCs/>
          <w:sz w:val="24"/>
          <w:szCs w:val="24"/>
        </w:rPr>
        <w:t>CLÁUSULA TERCEIRA – DO PRAZO DE VALIDADE DO REGISTRO DE PREÇOS</w:t>
      </w:r>
    </w:p>
    <w:p w:rsidR="00AE0BB2" w:rsidRPr="00AE0BB2" w:rsidRDefault="00AE0BB2" w:rsidP="00AE0BB2">
      <w:pPr>
        <w:widowControl w:val="0"/>
        <w:numPr>
          <w:ilvl w:val="1"/>
          <w:numId w:val="10"/>
        </w:numPr>
        <w:spacing w:after="120" w:line="240" w:lineRule="auto"/>
        <w:ind w:right="-1" w:hanging="720"/>
        <w:jc w:val="both"/>
        <w:rPr>
          <w:rFonts w:ascii="Times New Roman" w:hAnsi="Times New Roman"/>
          <w:sz w:val="24"/>
          <w:szCs w:val="24"/>
        </w:rPr>
      </w:pPr>
      <w:r w:rsidRPr="00AE0BB2">
        <w:rPr>
          <w:rFonts w:ascii="Times New Roman" w:hAnsi="Times New Roman"/>
          <w:sz w:val="24"/>
          <w:szCs w:val="24"/>
        </w:rPr>
        <w:t xml:space="preserve">A vigência do presente instrumento será de </w:t>
      </w:r>
      <w:r w:rsidRPr="00AE0BB2">
        <w:rPr>
          <w:rFonts w:ascii="Times New Roman" w:hAnsi="Times New Roman"/>
          <w:b/>
          <w:bCs/>
          <w:sz w:val="24"/>
          <w:szCs w:val="24"/>
        </w:rPr>
        <w:t xml:space="preserve">12 </w:t>
      </w:r>
      <w:r w:rsidRPr="00AE0BB2">
        <w:rPr>
          <w:rFonts w:ascii="Times New Roman" w:hAnsi="Times New Roman"/>
          <w:b/>
          <w:sz w:val="24"/>
          <w:szCs w:val="24"/>
        </w:rPr>
        <w:t>(doze)</w:t>
      </w:r>
      <w:r w:rsidRPr="00AE0BB2">
        <w:rPr>
          <w:rFonts w:ascii="Times New Roman" w:hAnsi="Times New Roman"/>
          <w:sz w:val="24"/>
          <w:szCs w:val="24"/>
        </w:rPr>
        <w:t xml:space="preserve"> </w:t>
      </w:r>
      <w:r w:rsidRPr="00AE0BB2">
        <w:rPr>
          <w:rFonts w:ascii="Times New Roman" w:hAnsi="Times New Roman"/>
          <w:b/>
          <w:sz w:val="24"/>
          <w:szCs w:val="24"/>
        </w:rPr>
        <w:t>meses</w:t>
      </w:r>
      <w:r w:rsidRPr="00AE0BB2">
        <w:rPr>
          <w:rFonts w:ascii="Times New Roman" w:hAnsi="Times New Roman"/>
          <w:sz w:val="24"/>
          <w:szCs w:val="24"/>
        </w:rPr>
        <w:t>, conforme o art. 13, do Decreto Municipal n.º 368/09, contados da data de publicação de seu extrato na Imprensa Oficial.</w:t>
      </w:r>
    </w:p>
    <w:p w:rsidR="00AE0BB2" w:rsidRPr="00AE0BB2" w:rsidRDefault="00AE0BB2" w:rsidP="00AE0BB2">
      <w:pPr>
        <w:spacing w:before="600" w:after="120" w:line="240" w:lineRule="auto"/>
        <w:mirrorIndents/>
        <w:jc w:val="center"/>
        <w:rPr>
          <w:rFonts w:ascii="Times New Roman" w:hAnsi="Times New Roman"/>
          <w:b/>
          <w:bCs/>
          <w:sz w:val="24"/>
          <w:szCs w:val="24"/>
        </w:rPr>
      </w:pPr>
      <w:r w:rsidRPr="00AE0BB2">
        <w:rPr>
          <w:rFonts w:ascii="Times New Roman" w:hAnsi="Times New Roman"/>
          <w:b/>
          <w:bCs/>
          <w:sz w:val="24"/>
          <w:szCs w:val="24"/>
        </w:rPr>
        <w:t>CLÁUSULA QUARTA – DOS USUÁRIOS DO REGISTRO DE PREÇOS</w:t>
      </w:r>
    </w:p>
    <w:p w:rsidR="00AE0BB2" w:rsidRPr="00AE0BB2" w:rsidRDefault="00AE0BB2" w:rsidP="00AE0BB2">
      <w:pPr>
        <w:widowControl w:val="0"/>
        <w:numPr>
          <w:ilvl w:val="1"/>
          <w:numId w:val="11"/>
        </w:numPr>
        <w:spacing w:after="120" w:line="240" w:lineRule="auto"/>
        <w:ind w:left="709" w:right="-1" w:hanging="709"/>
        <w:jc w:val="both"/>
        <w:rPr>
          <w:rFonts w:ascii="Times New Roman" w:hAnsi="Times New Roman"/>
          <w:sz w:val="24"/>
          <w:szCs w:val="24"/>
        </w:rPr>
      </w:pPr>
      <w:r w:rsidRPr="00AE0BB2">
        <w:rPr>
          <w:rFonts w:ascii="Times New Roman" w:hAnsi="Times New Roman"/>
          <w:sz w:val="24"/>
          <w:szCs w:val="24"/>
        </w:rPr>
        <w:t>Serão usuários do Registro de Preços os órgãos da Administração Direta e Indireta, do Município de Coronel Sapucaia-MS.</w:t>
      </w:r>
    </w:p>
    <w:p w:rsidR="00AE0BB2" w:rsidRPr="00AE0BB2" w:rsidRDefault="00AE0BB2" w:rsidP="00AE0BB2">
      <w:pPr>
        <w:widowControl w:val="0"/>
        <w:numPr>
          <w:ilvl w:val="1"/>
          <w:numId w:val="11"/>
        </w:numPr>
        <w:spacing w:after="120" w:line="240" w:lineRule="auto"/>
        <w:ind w:left="709" w:right="-1" w:hanging="709"/>
        <w:jc w:val="both"/>
        <w:rPr>
          <w:rFonts w:ascii="Times New Roman" w:hAnsi="Times New Roman"/>
          <w:sz w:val="24"/>
          <w:szCs w:val="24"/>
        </w:rPr>
      </w:pPr>
      <w:r w:rsidRPr="00AE0BB2">
        <w:rPr>
          <w:rFonts w:ascii="Times New Roman" w:hAnsi="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AE0BB2" w:rsidRPr="00AE0BB2" w:rsidRDefault="00AE0BB2" w:rsidP="00AE0BB2">
      <w:pPr>
        <w:widowControl w:val="0"/>
        <w:numPr>
          <w:ilvl w:val="1"/>
          <w:numId w:val="11"/>
        </w:numPr>
        <w:spacing w:after="120" w:line="240" w:lineRule="auto"/>
        <w:ind w:left="709" w:right="-1" w:hanging="709"/>
        <w:jc w:val="both"/>
        <w:rPr>
          <w:rFonts w:ascii="Times New Roman" w:hAnsi="Times New Roman"/>
          <w:sz w:val="24"/>
          <w:szCs w:val="24"/>
        </w:rPr>
      </w:pPr>
      <w:r w:rsidRPr="00AE0BB2">
        <w:rPr>
          <w:rFonts w:ascii="Times New Roman" w:hAnsi="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AE0BB2" w:rsidRPr="00AE0BB2" w:rsidRDefault="00AE0BB2" w:rsidP="00AE0BB2">
      <w:pPr>
        <w:widowControl w:val="0"/>
        <w:numPr>
          <w:ilvl w:val="1"/>
          <w:numId w:val="11"/>
        </w:numPr>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Poderá utilizar-se da Ata de Registro de Preços qualquer órgão ou entidade da Administração Pública que não tenha participado do certame, mediante prévia consulta </w:t>
      </w:r>
      <w:proofErr w:type="gramStart"/>
      <w:r w:rsidRPr="00AE0BB2">
        <w:rPr>
          <w:rFonts w:ascii="Times New Roman" w:hAnsi="Times New Roman"/>
          <w:sz w:val="24"/>
          <w:szCs w:val="24"/>
        </w:rPr>
        <w:t>à</w:t>
      </w:r>
      <w:proofErr w:type="gramEnd"/>
      <w:r w:rsidRPr="00AE0BB2">
        <w:rPr>
          <w:rFonts w:ascii="Times New Roman" w:hAnsi="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AE0BB2" w:rsidRPr="00AE0BB2" w:rsidRDefault="00AE0BB2" w:rsidP="00AE0BB2">
      <w:pPr>
        <w:widowControl w:val="0"/>
        <w:numPr>
          <w:ilvl w:val="1"/>
          <w:numId w:val="11"/>
        </w:numPr>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Aos órgãos ou entidades usuárias da Ata de Registro de Preços, fica vedada a aquisição de produtos com preços superiores aos registrados, devendo notificar </w:t>
      </w:r>
      <w:r w:rsidRPr="00AE0BB2">
        <w:rPr>
          <w:rFonts w:ascii="Times New Roman" w:hAnsi="Times New Roman"/>
          <w:sz w:val="24"/>
          <w:szCs w:val="24"/>
        </w:rPr>
        <w:lastRenderedPageBreak/>
        <w:t>as Secretarias Municipais de Coronel Sapucaia, os casos de licitações com preços inferiores a estes.</w:t>
      </w:r>
    </w:p>
    <w:p w:rsidR="00AE0BB2" w:rsidRPr="00AE0BB2" w:rsidRDefault="00AE0BB2" w:rsidP="00AE0BB2">
      <w:pPr>
        <w:widowControl w:val="0"/>
        <w:numPr>
          <w:ilvl w:val="1"/>
          <w:numId w:val="11"/>
        </w:numPr>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AE0BB2" w:rsidRPr="00AE0BB2" w:rsidRDefault="00AE0BB2" w:rsidP="00AE0BB2">
      <w:pPr>
        <w:widowControl w:val="0"/>
        <w:numPr>
          <w:ilvl w:val="1"/>
          <w:numId w:val="11"/>
        </w:numPr>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As aquisições ou contratações adicionais a que se refere este artigo não poderão exceder, por órgão ou entidade, a 100% (cem por cento) dos quantitativos registrados na Ata de Registro de Preços.</w:t>
      </w:r>
    </w:p>
    <w:p w:rsidR="00AE0BB2" w:rsidRPr="00AE0BB2" w:rsidRDefault="00AE0BB2" w:rsidP="00AE0BB2">
      <w:pPr>
        <w:widowControl w:val="0"/>
        <w:numPr>
          <w:ilvl w:val="1"/>
          <w:numId w:val="11"/>
        </w:numPr>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AE0BB2" w:rsidRPr="00AE0BB2" w:rsidRDefault="00AE0BB2" w:rsidP="00AE0BB2">
      <w:pPr>
        <w:widowControl w:val="0"/>
        <w:numPr>
          <w:ilvl w:val="1"/>
          <w:numId w:val="11"/>
        </w:numPr>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 Município de Coronel Sapucaia-MS, através do órgão gerenciador não responde pelos atos do órgão carona.</w:t>
      </w:r>
    </w:p>
    <w:p w:rsidR="00AE0BB2" w:rsidRPr="00AE0BB2" w:rsidRDefault="00AE0BB2" w:rsidP="00AE0BB2">
      <w:pPr>
        <w:spacing w:before="240" w:after="120" w:line="240" w:lineRule="auto"/>
        <w:mirrorIndents/>
        <w:jc w:val="center"/>
        <w:rPr>
          <w:rFonts w:ascii="Times New Roman" w:hAnsi="Times New Roman"/>
          <w:b/>
          <w:bCs/>
          <w:sz w:val="24"/>
          <w:szCs w:val="24"/>
        </w:rPr>
      </w:pPr>
      <w:r w:rsidRPr="00AE0BB2">
        <w:rPr>
          <w:rFonts w:ascii="Times New Roman" w:hAnsi="Times New Roman"/>
          <w:b/>
          <w:bCs/>
          <w:sz w:val="24"/>
          <w:szCs w:val="24"/>
        </w:rPr>
        <w:t>CLÁUSULA QUINTA – DOS DIREITOS E OBRIGAÇÕES DAS PARTES</w:t>
      </w:r>
    </w:p>
    <w:p w:rsidR="00AE0BB2" w:rsidRPr="00AE0BB2" w:rsidRDefault="00AE0BB2" w:rsidP="00AE0BB2">
      <w:pPr>
        <w:widowControl w:val="0"/>
        <w:numPr>
          <w:ilvl w:val="1"/>
          <w:numId w:val="12"/>
        </w:numPr>
        <w:spacing w:after="120" w:line="240" w:lineRule="auto"/>
        <w:ind w:hanging="720"/>
        <w:jc w:val="both"/>
        <w:rPr>
          <w:rFonts w:ascii="Times New Roman" w:hAnsi="Times New Roman"/>
          <w:b/>
          <w:bCs/>
          <w:sz w:val="24"/>
          <w:szCs w:val="24"/>
        </w:rPr>
      </w:pPr>
      <w:r w:rsidRPr="00AE0BB2">
        <w:rPr>
          <w:rFonts w:ascii="Times New Roman" w:hAnsi="Times New Roman"/>
          <w:b/>
          <w:bCs/>
          <w:sz w:val="24"/>
          <w:szCs w:val="24"/>
        </w:rPr>
        <w:t>Compete ao Órgão Gestor:</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Indicar para os Órgãos e Entidades Usuários do Registro de Preços os fornecedores e seus respectivos saldos, visando subsidiar os pedidos de compras, respeitada a ordem de registro e os quantitativos a serem fornecidos.</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Decidir sobre a revisão ou cancelamento dos preços registrados no prazo máximo de 10 (dez) dias úteis, salvo motivo de força maior devidamente justificado no processo.</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AE0BB2" w:rsidRPr="00AE0BB2" w:rsidRDefault="00AE0BB2" w:rsidP="00AE0BB2">
      <w:pPr>
        <w:pStyle w:val="PargrafodaLista"/>
        <w:widowControl w:val="0"/>
        <w:numPr>
          <w:ilvl w:val="2"/>
          <w:numId w:val="12"/>
        </w:numPr>
        <w:suppressAutoHyphens/>
        <w:spacing w:after="120" w:line="240" w:lineRule="auto"/>
        <w:ind w:hanging="1440"/>
        <w:contextualSpacing w:val="0"/>
        <w:jc w:val="both"/>
        <w:rPr>
          <w:rFonts w:ascii="Times New Roman" w:hAnsi="Times New Roman"/>
          <w:sz w:val="24"/>
          <w:szCs w:val="24"/>
        </w:rPr>
      </w:pPr>
      <w:r w:rsidRPr="00AE0BB2">
        <w:rPr>
          <w:rFonts w:ascii="Times New Roman" w:hAnsi="Times New Roman"/>
          <w:sz w:val="24"/>
          <w:szCs w:val="24"/>
        </w:rPr>
        <w:t>Emitir a autorização de compra.</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Dar preferência de contratação ao detentor do Registro de Preços ou conceder igualdade de condições, no caso de contratações por outros meios permitidos pela legislação.</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Aplicar penalidades e sanções cabíveis.</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Cancelar o Registro de Preços quando presentes as situações previstas na Cláusula Sexta deste documento.</w:t>
      </w:r>
    </w:p>
    <w:p w:rsidR="00AE0BB2" w:rsidRPr="00AE0BB2" w:rsidRDefault="00AE0BB2" w:rsidP="00AE0BB2">
      <w:pPr>
        <w:widowControl w:val="0"/>
        <w:numPr>
          <w:ilvl w:val="1"/>
          <w:numId w:val="12"/>
        </w:numPr>
        <w:spacing w:after="120" w:line="240" w:lineRule="auto"/>
        <w:ind w:hanging="720"/>
        <w:jc w:val="both"/>
        <w:rPr>
          <w:rFonts w:ascii="Times New Roman" w:hAnsi="Times New Roman"/>
          <w:b/>
          <w:bCs/>
          <w:sz w:val="24"/>
          <w:szCs w:val="24"/>
        </w:rPr>
      </w:pPr>
      <w:r w:rsidRPr="00AE0BB2">
        <w:rPr>
          <w:rFonts w:ascii="Times New Roman" w:hAnsi="Times New Roman"/>
          <w:b/>
          <w:sz w:val="24"/>
          <w:szCs w:val="24"/>
        </w:rPr>
        <w:t>Compete aos Órgãos ou Entidades Usuários</w:t>
      </w:r>
      <w:r w:rsidRPr="00AE0BB2">
        <w:rPr>
          <w:rFonts w:ascii="Times New Roman" w:hAnsi="Times New Roman"/>
          <w:b/>
          <w:bCs/>
          <w:sz w:val="24"/>
          <w:szCs w:val="24"/>
        </w:rPr>
        <w:t>:</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lastRenderedPageBreak/>
        <w:t>Firmar ou não a contratação do objeto de registro de preço ou contratar nas quantidades estimadas.</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Proporcionar ao Compromitente Fornecedor todas as condições para o cumprimento de suas obrigações e entrega dos produtos dentro das normas estabelecidas no edital.</w:t>
      </w:r>
    </w:p>
    <w:p w:rsidR="00AE0BB2" w:rsidRPr="00AE0BB2" w:rsidRDefault="00AE0BB2" w:rsidP="00AE0BB2">
      <w:pPr>
        <w:widowControl w:val="0"/>
        <w:numPr>
          <w:ilvl w:val="2"/>
          <w:numId w:val="12"/>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Proceder à fiscalização da contratação, mediante controle do cumprimento de todas as obrigações relativas ao fornecimento, inclusive à aplicação das sanções previstas neste edital.</w:t>
      </w:r>
    </w:p>
    <w:p w:rsidR="00AE0BB2" w:rsidRPr="00AE0BB2" w:rsidRDefault="00AE0BB2" w:rsidP="00AE0BB2">
      <w:pPr>
        <w:widowControl w:val="0"/>
        <w:numPr>
          <w:ilvl w:val="2"/>
          <w:numId w:val="12"/>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AE0BB2" w:rsidRPr="00AE0BB2" w:rsidRDefault="00AE0BB2" w:rsidP="00AE0BB2">
      <w:pPr>
        <w:widowControl w:val="0"/>
        <w:numPr>
          <w:ilvl w:val="2"/>
          <w:numId w:val="12"/>
        </w:numPr>
        <w:suppressAutoHyphens/>
        <w:spacing w:after="120" w:line="240" w:lineRule="auto"/>
        <w:ind w:hanging="1440"/>
        <w:jc w:val="both"/>
        <w:rPr>
          <w:rFonts w:ascii="Times New Roman" w:hAnsi="Times New Roman"/>
          <w:sz w:val="24"/>
          <w:szCs w:val="24"/>
        </w:rPr>
      </w:pPr>
      <w:r w:rsidRPr="00AE0BB2">
        <w:rPr>
          <w:rFonts w:ascii="Times New Roman" w:hAnsi="Times New Roman"/>
          <w:sz w:val="24"/>
          <w:szCs w:val="24"/>
        </w:rPr>
        <w:t>Aplicar as penalidades de sua competência ao fornecedor faltoso.</w:t>
      </w:r>
    </w:p>
    <w:p w:rsidR="00AE0BB2" w:rsidRPr="00AE0BB2" w:rsidRDefault="00AE0BB2" w:rsidP="00AE0BB2">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AE0BB2">
        <w:rPr>
          <w:rFonts w:ascii="Times New Roman" w:hAnsi="Times New Roman"/>
          <w:sz w:val="24"/>
          <w:szCs w:val="24"/>
        </w:rPr>
        <w:t>Notificar as Secretarias Municipais do município, os casos de licitações com preços inferiores aos registrados em Ata.</w:t>
      </w:r>
    </w:p>
    <w:p w:rsidR="00AE0BB2" w:rsidRPr="00AE0BB2" w:rsidRDefault="00AE0BB2" w:rsidP="00AE0BB2">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AE0BB2">
        <w:rPr>
          <w:rFonts w:ascii="Times New Roman" w:hAnsi="Times New Roman"/>
          <w:sz w:val="24"/>
          <w:szCs w:val="24"/>
        </w:rPr>
        <w:t>Rejeitar, no todo ou em parte, os produtos entregues em desacordo com as obrigações assumidas pelo Compromitente Fornecedor.</w:t>
      </w:r>
    </w:p>
    <w:p w:rsidR="00AE0BB2" w:rsidRPr="00AE0BB2" w:rsidRDefault="00AE0BB2" w:rsidP="00AE0BB2">
      <w:pPr>
        <w:widowControl w:val="0"/>
        <w:numPr>
          <w:ilvl w:val="2"/>
          <w:numId w:val="12"/>
        </w:numPr>
        <w:suppressAutoHyphens/>
        <w:spacing w:after="120" w:line="240" w:lineRule="auto"/>
        <w:ind w:right="-1" w:hanging="1440"/>
        <w:jc w:val="both"/>
        <w:rPr>
          <w:rFonts w:ascii="Times New Roman" w:hAnsi="Times New Roman"/>
          <w:sz w:val="24"/>
          <w:szCs w:val="24"/>
        </w:rPr>
      </w:pPr>
      <w:r w:rsidRPr="00AE0BB2">
        <w:rPr>
          <w:rFonts w:ascii="Times New Roman" w:hAnsi="Times New Roman"/>
          <w:sz w:val="24"/>
          <w:szCs w:val="24"/>
        </w:rPr>
        <w:t>Efetuar os pagamentos dentro das condições estabelecidas no edital.</w:t>
      </w:r>
    </w:p>
    <w:p w:rsidR="00AE0BB2" w:rsidRPr="00AE0BB2" w:rsidRDefault="00AE0BB2" w:rsidP="00AE0BB2">
      <w:pPr>
        <w:widowControl w:val="0"/>
        <w:numPr>
          <w:ilvl w:val="1"/>
          <w:numId w:val="12"/>
        </w:numPr>
        <w:spacing w:before="240" w:after="120" w:line="240" w:lineRule="auto"/>
        <w:ind w:hanging="720"/>
        <w:jc w:val="both"/>
        <w:rPr>
          <w:rFonts w:ascii="Times New Roman" w:hAnsi="Times New Roman"/>
          <w:b/>
          <w:bCs/>
          <w:sz w:val="24"/>
          <w:szCs w:val="24"/>
        </w:rPr>
      </w:pPr>
      <w:r w:rsidRPr="00AE0BB2">
        <w:rPr>
          <w:rFonts w:ascii="Times New Roman" w:hAnsi="Times New Roman"/>
          <w:b/>
          <w:sz w:val="24"/>
          <w:szCs w:val="24"/>
        </w:rPr>
        <w:t xml:space="preserve">Compete ao Compromitente </w:t>
      </w:r>
      <w:proofErr w:type="gramStart"/>
      <w:r w:rsidRPr="00AE0BB2">
        <w:rPr>
          <w:rFonts w:ascii="Times New Roman" w:hAnsi="Times New Roman"/>
          <w:b/>
          <w:sz w:val="24"/>
          <w:szCs w:val="24"/>
        </w:rPr>
        <w:t>Fornecedor(</w:t>
      </w:r>
      <w:proofErr w:type="gramEnd"/>
      <w:r w:rsidRPr="00AE0BB2">
        <w:rPr>
          <w:rFonts w:ascii="Times New Roman" w:hAnsi="Times New Roman"/>
          <w:b/>
          <w:sz w:val="24"/>
          <w:szCs w:val="24"/>
        </w:rPr>
        <w:t>a)</w:t>
      </w:r>
      <w:r w:rsidRPr="00AE0BB2">
        <w:rPr>
          <w:rFonts w:ascii="Times New Roman" w:hAnsi="Times New Roman"/>
          <w:b/>
          <w:bCs/>
          <w:sz w:val="24"/>
          <w:szCs w:val="24"/>
        </w:rPr>
        <w:t>:</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AE0BB2" w:rsidRPr="00AE0BB2" w:rsidRDefault="00AE0BB2" w:rsidP="00AE0BB2">
      <w:pPr>
        <w:widowControl w:val="0"/>
        <w:numPr>
          <w:ilvl w:val="2"/>
          <w:numId w:val="12"/>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Manter, durante a vigência do Registro de Preços, compatibilidade de todas as obrigações assumidas e as condições de habilitação e qualificação exigidas na licitação.</w:t>
      </w:r>
    </w:p>
    <w:p w:rsidR="00AE0BB2" w:rsidRPr="00AE0BB2" w:rsidRDefault="00AE0BB2" w:rsidP="00AE0BB2">
      <w:pPr>
        <w:widowControl w:val="0"/>
        <w:numPr>
          <w:ilvl w:val="2"/>
          <w:numId w:val="12"/>
        </w:numPr>
        <w:suppressAutoHyphens/>
        <w:spacing w:after="120" w:line="240" w:lineRule="auto"/>
        <w:ind w:left="709"/>
        <w:jc w:val="both"/>
        <w:rPr>
          <w:rFonts w:ascii="Times New Roman" w:hAnsi="Times New Roman"/>
          <w:sz w:val="24"/>
          <w:szCs w:val="24"/>
        </w:rPr>
      </w:pPr>
      <w:r w:rsidRPr="00AE0BB2">
        <w:rPr>
          <w:rFonts w:ascii="Times New Roman" w:hAnsi="Times New Roman"/>
          <w:sz w:val="24"/>
          <w:szCs w:val="24"/>
        </w:rPr>
        <w:t xml:space="preserve">Substituir os produtos recusados pelo órgão ou entidade usuária, sem qualquer ônus para o Município de Coronel Sapucaia-MS, no prazo </w:t>
      </w:r>
      <w:proofErr w:type="gramStart"/>
      <w:r w:rsidR="004E7495">
        <w:rPr>
          <w:rFonts w:ascii="Times New Roman" w:hAnsi="Times New Roman"/>
          <w:sz w:val="24"/>
          <w:szCs w:val="24"/>
        </w:rPr>
        <w:t>5</w:t>
      </w:r>
      <w:proofErr w:type="gramEnd"/>
      <w:r w:rsidR="004E7495">
        <w:rPr>
          <w:rFonts w:ascii="Times New Roman" w:hAnsi="Times New Roman"/>
          <w:sz w:val="24"/>
          <w:szCs w:val="24"/>
        </w:rPr>
        <w:t xml:space="preserve"> (cinco) dias </w:t>
      </w:r>
      <w:r w:rsidRPr="00AE0BB2">
        <w:rPr>
          <w:rFonts w:ascii="Times New Roman" w:hAnsi="Times New Roman"/>
          <w:sz w:val="24"/>
          <w:szCs w:val="24"/>
        </w:rPr>
        <w:t>após o recebimento da Notificação, independentemente da aplicação das penalidades cabíveis.</w:t>
      </w:r>
    </w:p>
    <w:p w:rsidR="00AE0BB2" w:rsidRPr="00AE0BB2" w:rsidRDefault="00AE0BB2" w:rsidP="00AE0BB2">
      <w:pPr>
        <w:widowControl w:val="0"/>
        <w:numPr>
          <w:ilvl w:val="2"/>
          <w:numId w:val="12"/>
        </w:numPr>
        <w:suppressAutoHyphens/>
        <w:spacing w:after="120" w:line="240" w:lineRule="auto"/>
        <w:ind w:left="709"/>
        <w:jc w:val="both"/>
        <w:rPr>
          <w:rFonts w:ascii="Times New Roman" w:hAnsi="Times New Roman"/>
          <w:sz w:val="24"/>
          <w:szCs w:val="24"/>
        </w:rPr>
      </w:pPr>
      <w:r w:rsidRPr="00AE0BB2">
        <w:rPr>
          <w:rFonts w:ascii="Times New Roman" w:hAnsi="Times New Roman"/>
          <w:sz w:val="24"/>
          <w:szCs w:val="24"/>
        </w:rPr>
        <w:t>Ter revisado ou cancelado o registro de seus preços, quando não cumprido os pressupostos estabelecidos na presente Ata e demais documentos pertinentes a este Registro de Preços.</w:t>
      </w:r>
    </w:p>
    <w:p w:rsidR="00AE0BB2" w:rsidRPr="00AE0BB2" w:rsidRDefault="00AE0BB2" w:rsidP="00AE0BB2">
      <w:pPr>
        <w:widowControl w:val="0"/>
        <w:numPr>
          <w:ilvl w:val="2"/>
          <w:numId w:val="12"/>
        </w:numPr>
        <w:suppressAutoHyphens/>
        <w:spacing w:after="120" w:line="240" w:lineRule="auto"/>
        <w:ind w:left="709"/>
        <w:jc w:val="both"/>
        <w:rPr>
          <w:rFonts w:ascii="Times New Roman" w:hAnsi="Times New Roman"/>
          <w:sz w:val="24"/>
          <w:szCs w:val="24"/>
        </w:rPr>
      </w:pPr>
      <w:r w:rsidRPr="00AE0BB2">
        <w:rPr>
          <w:rFonts w:ascii="Times New Roman" w:hAnsi="Times New Roman"/>
          <w:sz w:val="24"/>
          <w:szCs w:val="24"/>
        </w:rPr>
        <w:t xml:space="preserve">Atender a demanda dos órgãos ou entidade usuários, durante a fase da negociação de revisão de preços de que trata a Cláusula Segunda desta Ata, com os preços </w:t>
      </w:r>
      <w:proofErr w:type="gramStart"/>
      <w:r w:rsidRPr="00AE0BB2">
        <w:rPr>
          <w:rFonts w:ascii="Times New Roman" w:hAnsi="Times New Roman"/>
          <w:sz w:val="24"/>
          <w:szCs w:val="24"/>
        </w:rPr>
        <w:t>inicialmente registrados, garantida</w:t>
      </w:r>
      <w:proofErr w:type="gramEnd"/>
      <w:r w:rsidRPr="00AE0BB2">
        <w:rPr>
          <w:rFonts w:ascii="Times New Roman" w:hAnsi="Times New Roman"/>
          <w:sz w:val="24"/>
          <w:szCs w:val="24"/>
        </w:rPr>
        <w:t xml:space="preserve"> a compensação dos valores dos produtos já entregues, caso do reconhecimento pelo Município de Coronel Sapucaia-MS do rompimento do equilíbrio originalmente estipulado.</w:t>
      </w:r>
    </w:p>
    <w:p w:rsidR="00AE0BB2" w:rsidRPr="00AE0BB2" w:rsidRDefault="00AE0BB2" w:rsidP="00AE0BB2">
      <w:pPr>
        <w:widowControl w:val="0"/>
        <w:numPr>
          <w:ilvl w:val="2"/>
          <w:numId w:val="12"/>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Vincular-se ao preço máximo (novo preço) definido pelo Município de Coronel </w:t>
      </w:r>
      <w:r w:rsidRPr="00AE0BB2">
        <w:rPr>
          <w:rFonts w:ascii="Times New Roman" w:hAnsi="Times New Roman"/>
          <w:sz w:val="24"/>
          <w:szCs w:val="24"/>
        </w:rPr>
        <w:lastRenderedPageBreak/>
        <w:t>Sapucaia-MS, resultante do ato de revisão.</w:t>
      </w:r>
    </w:p>
    <w:p w:rsidR="00AE0BB2" w:rsidRPr="00AE0BB2" w:rsidRDefault="00AE0BB2" w:rsidP="00AE0BB2">
      <w:pPr>
        <w:widowControl w:val="0"/>
        <w:numPr>
          <w:ilvl w:val="2"/>
          <w:numId w:val="12"/>
        </w:numPr>
        <w:suppressAutoHyphens/>
        <w:spacing w:after="120" w:line="240" w:lineRule="auto"/>
        <w:ind w:left="709"/>
        <w:jc w:val="both"/>
        <w:rPr>
          <w:rFonts w:ascii="Times New Roman" w:hAnsi="Times New Roman"/>
          <w:sz w:val="24"/>
          <w:szCs w:val="24"/>
        </w:rPr>
      </w:pPr>
      <w:proofErr w:type="gramStart"/>
      <w:r w:rsidRPr="00AE0BB2">
        <w:rPr>
          <w:rFonts w:ascii="Times New Roman" w:hAnsi="Times New Roman"/>
          <w:sz w:val="24"/>
          <w:szCs w:val="24"/>
        </w:rPr>
        <w:t>Ter direito de preferência ou, igualdade de condições caso</w:t>
      </w:r>
      <w:proofErr w:type="gramEnd"/>
      <w:r w:rsidRPr="00AE0BB2">
        <w:rPr>
          <w:rFonts w:ascii="Times New Roman" w:hAnsi="Times New Roman"/>
          <w:sz w:val="24"/>
          <w:szCs w:val="24"/>
        </w:rPr>
        <w:t xml:space="preserve"> o Município de Coronel Sapucaia-MS optar pela contratação dos produtos objeto de registro por outros meios facultados na legislação relativa às licitações.</w:t>
      </w:r>
    </w:p>
    <w:p w:rsidR="00AE0BB2" w:rsidRPr="00AE0BB2" w:rsidRDefault="00AE0BB2" w:rsidP="00AE0BB2">
      <w:pPr>
        <w:widowControl w:val="0"/>
        <w:numPr>
          <w:ilvl w:val="2"/>
          <w:numId w:val="12"/>
        </w:numPr>
        <w:suppressAutoHyphens/>
        <w:spacing w:after="120" w:line="240" w:lineRule="auto"/>
        <w:ind w:left="709"/>
        <w:jc w:val="both"/>
        <w:rPr>
          <w:rFonts w:ascii="Times New Roman" w:hAnsi="Times New Roman"/>
          <w:sz w:val="24"/>
          <w:szCs w:val="24"/>
        </w:rPr>
      </w:pPr>
      <w:r w:rsidRPr="00AE0BB2">
        <w:rPr>
          <w:rFonts w:ascii="Times New Roman" w:hAnsi="Times New Roman"/>
          <w:sz w:val="24"/>
          <w:szCs w:val="24"/>
        </w:rPr>
        <w:t>Responsabilizar-se pelos danos causados diretamente à Administração ou a terceiros, decorrentes de sua culpa ou dolo até a entrega do objeto de Registro de Preços.</w:t>
      </w:r>
    </w:p>
    <w:p w:rsidR="00AE0BB2" w:rsidRPr="00AE0BB2" w:rsidRDefault="00AE0BB2" w:rsidP="00AE0BB2">
      <w:pPr>
        <w:widowControl w:val="0"/>
        <w:numPr>
          <w:ilvl w:val="2"/>
          <w:numId w:val="12"/>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Receber os pagamentos respectivos nas condições pactuadas.</w:t>
      </w:r>
    </w:p>
    <w:p w:rsidR="00AE0BB2" w:rsidRPr="00AE0BB2" w:rsidRDefault="00AE0BB2" w:rsidP="00AE0BB2">
      <w:pPr>
        <w:widowControl w:val="0"/>
        <w:numPr>
          <w:ilvl w:val="2"/>
          <w:numId w:val="12"/>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Fornecer os quantitativos registrados acrescidos em até 25% (vinte e cinco por cento) do valor atualizado do Contrato, conforme dispõe o § 1º, art. 65, da Lei Federal n.º 8.666/93.</w:t>
      </w:r>
    </w:p>
    <w:p w:rsidR="00AE0BB2" w:rsidRPr="00AE0BB2" w:rsidRDefault="00AE0BB2" w:rsidP="00AE0BB2">
      <w:pPr>
        <w:spacing w:after="120" w:line="240" w:lineRule="auto"/>
        <w:mirrorIndents/>
        <w:jc w:val="center"/>
        <w:rPr>
          <w:rFonts w:ascii="Times New Roman" w:hAnsi="Times New Roman"/>
          <w:b/>
          <w:bCs/>
          <w:sz w:val="24"/>
          <w:szCs w:val="24"/>
        </w:rPr>
      </w:pPr>
      <w:r w:rsidRPr="00AE0BB2">
        <w:rPr>
          <w:rFonts w:ascii="Times New Roman" w:hAnsi="Times New Roman"/>
          <w:b/>
          <w:bCs/>
          <w:sz w:val="24"/>
          <w:szCs w:val="24"/>
        </w:rPr>
        <w:t>CLÁUSULA SEXTA – DO CANCELAMENTO DOS PREÇOS REGISTRADOS</w:t>
      </w:r>
    </w:p>
    <w:p w:rsidR="00AE0BB2" w:rsidRPr="00AE0BB2" w:rsidRDefault="00AE0BB2" w:rsidP="00AE0BB2">
      <w:pPr>
        <w:pStyle w:val="Corpodetexto"/>
        <w:widowControl w:val="0"/>
        <w:spacing w:line="240" w:lineRule="auto"/>
        <w:ind w:left="709" w:hanging="709"/>
        <w:jc w:val="both"/>
        <w:rPr>
          <w:rFonts w:ascii="Times New Roman" w:hAnsi="Times New Roman"/>
          <w:sz w:val="24"/>
          <w:szCs w:val="24"/>
        </w:rPr>
      </w:pPr>
      <w:r w:rsidRPr="00AE0BB2">
        <w:rPr>
          <w:rFonts w:ascii="Times New Roman" w:hAnsi="Times New Roman"/>
          <w:b/>
          <w:sz w:val="24"/>
          <w:szCs w:val="24"/>
          <w:lang w:val="pt-BR"/>
        </w:rPr>
        <w:t>6.1.</w:t>
      </w:r>
      <w:r w:rsidRPr="00AE0BB2">
        <w:rPr>
          <w:rFonts w:ascii="Times New Roman" w:hAnsi="Times New Roman"/>
          <w:sz w:val="24"/>
          <w:szCs w:val="24"/>
          <w:lang w:val="pt-BR"/>
        </w:rPr>
        <w:tab/>
      </w:r>
      <w:r w:rsidRPr="00AE0BB2">
        <w:rPr>
          <w:rFonts w:ascii="Times New Roman" w:hAnsi="Times New Roman"/>
          <w:sz w:val="24"/>
          <w:szCs w:val="24"/>
        </w:rPr>
        <w:t xml:space="preserve">Os preços registrados poderão ser cancelados automaticamente, por decurso do prazo de vigência, quando não restarem fornecedores ou ainda pelo Município de Coronel Sapucaia-MS quando </w:t>
      </w:r>
      <w:r w:rsidRPr="00AE0BB2">
        <w:rPr>
          <w:rFonts w:ascii="Times New Roman" w:hAnsi="Times New Roman"/>
          <w:sz w:val="24"/>
          <w:szCs w:val="24"/>
          <w:lang w:val="pt-BR"/>
        </w:rPr>
        <w:t>o</w:t>
      </w:r>
      <w:r w:rsidRPr="00AE0BB2">
        <w:rPr>
          <w:rFonts w:ascii="Times New Roman" w:hAnsi="Times New Roman"/>
          <w:sz w:val="24"/>
          <w:szCs w:val="24"/>
        </w:rPr>
        <w:t xml:space="preserve"> </w:t>
      </w:r>
      <w:r w:rsidRPr="00AE0BB2">
        <w:rPr>
          <w:rFonts w:ascii="Times New Roman" w:hAnsi="Times New Roman"/>
          <w:sz w:val="24"/>
          <w:szCs w:val="24"/>
          <w:lang w:val="pt-BR"/>
        </w:rPr>
        <w:t>Compromitente Fornecedor</w:t>
      </w:r>
      <w:r w:rsidRPr="00AE0BB2">
        <w:rPr>
          <w:rFonts w:ascii="Times New Roman" w:hAnsi="Times New Roman"/>
          <w:sz w:val="24"/>
          <w:szCs w:val="24"/>
        </w:rPr>
        <w:t>:</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Não formalizar o contrato decorrente do Registro de Preços e/ou não retirar o instrumento equivalente no prazo estipulado ou descumprir exigências da Ata a que estiver vinculado, sem justificativa aceitável;</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Ocorrer qualquer das hipóteses de inexecução total ou parcial do instrumento de ajuste;</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Os preços registrados apresentarem-se superiores ao do mercado e não houver êxito na negociação;</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Der causa a rescisão administrativa do ajuste decorrente do Registro de Preços por motivos elencados no art. 77 e seguintes da Lei Federal n.º 8.666/93;</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Por razão de interesse público, devidamente motivado;</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AE0BB2" w:rsidRPr="00AE0BB2" w:rsidRDefault="00AE0BB2" w:rsidP="00AE0BB2">
      <w:pPr>
        <w:pStyle w:val="Corpodetexto"/>
        <w:widowControl w:val="0"/>
        <w:numPr>
          <w:ilvl w:val="1"/>
          <w:numId w:val="13"/>
        </w:numPr>
        <w:spacing w:line="240" w:lineRule="auto"/>
        <w:ind w:left="709" w:right="-1" w:hanging="709"/>
        <w:jc w:val="both"/>
        <w:rPr>
          <w:rFonts w:ascii="Times New Roman" w:hAnsi="Times New Roman"/>
          <w:sz w:val="24"/>
          <w:szCs w:val="24"/>
        </w:rPr>
      </w:pPr>
      <w:r w:rsidRPr="00AE0BB2">
        <w:rPr>
          <w:rFonts w:ascii="Times New Roman" w:hAnsi="Times New Roman"/>
          <w:sz w:val="24"/>
          <w:szCs w:val="24"/>
        </w:rPr>
        <w:t>Será assegurado o contraditório e a ampla defesa do interessado, no respectivo processo, no prazo de 05 (cinco) dias úteis, contados da notificação ou publicação</w:t>
      </w:r>
      <w:r w:rsidRPr="00AE0BB2">
        <w:rPr>
          <w:rFonts w:ascii="Times New Roman" w:hAnsi="Times New Roman"/>
          <w:sz w:val="24"/>
          <w:szCs w:val="24"/>
          <w:lang w:val="pt-BR"/>
        </w:rPr>
        <w:t>.</w:t>
      </w:r>
    </w:p>
    <w:p w:rsidR="00AE0BB2" w:rsidRPr="00AE0BB2" w:rsidRDefault="00AE0BB2" w:rsidP="00AE0BB2">
      <w:pPr>
        <w:spacing w:before="240" w:after="120" w:line="240" w:lineRule="auto"/>
        <w:mirrorIndents/>
        <w:jc w:val="center"/>
        <w:rPr>
          <w:rFonts w:ascii="Times New Roman" w:hAnsi="Times New Roman"/>
          <w:b/>
          <w:bCs/>
          <w:sz w:val="24"/>
          <w:szCs w:val="24"/>
        </w:rPr>
      </w:pPr>
      <w:r w:rsidRPr="00AE0BB2">
        <w:rPr>
          <w:rFonts w:ascii="Times New Roman" w:hAnsi="Times New Roman"/>
          <w:b/>
          <w:bCs/>
          <w:sz w:val="24"/>
          <w:szCs w:val="24"/>
        </w:rPr>
        <w:t>CLÁUSULA SÉTIMA – DO FORNECIMENTO</w:t>
      </w:r>
    </w:p>
    <w:p w:rsidR="00AE0BB2" w:rsidRPr="00AE0BB2" w:rsidRDefault="00AE0BB2" w:rsidP="00AE0BB2">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AE0BB2">
        <w:rPr>
          <w:rFonts w:ascii="Times New Roman" w:hAnsi="Times New Roman"/>
          <w:sz w:val="24"/>
          <w:szCs w:val="24"/>
        </w:rPr>
        <w:t xml:space="preserve">As obrigações decorrentes do fornecimento dos produtos constantes do Registro de Preços serão firmadas diretamente com os órgãos ou entidades usuários da </w:t>
      </w:r>
      <w:r w:rsidRPr="00AE0BB2">
        <w:rPr>
          <w:rFonts w:ascii="Times New Roman" w:hAnsi="Times New Roman"/>
          <w:sz w:val="24"/>
          <w:szCs w:val="24"/>
        </w:rPr>
        <w:lastRenderedPageBreak/>
        <w:t>Ata de Registro de Preços, observada as condições estabelecidas neste edital e no que dispõe o art. 62 da Lei Federal n.º 8.666/93, e será formalizada através de:</w:t>
      </w:r>
    </w:p>
    <w:p w:rsidR="00AE0BB2" w:rsidRPr="00AE0BB2" w:rsidRDefault="00AE0BB2" w:rsidP="00AE0BB2">
      <w:pPr>
        <w:widowControl w:val="0"/>
        <w:numPr>
          <w:ilvl w:val="0"/>
          <w:numId w:val="8"/>
        </w:numPr>
        <w:tabs>
          <w:tab w:val="clear" w:pos="403"/>
        </w:tabs>
        <w:spacing w:after="120" w:line="240" w:lineRule="auto"/>
        <w:ind w:left="1134"/>
        <w:jc w:val="both"/>
        <w:rPr>
          <w:rFonts w:ascii="Times New Roman" w:hAnsi="Times New Roman"/>
          <w:sz w:val="24"/>
          <w:szCs w:val="24"/>
        </w:rPr>
      </w:pPr>
      <w:r w:rsidRPr="00AE0BB2">
        <w:rPr>
          <w:rFonts w:ascii="Times New Roman" w:hAnsi="Times New Roman"/>
          <w:sz w:val="24"/>
          <w:szCs w:val="24"/>
        </w:rPr>
        <w:t>Nota de empenho ou documento equivalente, quando a entrega não envolver obrigações futuras;</w:t>
      </w:r>
    </w:p>
    <w:p w:rsidR="00AE0BB2" w:rsidRPr="00AE0BB2" w:rsidRDefault="00AE0BB2" w:rsidP="00AE0BB2">
      <w:pPr>
        <w:widowControl w:val="0"/>
        <w:numPr>
          <w:ilvl w:val="0"/>
          <w:numId w:val="8"/>
        </w:numPr>
        <w:tabs>
          <w:tab w:val="clear" w:pos="403"/>
        </w:tabs>
        <w:spacing w:after="120" w:line="240" w:lineRule="auto"/>
        <w:ind w:left="1134"/>
        <w:jc w:val="both"/>
        <w:rPr>
          <w:rFonts w:ascii="Times New Roman" w:hAnsi="Times New Roman"/>
          <w:sz w:val="24"/>
          <w:szCs w:val="24"/>
        </w:rPr>
      </w:pPr>
      <w:r w:rsidRPr="00AE0BB2">
        <w:rPr>
          <w:rFonts w:ascii="Times New Roman" w:hAnsi="Times New Roman"/>
          <w:sz w:val="24"/>
          <w:szCs w:val="24"/>
        </w:rPr>
        <w:t>Nota de empenho ou documento equivalente e contrato de fornecimento, quando presentes obrigações futuras.</w:t>
      </w:r>
    </w:p>
    <w:p w:rsidR="00AE0BB2" w:rsidRPr="00AE0BB2" w:rsidRDefault="00AE0BB2" w:rsidP="00AE0BB2">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AE0BB2">
        <w:rPr>
          <w:rFonts w:ascii="Times New Roman" w:hAnsi="Times New Roman"/>
          <w:sz w:val="24"/>
          <w:szCs w:val="24"/>
        </w:rPr>
        <w:t xml:space="preserve">O prazo para a retirada da Nota de Empenho e/ou assinatura da Ata será de </w:t>
      </w:r>
      <w:r w:rsidRPr="00AE0BB2">
        <w:rPr>
          <w:rFonts w:ascii="Times New Roman" w:hAnsi="Times New Roman"/>
          <w:b/>
          <w:sz w:val="24"/>
          <w:szCs w:val="24"/>
        </w:rPr>
        <w:t>05 (cinco) dias úteis</w:t>
      </w:r>
      <w:r w:rsidRPr="00AE0BB2">
        <w:rPr>
          <w:rFonts w:ascii="Times New Roman" w:hAnsi="Times New Roman"/>
          <w:sz w:val="24"/>
          <w:szCs w:val="24"/>
        </w:rPr>
        <w:t>, contados da convocação.</w:t>
      </w:r>
    </w:p>
    <w:p w:rsidR="00AE0BB2" w:rsidRPr="00AE0BB2" w:rsidRDefault="00AE0BB2" w:rsidP="00AE0BB2">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AE0BB2">
        <w:rPr>
          <w:rFonts w:ascii="Times New Roman" w:hAnsi="Times New Roman"/>
          <w:sz w:val="24"/>
          <w:szCs w:val="24"/>
        </w:rPr>
        <w:t>Os quantitativos de fornecimento serão os fixados em Nota de Empenho e/ou Contrato e observarão obrigatoriamente os valores registrados em Ata de Registro de Preços.</w:t>
      </w:r>
    </w:p>
    <w:p w:rsidR="00AE0BB2" w:rsidRPr="00AE0BB2" w:rsidRDefault="00AE0BB2" w:rsidP="00AE0BB2">
      <w:pPr>
        <w:pStyle w:val="Corpodetexto31"/>
        <w:numPr>
          <w:ilvl w:val="1"/>
          <w:numId w:val="3"/>
        </w:numPr>
        <w:tabs>
          <w:tab w:val="clear" w:pos="900"/>
        </w:tabs>
        <w:spacing w:after="120"/>
        <w:ind w:left="709" w:hanging="709"/>
        <w:rPr>
          <w:rFonts w:ascii="Times New Roman" w:hAnsi="Times New Roman"/>
          <w:color w:val="000000"/>
          <w:kern w:val="0"/>
          <w:sz w:val="24"/>
          <w:szCs w:val="24"/>
        </w:rPr>
      </w:pPr>
      <w:r w:rsidRPr="00AE0BB2">
        <w:rPr>
          <w:rFonts w:ascii="Times New Roman" w:hAnsi="Times New Roman"/>
          <w:bCs/>
          <w:sz w:val="24"/>
          <w:szCs w:val="24"/>
          <w:u w:val="single"/>
        </w:rPr>
        <w:t>DA ENTREGA</w:t>
      </w:r>
    </w:p>
    <w:p w:rsidR="00AE0BB2" w:rsidRPr="00AE0BB2" w:rsidRDefault="00AE0BB2" w:rsidP="00AE0BB2">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AE0BB2">
        <w:rPr>
          <w:rFonts w:ascii="Times New Roman" w:hAnsi="Times New Roman"/>
          <w:sz w:val="24"/>
          <w:szCs w:val="24"/>
        </w:rPr>
        <w:t xml:space="preserve">Os produtos deverão ser fornecidos de forma parcelada, conforme a necessidade da Secretaria Requisitante, após emissão da Autorização de Fornecimento (AF) assinada pelo responsável da gestão do </w:t>
      </w:r>
      <w:r w:rsidRPr="00AE0BB2">
        <w:rPr>
          <w:rFonts w:ascii="Times New Roman" w:hAnsi="Times New Roman"/>
          <w:smallCaps/>
          <w:sz w:val="24"/>
          <w:szCs w:val="24"/>
        </w:rPr>
        <w:t>Contrato</w:t>
      </w:r>
      <w:r w:rsidRPr="00AE0BB2">
        <w:rPr>
          <w:rFonts w:ascii="Times New Roman" w:hAnsi="Times New Roman"/>
          <w:sz w:val="24"/>
          <w:szCs w:val="24"/>
        </w:rPr>
        <w:t>, a qual deverá especificar a quantidade a ser fornecida</w:t>
      </w:r>
      <w:r w:rsidRPr="00AE0BB2">
        <w:rPr>
          <w:rFonts w:ascii="Times New Roman" w:hAnsi="Times New Roman"/>
          <w:color w:val="000000"/>
          <w:sz w:val="24"/>
          <w:szCs w:val="24"/>
        </w:rPr>
        <w:t>.</w:t>
      </w:r>
    </w:p>
    <w:p w:rsidR="00AE0BB2" w:rsidRPr="00AE0BB2" w:rsidRDefault="00AE0BB2" w:rsidP="00AE0BB2">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AE0BB2">
        <w:rPr>
          <w:rFonts w:ascii="Times New Roman" w:hAnsi="Times New Roman"/>
          <w:sz w:val="24"/>
          <w:szCs w:val="24"/>
        </w:rPr>
        <w:t xml:space="preserve">Caberá ao </w:t>
      </w:r>
      <w:r w:rsidRPr="00AE0BB2">
        <w:rPr>
          <w:rFonts w:ascii="Times New Roman" w:hAnsi="Times New Roman"/>
          <w:color w:val="000000"/>
          <w:sz w:val="24"/>
          <w:szCs w:val="24"/>
        </w:rPr>
        <w:t>Compromitente Fornecedor</w:t>
      </w:r>
      <w:r w:rsidRPr="00AE0BB2">
        <w:rPr>
          <w:rFonts w:ascii="Times New Roman" w:hAnsi="Times New Roman"/>
          <w:sz w:val="24"/>
          <w:szCs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AE0BB2" w:rsidRPr="00AE0BB2" w:rsidRDefault="00AE0BB2" w:rsidP="00AE0BB2">
      <w:pPr>
        <w:widowControl w:val="0"/>
        <w:numPr>
          <w:ilvl w:val="2"/>
          <w:numId w:val="3"/>
        </w:numPr>
        <w:tabs>
          <w:tab w:val="clear" w:pos="1800"/>
        </w:tabs>
        <w:suppressAutoHyphens/>
        <w:spacing w:after="120" w:line="240" w:lineRule="auto"/>
        <w:ind w:left="720"/>
        <w:jc w:val="both"/>
        <w:rPr>
          <w:rFonts w:ascii="Times New Roman" w:hAnsi="Times New Roman"/>
          <w:sz w:val="24"/>
          <w:szCs w:val="24"/>
        </w:rPr>
      </w:pPr>
      <w:r w:rsidRPr="00AE0BB2">
        <w:rPr>
          <w:rFonts w:ascii="Times New Roman" w:hAnsi="Times New Roman"/>
          <w:sz w:val="24"/>
          <w:szCs w:val="24"/>
          <w:u w:val="single"/>
        </w:rPr>
        <w:t>Quando da entrega dos produtos</w:t>
      </w:r>
      <w:r w:rsidRPr="00AE0BB2">
        <w:rPr>
          <w:rFonts w:ascii="Times New Roman" w:hAnsi="Times New Roman"/>
          <w:sz w:val="24"/>
          <w:szCs w:val="24"/>
        </w:rPr>
        <w:t>, o Compromitente Fornecedor deverá, obrigatoriamente, encaminhar os seguintes documentos:</w:t>
      </w:r>
    </w:p>
    <w:p w:rsidR="00AE0BB2" w:rsidRPr="00AE0BB2" w:rsidRDefault="00AE0BB2" w:rsidP="00AE0BB2">
      <w:pPr>
        <w:widowControl w:val="0"/>
        <w:suppressAutoHyphens/>
        <w:spacing w:after="120" w:line="240" w:lineRule="auto"/>
        <w:ind w:left="1134" w:hanging="425"/>
        <w:jc w:val="both"/>
        <w:rPr>
          <w:rFonts w:ascii="Times New Roman" w:hAnsi="Times New Roman"/>
          <w:sz w:val="24"/>
          <w:szCs w:val="24"/>
        </w:rPr>
      </w:pPr>
      <w:r w:rsidRPr="00AE0BB2">
        <w:rPr>
          <w:rFonts w:ascii="Times New Roman" w:hAnsi="Times New Roman"/>
          <w:b/>
          <w:sz w:val="24"/>
          <w:szCs w:val="24"/>
        </w:rPr>
        <w:t xml:space="preserve">a) </w:t>
      </w:r>
      <w:r w:rsidRPr="00AE0BB2">
        <w:rPr>
          <w:rFonts w:ascii="Times New Roman" w:hAnsi="Times New Roman"/>
          <w:b/>
          <w:sz w:val="24"/>
          <w:szCs w:val="24"/>
        </w:rPr>
        <w:tab/>
      </w:r>
      <w:r w:rsidRPr="00AE0BB2">
        <w:rPr>
          <w:rFonts w:ascii="Times New Roman" w:hAnsi="Times New Roman"/>
          <w:b/>
          <w:sz w:val="24"/>
          <w:szCs w:val="24"/>
          <w:u w:val="single"/>
        </w:rPr>
        <w:t>03 (três) vias da Autorização de Fornecimento (AF)</w:t>
      </w:r>
      <w:r w:rsidRPr="00AE0BB2">
        <w:rPr>
          <w:rFonts w:ascii="Times New Roman" w:hAnsi="Times New Roman"/>
          <w:sz w:val="24"/>
          <w:szCs w:val="24"/>
        </w:rPr>
        <w:t xml:space="preserve"> encaminhada pela Administração, que deverão estar devidamente assinadas pelo Compromitente Fornecedor em local apropriado;</w:t>
      </w:r>
    </w:p>
    <w:p w:rsidR="00AE0BB2" w:rsidRPr="00AE0BB2" w:rsidRDefault="00AE0BB2" w:rsidP="00AE0BB2">
      <w:pPr>
        <w:widowControl w:val="0"/>
        <w:suppressAutoHyphens/>
        <w:spacing w:after="120" w:line="240" w:lineRule="auto"/>
        <w:ind w:left="1134" w:hanging="425"/>
        <w:jc w:val="both"/>
        <w:rPr>
          <w:rFonts w:ascii="Times New Roman" w:hAnsi="Times New Roman"/>
          <w:sz w:val="24"/>
          <w:szCs w:val="24"/>
        </w:rPr>
      </w:pPr>
      <w:r w:rsidRPr="00AE0BB2">
        <w:rPr>
          <w:rFonts w:ascii="Times New Roman" w:hAnsi="Times New Roman"/>
          <w:b/>
          <w:sz w:val="24"/>
          <w:szCs w:val="24"/>
        </w:rPr>
        <w:t xml:space="preserve">b) </w:t>
      </w:r>
      <w:r w:rsidRPr="00AE0BB2">
        <w:rPr>
          <w:rFonts w:ascii="Times New Roman" w:hAnsi="Times New Roman"/>
          <w:b/>
          <w:sz w:val="24"/>
          <w:szCs w:val="24"/>
        </w:rPr>
        <w:tab/>
      </w:r>
      <w:r w:rsidRPr="00AE0BB2">
        <w:rPr>
          <w:rFonts w:ascii="Times New Roman" w:hAnsi="Times New Roman"/>
          <w:b/>
          <w:sz w:val="24"/>
          <w:szCs w:val="24"/>
          <w:u w:val="single"/>
        </w:rPr>
        <w:t>Nota fiscal e/ou Fatura</w:t>
      </w:r>
      <w:r w:rsidRPr="00AE0BB2">
        <w:rPr>
          <w:rFonts w:ascii="Times New Roman" w:hAnsi="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AE0BB2" w:rsidRPr="00AE0BB2" w:rsidRDefault="00AE0BB2" w:rsidP="00AE0BB2">
      <w:pPr>
        <w:widowControl w:val="0"/>
        <w:suppressAutoHyphens/>
        <w:spacing w:after="120" w:line="240" w:lineRule="auto"/>
        <w:ind w:left="1134" w:hanging="425"/>
        <w:jc w:val="both"/>
        <w:rPr>
          <w:rFonts w:ascii="Times New Roman" w:hAnsi="Times New Roman"/>
          <w:sz w:val="24"/>
          <w:szCs w:val="24"/>
        </w:rPr>
      </w:pPr>
      <w:r w:rsidRPr="00AE0BB2">
        <w:rPr>
          <w:rFonts w:ascii="Times New Roman" w:hAnsi="Times New Roman"/>
          <w:b/>
          <w:sz w:val="24"/>
          <w:szCs w:val="24"/>
        </w:rPr>
        <w:t xml:space="preserve">c) </w:t>
      </w:r>
      <w:r w:rsidRPr="00AE0BB2">
        <w:rPr>
          <w:rFonts w:ascii="Times New Roman" w:hAnsi="Times New Roman"/>
          <w:b/>
          <w:sz w:val="24"/>
          <w:szCs w:val="24"/>
        </w:rPr>
        <w:tab/>
      </w:r>
      <w:r w:rsidRPr="00AE0BB2">
        <w:rPr>
          <w:rFonts w:ascii="Times New Roman" w:hAnsi="Times New Roman"/>
          <w:b/>
          <w:sz w:val="24"/>
          <w:szCs w:val="24"/>
          <w:u w:val="single"/>
        </w:rPr>
        <w:t>Certidões Negativas de Débitos</w:t>
      </w:r>
      <w:r w:rsidRPr="00AE0BB2">
        <w:rPr>
          <w:rFonts w:ascii="Times New Roman" w:hAnsi="Times New Roman"/>
          <w:sz w:val="24"/>
          <w:szCs w:val="24"/>
        </w:rPr>
        <w:t>: da União, do Estado, do Município e da Certidão Negativa de Débitos Trabalhistas (CNDT), sendo que, todas deverão estar dentro do prazo de validade de no mínimo 10 (dez) dias antes de seu vencimento.</w:t>
      </w:r>
    </w:p>
    <w:p w:rsidR="00AE0BB2" w:rsidRPr="00AE0BB2" w:rsidRDefault="00AE0BB2" w:rsidP="00AE0BB2">
      <w:pPr>
        <w:pStyle w:val="Corpodetexto31"/>
        <w:numPr>
          <w:ilvl w:val="1"/>
          <w:numId w:val="3"/>
        </w:numPr>
        <w:tabs>
          <w:tab w:val="clear" w:pos="900"/>
        </w:tabs>
        <w:spacing w:after="120"/>
        <w:ind w:left="709" w:hanging="709"/>
        <w:rPr>
          <w:rFonts w:ascii="Times New Roman" w:hAnsi="Times New Roman"/>
          <w:color w:val="000000"/>
          <w:kern w:val="0"/>
          <w:sz w:val="24"/>
          <w:szCs w:val="24"/>
        </w:rPr>
      </w:pPr>
      <w:r w:rsidRPr="00AE0BB2">
        <w:rPr>
          <w:rFonts w:ascii="Times New Roman" w:hAnsi="Times New Roman"/>
          <w:bCs/>
          <w:sz w:val="24"/>
          <w:szCs w:val="24"/>
          <w:u w:val="single"/>
        </w:rPr>
        <w:t>DO RECEBIMENTO</w:t>
      </w:r>
    </w:p>
    <w:p w:rsidR="00AE0BB2" w:rsidRPr="00AE0BB2" w:rsidRDefault="00AE0BB2" w:rsidP="00AE0BB2">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AE0BB2">
        <w:rPr>
          <w:rFonts w:ascii="Times New Roman" w:hAnsi="Times New Roman"/>
          <w:sz w:val="24"/>
          <w:szCs w:val="24"/>
        </w:rPr>
        <w:t xml:space="preserve">O recebimento deverá se efetivar, em conformidade com os </w:t>
      </w:r>
      <w:proofErr w:type="spellStart"/>
      <w:r w:rsidRPr="00AE0BB2">
        <w:rPr>
          <w:rFonts w:ascii="Times New Roman" w:hAnsi="Times New Roman"/>
          <w:sz w:val="24"/>
          <w:szCs w:val="24"/>
        </w:rPr>
        <w:t>arts</w:t>
      </w:r>
      <w:proofErr w:type="spellEnd"/>
      <w:r w:rsidRPr="00AE0BB2">
        <w:rPr>
          <w:rFonts w:ascii="Times New Roman" w:hAnsi="Times New Roman"/>
          <w:sz w:val="24"/>
          <w:szCs w:val="24"/>
        </w:rPr>
        <w:t>. 73 a 76 da Lei Federal n.º 8.666/93, especificamente nos termos do art. 73, inciso II, alíneas “a” e “b” do referido dispositivo</w:t>
      </w:r>
      <w:r w:rsidRPr="00AE0BB2">
        <w:rPr>
          <w:rFonts w:ascii="Times New Roman" w:hAnsi="Times New Roman"/>
          <w:color w:val="000000"/>
          <w:sz w:val="24"/>
          <w:szCs w:val="24"/>
        </w:rPr>
        <w:t>.</w:t>
      </w:r>
    </w:p>
    <w:p w:rsidR="00AE0BB2" w:rsidRPr="00AE0BB2" w:rsidRDefault="00AE0BB2" w:rsidP="00AE0BB2">
      <w:pPr>
        <w:widowControl w:val="0"/>
        <w:numPr>
          <w:ilvl w:val="1"/>
          <w:numId w:val="23"/>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lastRenderedPageBreak/>
        <w:t xml:space="preserve">Relativamente ao disposto na presente cláusula, </w:t>
      </w:r>
      <w:proofErr w:type="gramStart"/>
      <w:r w:rsidRPr="00AE0BB2">
        <w:rPr>
          <w:rFonts w:ascii="Times New Roman" w:hAnsi="Times New Roman"/>
          <w:sz w:val="24"/>
          <w:szCs w:val="24"/>
        </w:rPr>
        <w:t>aplica-se</w:t>
      </w:r>
      <w:proofErr w:type="gramEnd"/>
      <w:r w:rsidRPr="00AE0BB2">
        <w:rPr>
          <w:rFonts w:ascii="Times New Roman" w:hAnsi="Times New Roman"/>
          <w:sz w:val="24"/>
          <w:szCs w:val="24"/>
        </w:rPr>
        <w:t xml:space="preserve"> subsidiariamente as disposições da Lei n.º 8.078/90 – Código de Defesa do Consumidor.</w:t>
      </w:r>
    </w:p>
    <w:p w:rsidR="00AE0BB2" w:rsidRPr="00AE0BB2" w:rsidRDefault="00AE0BB2" w:rsidP="00AE0BB2">
      <w:pPr>
        <w:widowControl w:val="0"/>
        <w:numPr>
          <w:ilvl w:val="1"/>
          <w:numId w:val="23"/>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Caso o Compromitente Fornecedor não possa fornecer os produtos solicitados ou o quantitativo total ou parcial, deverá comunicar o fato à Secretaria Municipal solicitada, por escrito, no prazo máximo de </w:t>
      </w:r>
      <w:r w:rsidRPr="00AE0BB2">
        <w:rPr>
          <w:rFonts w:ascii="Times New Roman" w:hAnsi="Times New Roman"/>
          <w:b/>
          <w:sz w:val="24"/>
          <w:szCs w:val="24"/>
        </w:rPr>
        <w:t>24 (vinte e quatro) horas</w:t>
      </w:r>
      <w:r w:rsidRPr="00AE0BB2">
        <w:rPr>
          <w:rFonts w:ascii="Times New Roman" w:hAnsi="Times New Roman"/>
          <w:sz w:val="24"/>
          <w:szCs w:val="24"/>
        </w:rPr>
        <w:t>, a contar do recebimento da ordem de fornecimento.</w:t>
      </w:r>
    </w:p>
    <w:p w:rsidR="00AE0BB2" w:rsidRPr="00AE0BB2" w:rsidRDefault="00AE0BB2" w:rsidP="00AE0BB2">
      <w:pPr>
        <w:widowControl w:val="0"/>
        <w:numPr>
          <w:ilvl w:val="1"/>
          <w:numId w:val="23"/>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Caso a fornecedora detentora da Ata se recusar ao recebimento da nota de empenho ou instrumento equivalente, no prazo de </w:t>
      </w:r>
      <w:r w:rsidRPr="00AE0BB2">
        <w:rPr>
          <w:rFonts w:ascii="Times New Roman" w:hAnsi="Times New Roman"/>
          <w:b/>
          <w:sz w:val="24"/>
          <w:szCs w:val="24"/>
        </w:rPr>
        <w:t>05 (cinco) dias úteis</w:t>
      </w:r>
      <w:r w:rsidRPr="00AE0BB2">
        <w:rPr>
          <w:rFonts w:ascii="Times New Roman" w:hAnsi="Times New Roman"/>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AE0BB2" w:rsidRPr="00AE0BB2" w:rsidRDefault="00AE0BB2" w:rsidP="00AE0BB2">
      <w:pPr>
        <w:widowControl w:val="0"/>
        <w:numPr>
          <w:ilvl w:val="1"/>
          <w:numId w:val="23"/>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AE0BB2" w:rsidRPr="00AE0BB2" w:rsidRDefault="00AE0BB2" w:rsidP="00AE0BB2">
      <w:pPr>
        <w:spacing w:before="480" w:after="120" w:line="240" w:lineRule="auto"/>
        <w:ind w:left="720" w:hanging="720"/>
        <w:mirrorIndents/>
        <w:jc w:val="center"/>
        <w:rPr>
          <w:rFonts w:ascii="Times New Roman" w:hAnsi="Times New Roman"/>
          <w:b/>
          <w:bCs/>
          <w:sz w:val="24"/>
          <w:szCs w:val="24"/>
        </w:rPr>
      </w:pPr>
      <w:r w:rsidRPr="00AE0BB2">
        <w:rPr>
          <w:rFonts w:ascii="Times New Roman" w:hAnsi="Times New Roman"/>
          <w:b/>
          <w:bCs/>
          <w:sz w:val="24"/>
          <w:szCs w:val="24"/>
        </w:rPr>
        <w:t>CLÁUSULA OITAVA – DO PAGAMENTO</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Os pagamentos devido à Contratada </w:t>
      </w:r>
      <w:proofErr w:type="gramStart"/>
      <w:r w:rsidRPr="00AE0BB2">
        <w:rPr>
          <w:rFonts w:ascii="Times New Roman" w:hAnsi="Times New Roman"/>
          <w:sz w:val="24"/>
          <w:szCs w:val="24"/>
        </w:rPr>
        <w:t>será efetuado</w:t>
      </w:r>
      <w:proofErr w:type="gramEnd"/>
      <w:r w:rsidRPr="00AE0BB2">
        <w:rPr>
          <w:rFonts w:ascii="Times New Roman" w:hAnsi="Times New Roman"/>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Os pagamentos somente serão efetuados após a comprovação, pela(s) fornecedora(s), de que se encontra </w:t>
      </w:r>
      <w:proofErr w:type="gramStart"/>
      <w:r w:rsidRPr="00AE0BB2">
        <w:rPr>
          <w:rFonts w:ascii="Times New Roman" w:hAnsi="Times New Roman"/>
          <w:sz w:val="24"/>
          <w:szCs w:val="24"/>
        </w:rPr>
        <w:t>regular com suas obrigações, mediante a apresentação das Certidões Negativas de Débito da União, do Estado, do Município e a Certidão Negativa de Débito Trabalhista, todas</w:t>
      </w:r>
      <w:proofErr w:type="gramEnd"/>
      <w:r w:rsidRPr="00AE0BB2">
        <w:rPr>
          <w:rFonts w:ascii="Times New Roman" w:hAnsi="Times New Roman"/>
          <w:sz w:val="24"/>
          <w:szCs w:val="24"/>
        </w:rPr>
        <w:t xml:space="preserve"> em plena validade.</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eastAsia="Batang" w:hAnsi="Times New Roman"/>
          <w:sz w:val="24"/>
          <w:szCs w:val="24"/>
        </w:rPr>
        <w:t>Caso se constate erro ou irregularidade na Nota Fiscal/Fatura, o órgão, a seu critério, poderá devolvê-la, para as devidas correções, ou aceitá-la, com a glosa da parte que considerar indevida</w:t>
      </w:r>
      <w:r w:rsidRPr="00AE0BB2">
        <w:rPr>
          <w:rFonts w:ascii="Times New Roman" w:hAnsi="Times New Roman"/>
          <w:sz w:val="24"/>
          <w:szCs w:val="24"/>
        </w:rPr>
        <w:t>.</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Na hipótese de devolução, a Nota Fiscal/Fatura será considerada como não apresentada, para fins de atendimento das condições contratuais e o prazo de pagamento passará a fluir após a sua reapresentação.</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Na pendência de liquidação da obrigação financeira em virtude de penalidade ou inadimplência contratual o valor será descontado da fatura ou créditos existentes em favor da fornecedora.</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O órgão não pagará, sem que tenha autorização prévia e formalmente nenhum compromisso que lhe venha a ser cobrado diretamente por terceiros, sejam ou </w:t>
      </w:r>
      <w:r w:rsidRPr="00AE0BB2">
        <w:rPr>
          <w:rFonts w:ascii="Times New Roman" w:hAnsi="Times New Roman"/>
          <w:sz w:val="24"/>
          <w:szCs w:val="24"/>
        </w:rPr>
        <w:lastRenderedPageBreak/>
        <w:t>não instituições financeiras.</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Os eventuais encargos financeiros, processuais e outros, decorrentes da inobservância, pela Fornecedora de prazo de pagamento, serão de sua exclusiva responsabilidade.</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 Município de Coronel Sapucaia-MS efetuará retenção, na fonte, dos tributos e contribuições sobre todos os pagamentos devidos à fornecedora classificada.</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Fica estabelecido o percentual de juros de 6% (seis por cento) ao ano, na hipótese de mora por parte do Município de Coronel Sapucaia.</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As Notas Fiscais e/ou Faturas correspondentes, serão discriminativas, constando o número do Contrato a ser firmado, banco, agência, número da conta - corrente e prazo de pagamento, e ainda o número da Nota de Empenho.</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 Município de Coronel Sapucaia não efetuará nenhum pagamento ao Compromitente Fornecedor sem a devida apresentação da Nota Fiscal Eletrônica – NF-e, além das demais exigências legais.</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eastAsia="Batang" w:hAnsi="Times New Roman"/>
          <w:sz w:val="24"/>
          <w:szCs w:val="24"/>
        </w:rPr>
        <w:t>O Compromitente Fornecedor fica ciente que o Município de Coronel Sapucaia-MS, efetuará a retenção de valores devidos, em razão de cumprimento</w:t>
      </w:r>
      <w:r w:rsidRPr="00AE0BB2">
        <w:rPr>
          <w:rFonts w:ascii="Times New Roman" w:hAnsi="Times New Roman"/>
          <w:sz w:val="24"/>
          <w:szCs w:val="24"/>
        </w:rPr>
        <w:t xml:space="preserve"> da referida Ata a ser firmada, caso seja demonstrado que o mesmo possua Débitos Trabalhistas.</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eastAsia="Batang" w:hAnsi="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AE0BB2" w:rsidRPr="00AE0BB2" w:rsidRDefault="00AE0BB2" w:rsidP="00AE0BB2">
      <w:pPr>
        <w:spacing w:before="240" w:after="120" w:line="240" w:lineRule="auto"/>
        <w:ind w:left="709" w:hanging="567"/>
        <w:mirrorIndents/>
        <w:jc w:val="center"/>
        <w:rPr>
          <w:rFonts w:ascii="Times New Roman" w:hAnsi="Times New Roman"/>
          <w:b/>
          <w:bCs/>
          <w:color w:val="000000"/>
          <w:sz w:val="24"/>
          <w:szCs w:val="24"/>
        </w:rPr>
      </w:pPr>
      <w:r w:rsidRPr="00AE0BB2">
        <w:rPr>
          <w:rFonts w:ascii="Times New Roman" w:hAnsi="Times New Roman"/>
          <w:b/>
          <w:bCs/>
          <w:color w:val="000000"/>
          <w:sz w:val="24"/>
          <w:szCs w:val="24"/>
        </w:rPr>
        <w:t xml:space="preserve">CLÁUSULA NONA </w:t>
      </w:r>
      <w:r w:rsidRPr="00AE0BB2">
        <w:rPr>
          <w:rFonts w:ascii="Times New Roman" w:hAnsi="Times New Roman"/>
          <w:b/>
          <w:bCs/>
          <w:noProof/>
          <w:color w:val="000000"/>
          <w:sz w:val="24"/>
          <w:szCs w:val="24"/>
        </w:rPr>
        <w:t>–</w:t>
      </w:r>
      <w:r w:rsidRPr="00AE0BB2">
        <w:rPr>
          <w:rFonts w:ascii="Times New Roman" w:hAnsi="Times New Roman"/>
          <w:b/>
          <w:bCs/>
          <w:color w:val="000000"/>
          <w:sz w:val="24"/>
          <w:szCs w:val="24"/>
        </w:rPr>
        <w:t xml:space="preserve"> DAS SUPRESSÕES</w:t>
      </w:r>
    </w:p>
    <w:p w:rsidR="00AE0BB2" w:rsidRPr="00AE0BB2" w:rsidRDefault="00AE0BB2" w:rsidP="00AE0BB2">
      <w:pPr>
        <w:widowControl w:val="0"/>
        <w:numPr>
          <w:ilvl w:val="1"/>
          <w:numId w:val="15"/>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AE0BB2" w:rsidRPr="00AE0BB2" w:rsidRDefault="00AE0BB2" w:rsidP="00AE0BB2">
      <w:pPr>
        <w:spacing w:before="240" w:after="120" w:line="240" w:lineRule="auto"/>
        <w:ind w:left="709" w:hanging="567"/>
        <w:mirrorIndents/>
        <w:jc w:val="center"/>
        <w:rPr>
          <w:rFonts w:ascii="Times New Roman" w:hAnsi="Times New Roman"/>
          <w:b/>
          <w:bCs/>
          <w:color w:val="000000"/>
          <w:sz w:val="24"/>
          <w:szCs w:val="24"/>
        </w:rPr>
      </w:pPr>
      <w:r w:rsidRPr="00AE0BB2">
        <w:rPr>
          <w:rFonts w:ascii="Times New Roman" w:hAnsi="Times New Roman"/>
          <w:b/>
          <w:bCs/>
          <w:color w:val="000000"/>
          <w:sz w:val="24"/>
          <w:szCs w:val="24"/>
        </w:rPr>
        <w:t xml:space="preserve">CLÁUSULA DÉCIMA </w:t>
      </w:r>
      <w:r w:rsidRPr="00AE0BB2">
        <w:rPr>
          <w:rFonts w:ascii="Times New Roman" w:hAnsi="Times New Roman"/>
          <w:b/>
          <w:bCs/>
          <w:noProof/>
          <w:color w:val="000000"/>
          <w:sz w:val="24"/>
          <w:szCs w:val="24"/>
        </w:rPr>
        <w:t>–</w:t>
      </w:r>
      <w:r w:rsidRPr="00AE0BB2">
        <w:rPr>
          <w:rFonts w:ascii="Times New Roman" w:hAnsi="Times New Roman"/>
          <w:b/>
          <w:bCs/>
          <w:color w:val="000000"/>
          <w:sz w:val="24"/>
          <w:szCs w:val="24"/>
        </w:rPr>
        <w:t xml:space="preserve"> DA DOTAÇÃO ORÇAMENTÁRIA</w:t>
      </w:r>
    </w:p>
    <w:p w:rsidR="00AE0BB2" w:rsidRPr="00AE0BB2" w:rsidRDefault="00AE0BB2" w:rsidP="00AE0BB2">
      <w:pPr>
        <w:pStyle w:val="Corpodetexto"/>
        <w:widowControl w:val="0"/>
        <w:numPr>
          <w:ilvl w:val="1"/>
          <w:numId w:val="16"/>
        </w:numPr>
        <w:spacing w:line="240" w:lineRule="auto"/>
        <w:ind w:left="709" w:right="-1" w:hanging="709"/>
        <w:jc w:val="both"/>
        <w:rPr>
          <w:rFonts w:ascii="Times New Roman" w:hAnsi="Times New Roman"/>
          <w:sz w:val="24"/>
          <w:szCs w:val="24"/>
        </w:rPr>
      </w:pPr>
      <w:r w:rsidRPr="00AE0BB2">
        <w:rPr>
          <w:rFonts w:ascii="Times New Roman" w:hAnsi="Times New Roman"/>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AE0BB2" w:rsidRPr="00AE0BB2" w:rsidRDefault="00AE0BB2" w:rsidP="00AE0BB2">
      <w:pPr>
        <w:spacing w:before="240" w:after="120" w:line="240" w:lineRule="auto"/>
        <w:ind w:left="709" w:hanging="567"/>
        <w:mirrorIndents/>
        <w:jc w:val="center"/>
        <w:rPr>
          <w:rFonts w:ascii="Times New Roman" w:hAnsi="Times New Roman"/>
          <w:b/>
          <w:bCs/>
          <w:color w:val="000000"/>
          <w:sz w:val="24"/>
          <w:szCs w:val="24"/>
        </w:rPr>
      </w:pPr>
      <w:r w:rsidRPr="00AE0BB2">
        <w:rPr>
          <w:rFonts w:ascii="Times New Roman" w:hAnsi="Times New Roman"/>
          <w:b/>
          <w:color w:val="000000"/>
          <w:sz w:val="24"/>
          <w:szCs w:val="24"/>
        </w:rPr>
        <w:t xml:space="preserve">CLÁUSULA DÉCIMA PRIMEIRA – </w:t>
      </w:r>
      <w:r w:rsidRPr="00AE0BB2">
        <w:rPr>
          <w:rFonts w:ascii="Times New Roman" w:hAnsi="Times New Roman"/>
          <w:b/>
          <w:bCs/>
          <w:color w:val="000000"/>
          <w:sz w:val="24"/>
          <w:szCs w:val="24"/>
        </w:rPr>
        <w:t>DAS PENALIDADES E MULTAS</w:t>
      </w:r>
    </w:p>
    <w:p w:rsidR="00AE0BB2" w:rsidRPr="00AE0BB2" w:rsidRDefault="00AE0BB2" w:rsidP="00AE0BB2">
      <w:pPr>
        <w:widowControl w:val="0"/>
        <w:numPr>
          <w:ilvl w:val="1"/>
          <w:numId w:val="17"/>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Caso haja inexecução parcial ou total da Ata de Registro de Preços</w:t>
      </w:r>
      <w:r w:rsidRPr="00AE0BB2">
        <w:rPr>
          <w:rFonts w:ascii="Times New Roman" w:hAnsi="Times New Roman"/>
          <w:smallCaps/>
          <w:sz w:val="24"/>
          <w:szCs w:val="24"/>
        </w:rPr>
        <w:t>,</w:t>
      </w:r>
      <w:r w:rsidRPr="00AE0BB2">
        <w:rPr>
          <w:rFonts w:ascii="Times New Roman" w:hAnsi="Times New Roman"/>
          <w:sz w:val="24"/>
          <w:szCs w:val="24"/>
        </w:rPr>
        <w:t xml:space="preserve"> com fundamento na Lei Federal n.º 8.666/93 e alterações, consubstanciadas com as sanções previstas na Lei Federal n.º 10.520/02, a Administração poderá aplicar </w:t>
      </w:r>
      <w:r w:rsidRPr="00AE0BB2">
        <w:rPr>
          <w:rFonts w:ascii="Times New Roman" w:hAnsi="Times New Roman"/>
          <w:sz w:val="24"/>
          <w:szCs w:val="24"/>
        </w:rPr>
        <w:lastRenderedPageBreak/>
        <w:t xml:space="preserve">ao </w:t>
      </w:r>
      <w:r w:rsidRPr="00AE0BB2">
        <w:rPr>
          <w:rFonts w:ascii="Times New Roman" w:eastAsia="Batang" w:hAnsi="Times New Roman"/>
          <w:sz w:val="24"/>
          <w:szCs w:val="24"/>
        </w:rPr>
        <w:t>Compromitente Fornecedor</w:t>
      </w:r>
      <w:r w:rsidRPr="00AE0BB2">
        <w:rPr>
          <w:rFonts w:ascii="Times New Roman" w:hAnsi="Times New Roman"/>
          <w:sz w:val="24"/>
          <w:szCs w:val="24"/>
        </w:rPr>
        <w:t xml:space="preserve"> as seguintes penalidades, sem prejuízo das responsabilidades civil e criminal.</w:t>
      </w:r>
    </w:p>
    <w:p w:rsidR="00AE0BB2" w:rsidRPr="00AE0BB2" w:rsidRDefault="00AE0BB2" w:rsidP="00AE0BB2">
      <w:pPr>
        <w:widowControl w:val="0"/>
        <w:numPr>
          <w:ilvl w:val="2"/>
          <w:numId w:val="16"/>
        </w:numPr>
        <w:suppressAutoHyphens/>
        <w:spacing w:after="120" w:line="240" w:lineRule="auto"/>
        <w:jc w:val="both"/>
        <w:rPr>
          <w:rFonts w:ascii="Times New Roman" w:hAnsi="Times New Roman"/>
          <w:b/>
          <w:sz w:val="24"/>
          <w:szCs w:val="24"/>
        </w:rPr>
      </w:pPr>
      <w:r w:rsidRPr="00AE0BB2">
        <w:rPr>
          <w:rFonts w:ascii="Times New Roman" w:hAnsi="Times New Roman"/>
          <w:sz w:val="24"/>
          <w:szCs w:val="24"/>
        </w:rPr>
        <w:t>Por inexecução ou execução irregular do fornecimento ou de prestação de serviços, nos termo da ATA:</w:t>
      </w:r>
    </w:p>
    <w:p w:rsidR="00AE0BB2" w:rsidRPr="00AE0BB2" w:rsidRDefault="00AE0BB2" w:rsidP="00AE0BB2">
      <w:pPr>
        <w:numPr>
          <w:ilvl w:val="0"/>
          <w:numId w:val="9"/>
        </w:numPr>
        <w:spacing w:after="120" w:line="240" w:lineRule="auto"/>
        <w:ind w:left="1276" w:hanging="567"/>
        <w:jc w:val="both"/>
        <w:rPr>
          <w:rFonts w:ascii="Times New Roman" w:hAnsi="Times New Roman"/>
          <w:color w:val="000000"/>
          <w:sz w:val="24"/>
          <w:szCs w:val="24"/>
        </w:rPr>
      </w:pPr>
      <w:r w:rsidRPr="00AE0BB2">
        <w:rPr>
          <w:rFonts w:ascii="Times New Roman" w:hAnsi="Times New Roman"/>
          <w:color w:val="000000"/>
          <w:sz w:val="24"/>
          <w:szCs w:val="24"/>
        </w:rPr>
        <w:t>Advertência, por escrito;</w:t>
      </w:r>
    </w:p>
    <w:p w:rsidR="00AE0BB2" w:rsidRPr="00AE0BB2" w:rsidRDefault="00AE0BB2" w:rsidP="00AE0BB2">
      <w:pPr>
        <w:numPr>
          <w:ilvl w:val="0"/>
          <w:numId w:val="9"/>
        </w:numPr>
        <w:spacing w:after="100" w:line="240" w:lineRule="auto"/>
        <w:ind w:left="1276" w:hanging="567"/>
        <w:jc w:val="both"/>
        <w:rPr>
          <w:rFonts w:ascii="Times New Roman" w:hAnsi="Times New Roman"/>
          <w:color w:val="000000"/>
          <w:sz w:val="24"/>
          <w:szCs w:val="24"/>
        </w:rPr>
      </w:pPr>
      <w:r w:rsidRPr="00AE0BB2">
        <w:rPr>
          <w:rFonts w:ascii="Times New Roman" w:eastAsia="Batang" w:hAnsi="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AE0BB2">
        <w:rPr>
          <w:rFonts w:ascii="Times New Roman" w:eastAsia="Batang" w:hAnsi="Times New Roman"/>
          <w:sz w:val="24"/>
          <w:szCs w:val="24"/>
        </w:rPr>
        <w:t>contar-se-á</w:t>
      </w:r>
      <w:proofErr w:type="gramEnd"/>
      <w:r w:rsidRPr="00AE0BB2">
        <w:rPr>
          <w:rFonts w:ascii="Times New Roman" w:eastAsia="Batang" w:hAnsi="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AE0BB2">
        <w:rPr>
          <w:rFonts w:ascii="Times New Roman" w:hAnsi="Times New Roman"/>
          <w:color w:val="000000"/>
          <w:sz w:val="24"/>
          <w:szCs w:val="24"/>
        </w:rPr>
        <w:t>;</w:t>
      </w:r>
    </w:p>
    <w:p w:rsidR="00AE0BB2" w:rsidRPr="00AE0BB2" w:rsidRDefault="00AE0BB2" w:rsidP="00AE0BB2">
      <w:pPr>
        <w:numPr>
          <w:ilvl w:val="0"/>
          <w:numId w:val="9"/>
        </w:numPr>
        <w:spacing w:after="100" w:line="240" w:lineRule="auto"/>
        <w:ind w:left="1276" w:hanging="567"/>
        <w:jc w:val="both"/>
        <w:rPr>
          <w:rFonts w:ascii="Times New Roman" w:hAnsi="Times New Roman"/>
          <w:color w:val="000000"/>
          <w:sz w:val="24"/>
          <w:szCs w:val="24"/>
        </w:rPr>
      </w:pPr>
      <w:r w:rsidRPr="00AE0BB2">
        <w:rPr>
          <w:rFonts w:ascii="Times New Roman" w:eastAsia="Batang" w:hAnsi="Times New Roman"/>
          <w:sz w:val="24"/>
          <w:szCs w:val="24"/>
        </w:rPr>
        <w:t>Liberação da referida Ata e cancelamento do preço registrado após o 10º (décimo) dia de atraso</w:t>
      </w:r>
      <w:r w:rsidRPr="00AE0BB2">
        <w:rPr>
          <w:rFonts w:ascii="Times New Roman" w:hAnsi="Times New Roman"/>
          <w:color w:val="000000"/>
          <w:sz w:val="24"/>
          <w:szCs w:val="24"/>
        </w:rPr>
        <w:t>;</w:t>
      </w:r>
    </w:p>
    <w:p w:rsidR="00AE0BB2" w:rsidRPr="00AE0BB2" w:rsidRDefault="00AE0BB2" w:rsidP="00AE0BB2">
      <w:pPr>
        <w:numPr>
          <w:ilvl w:val="0"/>
          <w:numId w:val="9"/>
        </w:numPr>
        <w:spacing w:after="100" w:line="240" w:lineRule="auto"/>
        <w:ind w:left="1276" w:hanging="567"/>
        <w:jc w:val="both"/>
        <w:rPr>
          <w:rFonts w:ascii="Times New Roman" w:hAnsi="Times New Roman"/>
          <w:color w:val="000000"/>
          <w:sz w:val="24"/>
          <w:szCs w:val="24"/>
        </w:rPr>
      </w:pPr>
      <w:r w:rsidRPr="00AE0BB2">
        <w:rPr>
          <w:rFonts w:ascii="Times New Roman" w:eastAsia="Batang" w:hAnsi="Times New Roman"/>
          <w:sz w:val="24"/>
          <w:szCs w:val="24"/>
        </w:rPr>
        <w:t>Multa compensatória de</w:t>
      </w:r>
      <w:r w:rsidRPr="00AE0BB2">
        <w:rPr>
          <w:rFonts w:ascii="Times New Roman" w:hAnsi="Times New Roman"/>
          <w:sz w:val="24"/>
          <w:szCs w:val="24"/>
        </w:rPr>
        <w:t>:</w:t>
      </w:r>
    </w:p>
    <w:p w:rsidR="00AE0BB2" w:rsidRPr="00AE0BB2" w:rsidRDefault="00AE0BB2" w:rsidP="00AE0BB2">
      <w:pPr>
        <w:numPr>
          <w:ilvl w:val="0"/>
          <w:numId w:val="21"/>
        </w:numPr>
        <w:spacing w:after="100" w:line="240" w:lineRule="auto"/>
        <w:ind w:left="1701" w:hanging="425"/>
        <w:jc w:val="both"/>
        <w:rPr>
          <w:rFonts w:ascii="Times New Roman" w:eastAsia="Batang" w:hAnsi="Times New Roman"/>
          <w:sz w:val="24"/>
          <w:szCs w:val="24"/>
        </w:rPr>
      </w:pPr>
      <w:r w:rsidRPr="00AE0BB2">
        <w:rPr>
          <w:rFonts w:ascii="Times New Roman" w:eastAsia="Batang" w:hAnsi="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AE0BB2">
        <w:rPr>
          <w:rFonts w:ascii="Times New Roman" w:eastAsia="Batang" w:hAnsi="Times New Roman"/>
          <w:sz w:val="24"/>
          <w:szCs w:val="24"/>
        </w:rPr>
        <w:t>e</w:t>
      </w:r>
      <w:proofErr w:type="gramEnd"/>
    </w:p>
    <w:p w:rsidR="00AE0BB2" w:rsidRPr="00AE0BB2" w:rsidRDefault="00AE0BB2" w:rsidP="00AE0BB2">
      <w:pPr>
        <w:numPr>
          <w:ilvl w:val="0"/>
          <w:numId w:val="21"/>
        </w:numPr>
        <w:spacing w:after="100" w:line="240" w:lineRule="auto"/>
        <w:ind w:left="1701" w:hanging="425"/>
        <w:jc w:val="both"/>
        <w:rPr>
          <w:rFonts w:ascii="Times New Roman" w:eastAsia="Batang" w:hAnsi="Times New Roman"/>
          <w:sz w:val="24"/>
          <w:szCs w:val="24"/>
        </w:rPr>
      </w:pPr>
      <w:r w:rsidRPr="00AE0BB2">
        <w:rPr>
          <w:rFonts w:ascii="Times New Roman" w:eastAsia="Batang" w:hAnsi="Times New Roman"/>
          <w:sz w:val="24"/>
          <w:szCs w:val="24"/>
        </w:rPr>
        <w:t>30% (trinta por cento) sobre o valor da Ata de Registro, em caso de inexecução total da obrigação assumida.</w:t>
      </w:r>
    </w:p>
    <w:p w:rsidR="00AE0BB2" w:rsidRPr="00AE0BB2" w:rsidRDefault="00AE0BB2" w:rsidP="00AE0BB2">
      <w:pPr>
        <w:widowControl w:val="0"/>
        <w:numPr>
          <w:ilvl w:val="1"/>
          <w:numId w:val="22"/>
        </w:numPr>
        <w:suppressAutoHyphens/>
        <w:spacing w:after="100" w:line="240" w:lineRule="auto"/>
        <w:ind w:left="709" w:hanging="709"/>
        <w:jc w:val="both"/>
        <w:rPr>
          <w:rFonts w:ascii="Times New Roman" w:hAnsi="Times New Roman"/>
          <w:sz w:val="24"/>
          <w:szCs w:val="24"/>
        </w:rPr>
      </w:pPr>
      <w:r w:rsidRPr="00AE0BB2">
        <w:rPr>
          <w:rFonts w:ascii="Times New Roman" w:eastAsia="Batang" w:hAnsi="Times New Roman"/>
          <w:sz w:val="24"/>
          <w:szCs w:val="24"/>
        </w:rPr>
        <w:t>A apresentação de documentação falsa, não manutenção da proposta e cometimento de fraude fiscal, acarretará sem prejuízo das demais cominações legais</w:t>
      </w:r>
      <w:r w:rsidRPr="00AE0BB2">
        <w:rPr>
          <w:rFonts w:ascii="Times New Roman" w:hAnsi="Times New Roman"/>
          <w:sz w:val="24"/>
          <w:szCs w:val="24"/>
        </w:rPr>
        <w:t>:</w:t>
      </w:r>
    </w:p>
    <w:p w:rsidR="00AE0BB2" w:rsidRPr="00AE0BB2" w:rsidRDefault="00AE0BB2" w:rsidP="00AE0BB2">
      <w:pPr>
        <w:numPr>
          <w:ilvl w:val="0"/>
          <w:numId w:val="5"/>
        </w:numPr>
        <w:spacing w:after="100" w:line="240" w:lineRule="auto"/>
        <w:ind w:left="1276" w:hanging="567"/>
        <w:jc w:val="both"/>
        <w:rPr>
          <w:rFonts w:ascii="Times New Roman" w:hAnsi="Times New Roman"/>
          <w:color w:val="000000"/>
          <w:sz w:val="24"/>
          <w:szCs w:val="24"/>
        </w:rPr>
      </w:pPr>
      <w:r w:rsidRPr="00AE0BB2">
        <w:rPr>
          <w:rFonts w:ascii="Times New Roman" w:eastAsia="Batang" w:hAnsi="Times New Roman"/>
          <w:sz w:val="24"/>
          <w:szCs w:val="24"/>
        </w:rPr>
        <w:t>Suspensão temporária de participação em licitação ou impedimento de contratar com a Administração de até 05 (cinco) anos e descredenciamento do Certificado de Registro Cadastral</w:t>
      </w:r>
      <w:r w:rsidRPr="00AE0BB2">
        <w:rPr>
          <w:rFonts w:ascii="Times New Roman" w:hAnsi="Times New Roman"/>
          <w:color w:val="000000"/>
          <w:sz w:val="24"/>
          <w:szCs w:val="24"/>
        </w:rPr>
        <w:t>.</w:t>
      </w:r>
    </w:p>
    <w:p w:rsidR="00AE0BB2" w:rsidRPr="00AE0BB2" w:rsidRDefault="00AE0BB2" w:rsidP="00AE0BB2">
      <w:pPr>
        <w:widowControl w:val="0"/>
        <w:numPr>
          <w:ilvl w:val="1"/>
          <w:numId w:val="22"/>
        </w:numPr>
        <w:suppressAutoHyphens/>
        <w:spacing w:after="100" w:line="240" w:lineRule="auto"/>
        <w:ind w:left="709" w:hanging="709"/>
        <w:jc w:val="both"/>
        <w:rPr>
          <w:rFonts w:ascii="Times New Roman" w:hAnsi="Times New Roman"/>
          <w:sz w:val="24"/>
          <w:szCs w:val="24"/>
        </w:rPr>
      </w:pPr>
      <w:r w:rsidRPr="00AE0BB2">
        <w:rPr>
          <w:rFonts w:ascii="Times New Roman" w:eastAsia="Batang" w:hAnsi="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AE0BB2">
        <w:rPr>
          <w:rFonts w:ascii="Times New Roman" w:hAnsi="Times New Roman"/>
          <w:sz w:val="24"/>
          <w:szCs w:val="24"/>
        </w:rPr>
        <w:t>.</w:t>
      </w:r>
    </w:p>
    <w:p w:rsidR="00AE0BB2" w:rsidRPr="00AE0BB2" w:rsidRDefault="00AE0BB2" w:rsidP="00AE0BB2">
      <w:pPr>
        <w:widowControl w:val="0"/>
        <w:numPr>
          <w:ilvl w:val="1"/>
          <w:numId w:val="22"/>
        </w:numPr>
        <w:suppressAutoHyphens/>
        <w:spacing w:after="100" w:line="240" w:lineRule="auto"/>
        <w:ind w:left="720" w:hanging="720"/>
        <w:jc w:val="both"/>
        <w:rPr>
          <w:rFonts w:ascii="Times New Roman" w:hAnsi="Times New Roman"/>
          <w:sz w:val="24"/>
          <w:szCs w:val="24"/>
        </w:rPr>
      </w:pPr>
      <w:r w:rsidRPr="00AE0BB2">
        <w:rPr>
          <w:rFonts w:ascii="Times New Roman" w:eastAsia="Batang" w:hAnsi="Times New Roman"/>
          <w:sz w:val="24"/>
          <w:szCs w:val="24"/>
        </w:rPr>
        <w:t>As penalidades aplicadas serão, obrigatoriamente, anotadas no Certificado de Registro Cadastral do Fornecedor</w:t>
      </w:r>
      <w:r w:rsidRPr="00AE0BB2">
        <w:rPr>
          <w:rFonts w:ascii="Times New Roman" w:hAnsi="Times New Roman"/>
          <w:sz w:val="24"/>
          <w:szCs w:val="24"/>
        </w:rPr>
        <w:t>.</w:t>
      </w:r>
    </w:p>
    <w:p w:rsidR="00AE0BB2" w:rsidRPr="00AE0BB2" w:rsidRDefault="00AE0BB2" w:rsidP="00AE0BB2">
      <w:pPr>
        <w:widowControl w:val="0"/>
        <w:numPr>
          <w:ilvl w:val="1"/>
          <w:numId w:val="22"/>
        </w:numPr>
        <w:suppressAutoHyphens/>
        <w:spacing w:after="100" w:line="240" w:lineRule="auto"/>
        <w:ind w:left="720" w:hanging="720"/>
        <w:jc w:val="both"/>
        <w:rPr>
          <w:rFonts w:ascii="Times New Roman" w:hAnsi="Times New Roman"/>
          <w:sz w:val="24"/>
          <w:szCs w:val="24"/>
        </w:rPr>
      </w:pPr>
      <w:r w:rsidRPr="00AE0BB2">
        <w:rPr>
          <w:rFonts w:ascii="Times New Roman" w:hAnsi="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AE0BB2" w:rsidRPr="00AE0BB2" w:rsidRDefault="00AE0BB2" w:rsidP="00AE0BB2">
      <w:pPr>
        <w:widowControl w:val="0"/>
        <w:numPr>
          <w:ilvl w:val="1"/>
          <w:numId w:val="22"/>
        </w:numPr>
        <w:suppressAutoHyphens/>
        <w:spacing w:after="100" w:line="240" w:lineRule="auto"/>
        <w:ind w:left="720" w:hanging="720"/>
        <w:jc w:val="both"/>
        <w:rPr>
          <w:rFonts w:ascii="Times New Roman" w:hAnsi="Times New Roman"/>
          <w:sz w:val="24"/>
          <w:szCs w:val="24"/>
        </w:rPr>
      </w:pPr>
      <w:r w:rsidRPr="00AE0BB2">
        <w:rPr>
          <w:rFonts w:ascii="Times New Roman" w:eastAsia="Batang" w:hAnsi="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AE0BB2">
        <w:rPr>
          <w:rFonts w:ascii="Times New Roman" w:hAnsi="Times New Roman"/>
          <w:sz w:val="24"/>
          <w:szCs w:val="24"/>
        </w:rPr>
        <w:t>.</w:t>
      </w:r>
    </w:p>
    <w:p w:rsidR="00AE0BB2" w:rsidRPr="00AE0BB2" w:rsidRDefault="00AE0BB2" w:rsidP="00AE0BB2">
      <w:pPr>
        <w:widowControl w:val="0"/>
        <w:numPr>
          <w:ilvl w:val="1"/>
          <w:numId w:val="22"/>
        </w:numPr>
        <w:suppressAutoHyphens/>
        <w:spacing w:after="100" w:line="240" w:lineRule="auto"/>
        <w:ind w:left="720" w:hanging="720"/>
        <w:jc w:val="both"/>
        <w:rPr>
          <w:rFonts w:ascii="Times New Roman" w:hAnsi="Times New Roman"/>
          <w:sz w:val="24"/>
          <w:szCs w:val="24"/>
        </w:rPr>
      </w:pPr>
      <w:r w:rsidRPr="00AE0BB2">
        <w:rPr>
          <w:rFonts w:ascii="Times New Roman" w:eastAsia="Batang" w:hAnsi="Times New Roman"/>
          <w:sz w:val="24"/>
          <w:szCs w:val="24"/>
        </w:rPr>
        <w:lastRenderedPageBreak/>
        <w:t xml:space="preserve">Os danos e prejuízos serão ressarcidos ao Município de Coronel Sapucaia-MS no prazo máximo de 48 (quarenta e oito) horas, contado da notificação administrativa do Compromitente Fornecedor, </w:t>
      </w:r>
      <w:proofErr w:type="gramStart"/>
      <w:r w:rsidRPr="00AE0BB2">
        <w:rPr>
          <w:rFonts w:ascii="Times New Roman" w:eastAsia="Batang" w:hAnsi="Times New Roman"/>
          <w:sz w:val="24"/>
          <w:szCs w:val="24"/>
        </w:rPr>
        <w:t>sob pena</w:t>
      </w:r>
      <w:proofErr w:type="gramEnd"/>
      <w:r w:rsidRPr="00AE0BB2">
        <w:rPr>
          <w:rFonts w:ascii="Times New Roman" w:eastAsia="Batang" w:hAnsi="Times New Roman"/>
          <w:sz w:val="24"/>
          <w:szCs w:val="24"/>
        </w:rPr>
        <w:t xml:space="preserve"> de multa</w:t>
      </w:r>
      <w:r w:rsidRPr="00AE0BB2">
        <w:rPr>
          <w:rFonts w:ascii="Times New Roman" w:hAnsi="Times New Roman"/>
          <w:sz w:val="24"/>
          <w:szCs w:val="24"/>
        </w:rPr>
        <w:t>.</w:t>
      </w:r>
    </w:p>
    <w:p w:rsidR="00AE0BB2" w:rsidRPr="00AE0BB2" w:rsidRDefault="00AE0BB2" w:rsidP="00AE0BB2">
      <w:pPr>
        <w:widowControl w:val="0"/>
        <w:numPr>
          <w:ilvl w:val="1"/>
          <w:numId w:val="22"/>
        </w:numPr>
        <w:suppressAutoHyphens/>
        <w:spacing w:after="100" w:line="240" w:lineRule="auto"/>
        <w:ind w:left="720" w:hanging="720"/>
        <w:jc w:val="both"/>
        <w:rPr>
          <w:rFonts w:ascii="Times New Roman" w:hAnsi="Times New Roman"/>
          <w:sz w:val="24"/>
          <w:szCs w:val="24"/>
        </w:rPr>
      </w:pPr>
      <w:r w:rsidRPr="00AE0BB2">
        <w:rPr>
          <w:rFonts w:ascii="Times New Roman" w:hAnsi="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AE0BB2" w:rsidRPr="00AE0BB2" w:rsidRDefault="00AE0BB2" w:rsidP="00AE0BB2">
      <w:pPr>
        <w:spacing w:before="240" w:after="100" w:line="240" w:lineRule="auto"/>
        <w:mirrorIndents/>
        <w:jc w:val="center"/>
        <w:rPr>
          <w:rFonts w:ascii="Times New Roman" w:hAnsi="Times New Roman"/>
          <w:b/>
          <w:bCs/>
          <w:color w:val="000000"/>
          <w:sz w:val="24"/>
          <w:szCs w:val="24"/>
        </w:rPr>
      </w:pPr>
      <w:r w:rsidRPr="00AE0BB2">
        <w:rPr>
          <w:rFonts w:ascii="Times New Roman" w:hAnsi="Times New Roman"/>
          <w:b/>
          <w:color w:val="000000"/>
          <w:sz w:val="24"/>
          <w:szCs w:val="24"/>
        </w:rPr>
        <w:t xml:space="preserve">CLÁUSULA DÉCIMA SEGUNDA – </w:t>
      </w:r>
      <w:r w:rsidRPr="00AE0BB2">
        <w:rPr>
          <w:rFonts w:ascii="Times New Roman" w:hAnsi="Times New Roman"/>
          <w:b/>
          <w:bCs/>
          <w:color w:val="000000"/>
          <w:sz w:val="24"/>
          <w:szCs w:val="24"/>
        </w:rPr>
        <w:t>DA FRAUDE E DA CORRUPÇÃO</w:t>
      </w:r>
    </w:p>
    <w:p w:rsidR="00AE0BB2" w:rsidRPr="00AE0BB2" w:rsidRDefault="00AE0BB2" w:rsidP="00AE0BB2">
      <w:pPr>
        <w:widowControl w:val="0"/>
        <w:numPr>
          <w:ilvl w:val="1"/>
          <w:numId w:val="18"/>
        </w:numPr>
        <w:suppressAutoHyphens/>
        <w:spacing w:after="100" w:line="240" w:lineRule="auto"/>
        <w:ind w:left="709" w:hanging="709"/>
        <w:jc w:val="both"/>
        <w:rPr>
          <w:rFonts w:ascii="Times New Roman" w:hAnsi="Times New Roman"/>
          <w:color w:val="000000"/>
          <w:sz w:val="24"/>
          <w:szCs w:val="24"/>
        </w:rPr>
      </w:pPr>
      <w:r w:rsidRPr="00AE0BB2">
        <w:rPr>
          <w:rFonts w:ascii="Times New Roman" w:hAnsi="Times New Roman"/>
          <w:color w:val="000000"/>
          <w:sz w:val="24"/>
          <w:szCs w:val="24"/>
        </w:rPr>
        <w:t>Os licitantes e o contratado devem observar e fazer observar, o mais alto padrão ético durante todo o processo de licitação, de contratação e de execução do objeto contratual.</w:t>
      </w:r>
    </w:p>
    <w:p w:rsidR="00AE0BB2" w:rsidRPr="00AE0BB2" w:rsidRDefault="00AE0BB2" w:rsidP="00AE0BB2">
      <w:pPr>
        <w:widowControl w:val="0"/>
        <w:spacing w:after="80" w:line="240" w:lineRule="auto"/>
        <w:ind w:left="720" w:hanging="11"/>
        <w:jc w:val="both"/>
        <w:rPr>
          <w:rFonts w:ascii="Times New Roman" w:hAnsi="Times New Roman"/>
          <w:color w:val="000000"/>
          <w:sz w:val="24"/>
          <w:szCs w:val="24"/>
        </w:rPr>
      </w:pPr>
      <w:r w:rsidRPr="00AE0BB2">
        <w:rPr>
          <w:rFonts w:ascii="Times New Roman" w:hAnsi="Times New Roman"/>
          <w:b/>
          <w:color w:val="000000"/>
          <w:sz w:val="24"/>
          <w:szCs w:val="24"/>
        </w:rPr>
        <w:t>SUBCLÁUSULA PRIMEIRA</w:t>
      </w:r>
      <w:r w:rsidRPr="00AE0BB2">
        <w:rPr>
          <w:rFonts w:ascii="Times New Roman" w:hAnsi="Times New Roman"/>
          <w:color w:val="000000"/>
          <w:sz w:val="24"/>
          <w:szCs w:val="24"/>
        </w:rPr>
        <w:t xml:space="preserve"> - Para os propósitos desta cláusula, definem-se as seguintes práticas:</w:t>
      </w:r>
    </w:p>
    <w:p w:rsidR="00AE0BB2" w:rsidRPr="00AE0BB2" w:rsidRDefault="00AE0BB2" w:rsidP="00AE0BB2">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szCs w:val="24"/>
        </w:rPr>
      </w:pPr>
      <w:r w:rsidRPr="00AE0BB2">
        <w:rPr>
          <w:rFonts w:ascii="Times New Roman" w:hAnsi="Times New Roman"/>
          <w:color w:val="000000"/>
          <w:sz w:val="24"/>
          <w:szCs w:val="24"/>
        </w:rPr>
        <w:t>“</w:t>
      </w:r>
      <w:r w:rsidRPr="00AE0BB2">
        <w:rPr>
          <w:rFonts w:ascii="Times New Roman" w:hAnsi="Times New Roman"/>
          <w:b/>
          <w:color w:val="000000"/>
          <w:sz w:val="24"/>
          <w:szCs w:val="24"/>
        </w:rPr>
        <w:t>prática corrupta</w:t>
      </w:r>
      <w:r w:rsidRPr="00AE0BB2">
        <w:rPr>
          <w:rFonts w:ascii="Times New Roman" w:hAnsi="Times New Roman"/>
          <w:color w:val="000000"/>
          <w:sz w:val="24"/>
          <w:szCs w:val="24"/>
        </w:rPr>
        <w:t>”: oferecer, dar, receber ou solicitar, direta ou indiretamente, qualquer vantagem com o objetivo de influenciar a ação de servidor público no processo de licitação ou no cumprimento de Contrato;</w:t>
      </w:r>
    </w:p>
    <w:p w:rsidR="00AE0BB2" w:rsidRPr="00AE0BB2" w:rsidRDefault="00AE0BB2" w:rsidP="00AE0BB2">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szCs w:val="24"/>
        </w:rPr>
      </w:pPr>
      <w:r w:rsidRPr="00AE0BB2">
        <w:rPr>
          <w:rFonts w:ascii="Times New Roman" w:hAnsi="Times New Roman"/>
          <w:color w:val="000000"/>
          <w:sz w:val="24"/>
          <w:szCs w:val="24"/>
        </w:rPr>
        <w:t>“</w:t>
      </w:r>
      <w:r w:rsidRPr="00AE0BB2">
        <w:rPr>
          <w:rFonts w:ascii="Times New Roman" w:hAnsi="Times New Roman"/>
          <w:b/>
          <w:color w:val="000000"/>
          <w:sz w:val="24"/>
          <w:szCs w:val="24"/>
        </w:rPr>
        <w:t>prática fraudulenta</w:t>
      </w:r>
      <w:r w:rsidRPr="00AE0BB2">
        <w:rPr>
          <w:rFonts w:ascii="Times New Roman" w:hAnsi="Times New Roman"/>
          <w:color w:val="000000"/>
          <w:sz w:val="24"/>
          <w:szCs w:val="24"/>
        </w:rPr>
        <w:t>”: a falsificação ou omissão dos fatos, com o objetivo de influenciar o processo de licitação ou de cumprimento do Contrato;</w:t>
      </w:r>
    </w:p>
    <w:p w:rsidR="00AE0BB2" w:rsidRPr="00AE0BB2" w:rsidRDefault="00AE0BB2" w:rsidP="00AE0BB2">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AE0BB2">
        <w:rPr>
          <w:rFonts w:ascii="Times New Roman" w:hAnsi="Times New Roman"/>
          <w:color w:val="000000"/>
          <w:sz w:val="24"/>
          <w:szCs w:val="24"/>
        </w:rPr>
        <w:t>“</w:t>
      </w:r>
      <w:r w:rsidRPr="00AE0BB2">
        <w:rPr>
          <w:rFonts w:ascii="Times New Roman" w:hAnsi="Times New Roman"/>
          <w:b/>
          <w:color w:val="000000"/>
          <w:sz w:val="24"/>
          <w:szCs w:val="24"/>
        </w:rPr>
        <w:t>prática conluiada</w:t>
      </w:r>
      <w:r w:rsidRPr="00AE0BB2">
        <w:rPr>
          <w:rFonts w:ascii="Times New Roman" w:hAnsi="Times New Roman"/>
          <w:color w:val="000000"/>
          <w:sz w:val="24"/>
          <w:szCs w:val="24"/>
        </w:rPr>
        <w:t>”: esquematizar ou estabelecer um acordo entre dois ou mais</w:t>
      </w:r>
      <w:r w:rsidRPr="00AE0BB2">
        <w:rPr>
          <w:rFonts w:ascii="Times New Roman" w:hAnsi="Times New Roman"/>
          <w:b/>
          <w:color w:val="000000"/>
          <w:sz w:val="24"/>
          <w:szCs w:val="24"/>
        </w:rPr>
        <w:t xml:space="preserve"> </w:t>
      </w:r>
      <w:r w:rsidRPr="00AE0BB2">
        <w:rPr>
          <w:rFonts w:ascii="Times New Roman" w:hAnsi="Times New Roman"/>
          <w:color w:val="000000"/>
          <w:sz w:val="24"/>
          <w:szCs w:val="24"/>
        </w:rPr>
        <w:t xml:space="preserve">licitantes, com ou sem o conhecimento de representantes ou prepostos do órgão licitador, visando estabelecer preços em níveis artificiais e </w:t>
      </w:r>
      <w:proofErr w:type="gramStart"/>
      <w:r w:rsidRPr="00AE0BB2">
        <w:rPr>
          <w:rFonts w:ascii="Times New Roman" w:hAnsi="Times New Roman"/>
          <w:color w:val="000000"/>
          <w:sz w:val="24"/>
          <w:szCs w:val="24"/>
        </w:rPr>
        <w:t>não-competitivos</w:t>
      </w:r>
      <w:proofErr w:type="gramEnd"/>
      <w:r w:rsidRPr="00AE0BB2">
        <w:rPr>
          <w:rFonts w:ascii="Times New Roman" w:hAnsi="Times New Roman"/>
          <w:color w:val="000000"/>
          <w:sz w:val="24"/>
          <w:szCs w:val="24"/>
        </w:rPr>
        <w:t>;</w:t>
      </w:r>
    </w:p>
    <w:p w:rsidR="00AE0BB2" w:rsidRPr="00AE0BB2" w:rsidRDefault="00AE0BB2" w:rsidP="00AE0BB2">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AE0BB2">
        <w:rPr>
          <w:rFonts w:ascii="Times New Roman" w:hAnsi="Times New Roman"/>
          <w:color w:val="000000"/>
          <w:sz w:val="24"/>
          <w:szCs w:val="24"/>
        </w:rPr>
        <w:t>“</w:t>
      </w:r>
      <w:r w:rsidRPr="00AE0BB2">
        <w:rPr>
          <w:rFonts w:ascii="Times New Roman" w:hAnsi="Times New Roman"/>
          <w:b/>
          <w:color w:val="000000"/>
          <w:sz w:val="24"/>
          <w:szCs w:val="24"/>
        </w:rPr>
        <w:t>prática coercitiva</w:t>
      </w:r>
      <w:r w:rsidRPr="00AE0BB2">
        <w:rPr>
          <w:rFonts w:ascii="Times New Roman" w:hAnsi="Times New Roman"/>
          <w:color w:val="000000"/>
          <w:sz w:val="24"/>
          <w:szCs w:val="24"/>
        </w:rPr>
        <w:t>”: causar dano ou ameaçar causar dano, direta ou indiretamente, às pessoas ou sua propriedade, visando influenciar sua participação em um processo licitatório ou afetar a execução do Contrato.</w:t>
      </w:r>
    </w:p>
    <w:p w:rsidR="00AE0BB2" w:rsidRPr="00AE0BB2" w:rsidRDefault="00AE0BB2" w:rsidP="00AE0BB2">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AE0BB2">
        <w:rPr>
          <w:rFonts w:ascii="Times New Roman" w:hAnsi="Times New Roman"/>
          <w:color w:val="000000"/>
          <w:sz w:val="24"/>
          <w:szCs w:val="24"/>
        </w:rPr>
        <w:t>“</w:t>
      </w:r>
      <w:r w:rsidRPr="00AE0BB2">
        <w:rPr>
          <w:rFonts w:ascii="Times New Roman" w:hAnsi="Times New Roman"/>
          <w:b/>
          <w:color w:val="000000"/>
          <w:sz w:val="24"/>
          <w:szCs w:val="24"/>
        </w:rPr>
        <w:t>prática obstrutiva</w:t>
      </w:r>
      <w:r w:rsidRPr="00AE0BB2">
        <w:rPr>
          <w:rFonts w:ascii="Times New Roman" w:hAnsi="Times New Roman"/>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AE0BB2">
        <w:rPr>
          <w:rFonts w:ascii="Times New Roman" w:hAnsi="Times New Roman"/>
          <w:color w:val="000000"/>
          <w:sz w:val="24"/>
          <w:szCs w:val="24"/>
        </w:rPr>
        <w:t>ii</w:t>
      </w:r>
      <w:proofErr w:type="spellEnd"/>
      <w:proofErr w:type="gramEnd"/>
      <w:r w:rsidRPr="00AE0BB2">
        <w:rPr>
          <w:rFonts w:ascii="Times New Roman" w:hAnsi="Times New Roman"/>
          <w:color w:val="000000"/>
          <w:sz w:val="24"/>
          <w:szCs w:val="24"/>
        </w:rPr>
        <w:t>) atos cuja intenção seja impedir materialmente o exercício do direito de o organismo financeiro multilateral promover inspeção.</w:t>
      </w:r>
    </w:p>
    <w:p w:rsidR="00AE0BB2" w:rsidRPr="00AE0BB2" w:rsidRDefault="00AE0BB2" w:rsidP="00AE0BB2">
      <w:pPr>
        <w:widowControl w:val="0"/>
        <w:spacing w:after="80" w:line="240" w:lineRule="auto"/>
        <w:ind w:left="720" w:right="-1" w:hanging="11"/>
        <w:jc w:val="both"/>
        <w:rPr>
          <w:rFonts w:ascii="Times New Roman" w:hAnsi="Times New Roman"/>
          <w:color w:val="000000"/>
          <w:sz w:val="24"/>
          <w:szCs w:val="24"/>
        </w:rPr>
      </w:pPr>
      <w:r w:rsidRPr="00AE0BB2">
        <w:rPr>
          <w:rFonts w:ascii="Times New Roman" w:hAnsi="Times New Roman"/>
          <w:b/>
          <w:color w:val="000000"/>
          <w:sz w:val="24"/>
          <w:szCs w:val="24"/>
        </w:rPr>
        <w:t>SUBCLÁUSULA SEGUNDA</w:t>
      </w:r>
      <w:r w:rsidRPr="00AE0BB2">
        <w:rPr>
          <w:rFonts w:ascii="Times New Roman" w:hAnsi="Times New Roman"/>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AE0BB2">
        <w:rPr>
          <w:rFonts w:ascii="Times New Roman" w:hAnsi="Times New Roman"/>
          <w:color w:val="000000"/>
          <w:sz w:val="24"/>
          <w:szCs w:val="24"/>
        </w:rPr>
        <w:t>colusivas</w:t>
      </w:r>
      <w:proofErr w:type="spellEnd"/>
      <w:r w:rsidRPr="00AE0BB2">
        <w:rPr>
          <w:rFonts w:ascii="Times New Roman" w:hAnsi="Times New Roman"/>
          <w:color w:val="000000"/>
          <w:sz w:val="24"/>
          <w:szCs w:val="24"/>
        </w:rPr>
        <w:t>, coercitivas ou obstrutivas ao participar da licitação ou da execução um contrato financiado pelo organismo.</w:t>
      </w:r>
    </w:p>
    <w:p w:rsidR="00AE0BB2" w:rsidRPr="00AE0BB2" w:rsidRDefault="00AE0BB2" w:rsidP="00AE0BB2">
      <w:pPr>
        <w:widowControl w:val="0"/>
        <w:spacing w:after="120" w:line="240" w:lineRule="auto"/>
        <w:ind w:left="720" w:right="-1" w:hanging="11"/>
        <w:jc w:val="both"/>
        <w:rPr>
          <w:rFonts w:ascii="Times New Roman" w:hAnsi="Times New Roman"/>
          <w:color w:val="000000"/>
          <w:sz w:val="24"/>
          <w:szCs w:val="24"/>
        </w:rPr>
      </w:pPr>
      <w:r w:rsidRPr="00AE0BB2">
        <w:rPr>
          <w:rFonts w:ascii="Times New Roman" w:hAnsi="Times New Roman"/>
          <w:b/>
          <w:color w:val="000000"/>
          <w:sz w:val="24"/>
          <w:szCs w:val="24"/>
        </w:rPr>
        <w:t>SUBCLÁUSULA TERCEIRA</w:t>
      </w:r>
      <w:r w:rsidRPr="00AE0BB2">
        <w:rPr>
          <w:rFonts w:ascii="Times New Roman" w:hAnsi="Times New Roman"/>
          <w:color w:val="000000"/>
          <w:sz w:val="24"/>
          <w:szCs w:val="24"/>
        </w:rPr>
        <w:t xml:space="preserve"> - Considerando os propósitos das cláusulas acima, o </w:t>
      </w:r>
      <w:r w:rsidRPr="00AE0BB2">
        <w:rPr>
          <w:rFonts w:ascii="Times New Roman" w:hAnsi="Times New Roman"/>
          <w:sz w:val="24"/>
          <w:szCs w:val="24"/>
        </w:rPr>
        <w:t>Compromitente Fornecedor</w:t>
      </w:r>
      <w:r w:rsidRPr="00AE0BB2">
        <w:rPr>
          <w:rFonts w:ascii="Times New Roman" w:hAnsi="Times New Roman"/>
          <w:color w:val="000000"/>
          <w:sz w:val="24"/>
          <w:szCs w:val="24"/>
        </w:rPr>
        <w:t xml:space="preserve"> concorda e autoriza que, na hipótese de o contrato vir a ser financiado, em parte ou integralmente, por organismo </w:t>
      </w:r>
      <w:r w:rsidRPr="00AE0BB2">
        <w:rPr>
          <w:rFonts w:ascii="Times New Roman" w:hAnsi="Times New Roman"/>
          <w:color w:val="000000"/>
          <w:sz w:val="24"/>
          <w:szCs w:val="24"/>
        </w:rPr>
        <w:lastRenderedPageBreak/>
        <w:t>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AE0BB2" w:rsidRPr="00AE0BB2" w:rsidRDefault="00AE0BB2" w:rsidP="00AE0BB2">
      <w:pPr>
        <w:spacing w:before="240" w:after="120" w:line="240" w:lineRule="auto"/>
        <w:mirrorIndents/>
        <w:jc w:val="center"/>
        <w:rPr>
          <w:rFonts w:ascii="Times New Roman" w:hAnsi="Times New Roman"/>
          <w:b/>
          <w:bCs/>
          <w:color w:val="000000"/>
          <w:sz w:val="24"/>
          <w:szCs w:val="24"/>
        </w:rPr>
      </w:pPr>
      <w:r w:rsidRPr="00AE0BB2">
        <w:rPr>
          <w:rFonts w:ascii="Times New Roman" w:hAnsi="Times New Roman"/>
          <w:b/>
          <w:color w:val="000000"/>
          <w:sz w:val="24"/>
          <w:szCs w:val="24"/>
        </w:rPr>
        <w:t xml:space="preserve">CLÁUSULA DÉCIMA TERCEIRA – </w:t>
      </w:r>
      <w:r w:rsidRPr="00AE0BB2">
        <w:rPr>
          <w:rFonts w:ascii="Times New Roman" w:hAnsi="Times New Roman"/>
          <w:b/>
          <w:bCs/>
          <w:color w:val="000000"/>
          <w:sz w:val="24"/>
          <w:szCs w:val="24"/>
        </w:rPr>
        <w:t>DA EFICÁCIA</w:t>
      </w:r>
    </w:p>
    <w:p w:rsidR="00AE0BB2" w:rsidRPr="00AE0BB2" w:rsidRDefault="00AE0BB2" w:rsidP="00AE0BB2">
      <w:pPr>
        <w:widowControl w:val="0"/>
        <w:numPr>
          <w:ilvl w:val="1"/>
          <w:numId w:val="19"/>
        </w:numPr>
        <w:spacing w:after="120" w:line="240" w:lineRule="auto"/>
        <w:ind w:left="709" w:right="-1" w:hanging="709"/>
        <w:jc w:val="both"/>
        <w:rPr>
          <w:rFonts w:ascii="Times New Roman" w:hAnsi="Times New Roman"/>
          <w:sz w:val="24"/>
          <w:szCs w:val="24"/>
        </w:rPr>
      </w:pPr>
      <w:r w:rsidRPr="00AE0BB2">
        <w:rPr>
          <w:rFonts w:ascii="Times New Roman" w:hAnsi="Times New Roman"/>
          <w:sz w:val="24"/>
          <w:szCs w:val="24"/>
        </w:rPr>
        <w:t>O presente Termo de Registro de Preços somente terá eficácia após a publicação do respectivo extrato na Imprensa Oficial, para que produza seus efeitos legais e jurídicos.</w:t>
      </w:r>
    </w:p>
    <w:p w:rsidR="00AE0BB2" w:rsidRPr="00AE0BB2" w:rsidRDefault="00AE0BB2" w:rsidP="00AE0BB2">
      <w:pPr>
        <w:spacing w:before="360" w:after="120" w:line="240" w:lineRule="auto"/>
        <w:mirrorIndents/>
        <w:jc w:val="center"/>
        <w:rPr>
          <w:rFonts w:ascii="Times New Roman" w:hAnsi="Times New Roman"/>
          <w:b/>
          <w:bCs/>
          <w:color w:val="000000"/>
          <w:sz w:val="24"/>
          <w:szCs w:val="24"/>
        </w:rPr>
      </w:pPr>
      <w:r w:rsidRPr="00AE0BB2">
        <w:rPr>
          <w:rFonts w:ascii="Times New Roman" w:hAnsi="Times New Roman"/>
          <w:b/>
          <w:color w:val="000000"/>
          <w:sz w:val="24"/>
          <w:szCs w:val="24"/>
        </w:rPr>
        <w:t xml:space="preserve">CLÁUSULA DÉCIMA QUARTA – </w:t>
      </w:r>
      <w:r w:rsidRPr="00AE0BB2">
        <w:rPr>
          <w:rFonts w:ascii="Times New Roman" w:hAnsi="Times New Roman"/>
          <w:b/>
          <w:bCs/>
          <w:color w:val="000000"/>
          <w:sz w:val="24"/>
          <w:szCs w:val="24"/>
        </w:rPr>
        <w:t>DO FORO</w:t>
      </w:r>
    </w:p>
    <w:p w:rsidR="00AE0BB2" w:rsidRPr="00AE0BB2" w:rsidRDefault="00AE0BB2" w:rsidP="00AE0BB2">
      <w:pPr>
        <w:widowControl w:val="0"/>
        <w:numPr>
          <w:ilvl w:val="1"/>
          <w:numId w:val="20"/>
        </w:numPr>
        <w:spacing w:after="120" w:line="240" w:lineRule="auto"/>
        <w:ind w:left="709" w:right="-1" w:hanging="709"/>
        <w:jc w:val="both"/>
        <w:rPr>
          <w:rFonts w:ascii="Times New Roman" w:hAnsi="Times New Roman"/>
          <w:sz w:val="24"/>
          <w:szCs w:val="24"/>
        </w:rPr>
      </w:pPr>
      <w:r w:rsidRPr="00AE0BB2">
        <w:rPr>
          <w:rFonts w:ascii="Times New Roman" w:hAnsi="Times New Roman"/>
          <w:bCs/>
          <w:color w:val="000000"/>
          <w:sz w:val="24"/>
          <w:szCs w:val="24"/>
        </w:rPr>
        <w:t xml:space="preserve">Fica eleito o foro da Comarca de Coronel Sapucaia, Estado de Mato Grosso do Sul, para dirimir todas as questões </w:t>
      </w:r>
      <w:r w:rsidRPr="00AE0BB2">
        <w:rPr>
          <w:rFonts w:ascii="Times New Roman" w:hAnsi="Times New Roman"/>
          <w:sz w:val="24"/>
          <w:szCs w:val="24"/>
        </w:rPr>
        <w:t>oriundas do presente instrumento</w:t>
      </w:r>
      <w:r w:rsidRPr="00AE0BB2">
        <w:rPr>
          <w:rFonts w:ascii="Times New Roman" w:hAnsi="Times New Roman"/>
          <w:bCs/>
          <w:color w:val="000000"/>
          <w:sz w:val="24"/>
          <w:szCs w:val="24"/>
        </w:rPr>
        <w:t>, sendo esta, competente para a propositura de qualquer medida judicial, decorrente deste instrumento, com a exclusão de qualquer outro, por mais privilegiado que seja</w:t>
      </w:r>
      <w:r w:rsidRPr="00AE0BB2">
        <w:rPr>
          <w:rFonts w:ascii="Times New Roman" w:hAnsi="Times New Roman"/>
          <w:sz w:val="24"/>
          <w:szCs w:val="24"/>
        </w:rPr>
        <w:t>.</w:t>
      </w:r>
    </w:p>
    <w:p w:rsidR="00AE0BB2" w:rsidRPr="00AE0BB2" w:rsidRDefault="00AE0BB2" w:rsidP="00AE0BB2">
      <w:pPr>
        <w:widowControl w:val="0"/>
        <w:spacing w:after="120" w:line="240" w:lineRule="auto"/>
        <w:jc w:val="both"/>
        <w:rPr>
          <w:rFonts w:ascii="Times New Roman" w:hAnsi="Times New Roman"/>
          <w:sz w:val="24"/>
          <w:szCs w:val="24"/>
        </w:rPr>
      </w:pPr>
      <w:r w:rsidRPr="00AE0BB2">
        <w:rPr>
          <w:rFonts w:ascii="Times New Roman" w:hAnsi="Times New Roman"/>
          <w:sz w:val="24"/>
          <w:szCs w:val="24"/>
        </w:rPr>
        <w:t xml:space="preserve">E, por estarem </w:t>
      </w:r>
      <w:proofErr w:type="gramStart"/>
      <w:r w:rsidRPr="00AE0BB2">
        <w:rPr>
          <w:rFonts w:ascii="Times New Roman" w:hAnsi="Times New Roman"/>
          <w:sz w:val="24"/>
          <w:szCs w:val="24"/>
        </w:rPr>
        <w:t>as</w:t>
      </w:r>
      <w:proofErr w:type="gramEnd"/>
      <w:r w:rsidRPr="00AE0BB2">
        <w:rPr>
          <w:rFonts w:ascii="Times New Roman" w:hAnsi="Times New Roman"/>
          <w:sz w:val="24"/>
          <w:szCs w:val="24"/>
        </w:rPr>
        <w:t xml:space="preserve"> partes justas e compromissadas, assinam o presente Termo em três vias, de igual teor, na presença das testemunhas abaixo assinadas.</w:t>
      </w:r>
    </w:p>
    <w:p w:rsidR="00AE0BB2" w:rsidRPr="00AE0BB2" w:rsidRDefault="00AE0BB2" w:rsidP="00AE0BB2">
      <w:pPr>
        <w:spacing w:before="240" w:after="360" w:line="240" w:lineRule="auto"/>
        <w:jc w:val="right"/>
        <w:rPr>
          <w:rFonts w:ascii="Times New Roman" w:hAnsi="Times New Roman"/>
          <w:bCs/>
          <w:color w:val="000000"/>
          <w:sz w:val="24"/>
          <w:szCs w:val="24"/>
        </w:rPr>
      </w:pPr>
      <w:r w:rsidRPr="00AE0BB2">
        <w:rPr>
          <w:rFonts w:ascii="Times New Roman" w:hAnsi="Times New Roman"/>
          <w:bCs/>
          <w:color w:val="000000"/>
          <w:sz w:val="24"/>
          <w:szCs w:val="24"/>
        </w:rPr>
        <w:t>Coronel Sapucaia-MS</w:t>
      </w:r>
      <w:r w:rsidR="004E7495">
        <w:rPr>
          <w:rFonts w:ascii="Times New Roman" w:hAnsi="Times New Roman"/>
          <w:bCs/>
          <w:color w:val="000000"/>
          <w:sz w:val="24"/>
          <w:szCs w:val="24"/>
        </w:rPr>
        <w:t xml:space="preserve">, 07 de Fevereiro </w:t>
      </w:r>
      <w:r w:rsidRPr="00AE0BB2">
        <w:rPr>
          <w:rFonts w:ascii="Times New Roman" w:hAnsi="Times New Roman"/>
          <w:bCs/>
          <w:color w:val="000000"/>
          <w:sz w:val="24"/>
          <w:szCs w:val="24"/>
        </w:rPr>
        <w:t>de</w:t>
      </w:r>
      <w:proofErr w:type="gramStart"/>
      <w:r w:rsidRPr="00AE0BB2">
        <w:rPr>
          <w:rFonts w:ascii="Times New Roman" w:hAnsi="Times New Roman"/>
          <w:bCs/>
          <w:color w:val="000000"/>
          <w:sz w:val="24"/>
          <w:szCs w:val="24"/>
        </w:rPr>
        <w:t xml:space="preserve">  </w:t>
      </w:r>
      <w:proofErr w:type="gramEnd"/>
      <w:r w:rsidRPr="00AE0BB2">
        <w:rPr>
          <w:rFonts w:ascii="Times New Roman" w:hAnsi="Times New Roman"/>
          <w:bCs/>
          <w:color w:val="000000"/>
          <w:sz w:val="24"/>
          <w:szCs w:val="24"/>
        </w:rPr>
        <w:t>2018.</w:t>
      </w:r>
    </w:p>
    <w:tbl>
      <w:tblPr>
        <w:tblW w:w="10113" w:type="dxa"/>
        <w:tblLayout w:type="fixed"/>
        <w:tblCellMar>
          <w:left w:w="70" w:type="dxa"/>
          <w:right w:w="70" w:type="dxa"/>
        </w:tblCellMar>
        <w:tblLook w:val="0000" w:firstRow="0" w:lastRow="0" w:firstColumn="0" w:lastColumn="0" w:noHBand="0" w:noVBand="0"/>
      </w:tblPr>
      <w:tblGrid>
        <w:gridCol w:w="10113"/>
      </w:tblGrid>
      <w:tr w:rsidR="00AE0BB2" w:rsidRPr="00AE0BB2" w:rsidTr="004E7495">
        <w:trPr>
          <w:trHeight w:val="595"/>
        </w:trPr>
        <w:tc>
          <w:tcPr>
            <w:tcW w:w="10113" w:type="dxa"/>
            <w:vAlign w:val="center"/>
          </w:tcPr>
          <w:p w:rsidR="004E7495" w:rsidRDefault="004E7495" w:rsidP="004E7495">
            <w:pPr>
              <w:tabs>
                <w:tab w:val="right" w:pos="9781"/>
              </w:tabs>
              <w:spacing w:after="0" w:line="240" w:lineRule="auto"/>
              <w:ind w:right="-143"/>
              <w:jc w:val="center"/>
              <w:rPr>
                <w:rFonts w:ascii="Times New Roman" w:eastAsia="Times New Roman" w:hAnsi="Times New Roman"/>
                <w:b/>
                <w:i/>
                <w:iCs/>
                <w:sz w:val="24"/>
                <w:szCs w:val="24"/>
                <w:lang w:eastAsia="pt-BR"/>
              </w:rPr>
            </w:pPr>
            <w:r>
              <w:rPr>
                <w:rFonts w:ascii="Times New Roman" w:hAnsi="Times New Roman"/>
                <w:bCs/>
                <w:i/>
                <w:sz w:val="24"/>
                <w:szCs w:val="24"/>
              </w:rPr>
              <w:t>____________________________________________</w:t>
            </w:r>
            <w:r w:rsidRPr="00AE0BB2">
              <w:rPr>
                <w:rFonts w:ascii="Times New Roman" w:eastAsia="Times New Roman" w:hAnsi="Times New Roman"/>
                <w:b/>
                <w:i/>
                <w:iCs/>
                <w:sz w:val="24"/>
                <w:szCs w:val="24"/>
                <w:lang w:eastAsia="pt-BR"/>
              </w:rPr>
              <w:t xml:space="preserve"> </w:t>
            </w:r>
          </w:p>
          <w:p w:rsidR="004E7495" w:rsidRPr="00AE0BB2" w:rsidRDefault="004E7495" w:rsidP="004E7495">
            <w:pPr>
              <w:tabs>
                <w:tab w:val="right" w:pos="9781"/>
              </w:tabs>
              <w:spacing w:after="0" w:line="240" w:lineRule="auto"/>
              <w:ind w:right="-143"/>
              <w:jc w:val="center"/>
              <w:rPr>
                <w:rFonts w:ascii="Times New Roman" w:hAnsi="Times New Roman"/>
                <w:bCs/>
                <w:i/>
                <w:sz w:val="24"/>
                <w:szCs w:val="24"/>
              </w:rPr>
            </w:pPr>
            <w:r w:rsidRPr="00AE0BB2">
              <w:rPr>
                <w:rFonts w:ascii="Times New Roman" w:eastAsia="Times New Roman" w:hAnsi="Times New Roman"/>
                <w:b/>
                <w:i/>
                <w:iCs/>
                <w:sz w:val="24"/>
                <w:szCs w:val="24"/>
                <w:lang w:eastAsia="pt-BR"/>
              </w:rPr>
              <w:t>MARIA EVA GAUTO FLOR ERINGER</w:t>
            </w:r>
          </w:p>
        </w:tc>
      </w:tr>
      <w:tr w:rsidR="00AE0BB2" w:rsidRPr="00AE0BB2" w:rsidTr="004E7495">
        <w:trPr>
          <w:trHeight w:val="397"/>
        </w:trPr>
        <w:tc>
          <w:tcPr>
            <w:tcW w:w="10113" w:type="dxa"/>
            <w:vAlign w:val="center"/>
          </w:tcPr>
          <w:p w:rsidR="00AE0BB2" w:rsidRPr="00AE0BB2" w:rsidRDefault="00AE0BB2" w:rsidP="004E7495">
            <w:pPr>
              <w:tabs>
                <w:tab w:val="right" w:pos="9781"/>
              </w:tabs>
              <w:spacing w:after="0" w:line="240" w:lineRule="auto"/>
              <w:ind w:right="-143"/>
              <w:jc w:val="center"/>
              <w:rPr>
                <w:rFonts w:ascii="Times New Roman" w:hAnsi="Times New Roman"/>
                <w:bCs/>
                <w:i/>
                <w:sz w:val="24"/>
                <w:szCs w:val="24"/>
              </w:rPr>
            </w:pPr>
            <w:r w:rsidRPr="00AE0BB2">
              <w:rPr>
                <w:rFonts w:ascii="Times New Roman" w:hAnsi="Times New Roman"/>
                <w:bCs/>
                <w:i/>
                <w:sz w:val="24"/>
                <w:szCs w:val="24"/>
              </w:rPr>
              <w:t xml:space="preserve">Secretaria Municipal de Educação </w:t>
            </w:r>
          </w:p>
        </w:tc>
      </w:tr>
    </w:tbl>
    <w:p w:rsidR="00AE0BB2" w:rsidRPr="00AE0BB2" w:rsidRDefault="00AE0BB2" w:rsidP="00AE0BB2">
      <w:pPr>
        <w:tabs>
          <w:tab w:val="right" w:pos="9781"/>
        </w:tabs>
        <w:spacing w:after="0" w:line="360" w:lineRule="auto"/>
        <w:ind w:right="-142"/>
        <w:jc w:val="both"/>
        <w:rPr>
          <w:rFonts w:ascii="Times New Roman" w:hAnsi="Times New Roman"/>
          <w:i/>
          <w:sz w:val="24"/>
          <w:szCs w:val="24"/>
        </w:rPr>
      </w:pPr>
    </w:p>
    <w:p w:rsidR="00AE0BB2" w:rsidRPr="00AE0BB2" w:rsidRDefault="00AE0BB2" w:rsidP="00AE0BB2">
      <w:pPr>
        <w:tabs>
          <w:tab w:val="right" w:pos="9781"/>
        </w:tabs>
        <w:spacing w:after="0" w:line="240" w:lineRule="auto"/>
        <w:ind w:right="-143"/>
        <w:jc w:val="both"/>
        <w:rPr>
          <w:rFonts w:ascii="Times New Roman" w:hAnsi="Times New Roman"/>
          <w:bCs/>
          <w:i/>
          <w:color w:val="000000"/>
          <w:sz w:val="24"/>
          <w:szCs w:val="24"/>
        </w:rPr>
      </w:pPr>
      <w:r w:rsidRPr="00AE0BB2">
        <w:rPr>
          <w:rFonts w:ascii="Times New Roman" w:hAnsi="Times New Roman"/>
          <w:i/>
          <w:sz w:val="24"/>
          <w:szCs w:val="24"/>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AE0BB2" w:rsidRPr="00AE0BB2" w:rsidTr="004E7495">
        <w:trPr>
          <w:trHeight w:val="301"/>
        </w:trPr>
        <w:tc>
          <w:tcPr>
            <w:tcW w:w="9993" w:type="dxa"/>
            <w:vAlign w:val="center"/>
          </w:tcPr>
          <w:p w:rsidR="00AE0BB2" w:rsidRPr="005F2BC3" w:rsidRDefault="005F2BC3" w:rsidP="005F2BC3">
            <w:pPr>
              <w:tabs>
                <w:tab w:val="right" w:pos="9781"/>
              </w:tabs>
              <w:spacing w:after="0" w:line="240" w:lineRule="auto"/>
              <w:ind w:right="-143"/>
              <w:jc w:val="center"/>
              <w:rPr>
                <w:rFonts w:ascii="Times New Roman" w:eastAsia="Times New Roman" w:hAnsi="Times New Roman"/>
                <w:b/>
                <w:i/>
                <w:iCs/>
                <w:sz w:val="24"/>
                <w:szCs w:val="24"/>
                <w:lang w:eastAsia="pt-BR"/>
              </w:rPr>
            </w:pPr>
            <w:r>
              <w:rPr>
                <w:rFonts w:ascii="Times New Roman" w:hAnsi="Times New Roman"/>
                <w:bCs/>
                <w:i/>
                <w:sz w:val="24"/>
                <w:szCs w:val="24"/>
              </w:rPr>
              <w:t>____________________________________________</w:t>
            </w:r>
            <w:r w:rsidRPr="00AE0BB2">
              <w:rPr>
                <w:rFonts w:ascii="Times New Roman" w:eastAsia="Times New Roman" w:hAnsi="Times New Roman"/>
                <w:b/>
                <w:i/>
                <w:iCs/>
                <w:sz w:val="24"/>
                <w:szCs w:val="24"/>
                <w:lang w:eastAsia="pt-BR"/>
              </w:rPr>
              <w:t xml:space="preserve"> </w:t>
            </w:r>
          </w:p>
        </w:tc>
      </w:tr>
      <w:tr w:rsidR="00AE0BB2" w:rsidRPr="00AE0BB2" w:rsidTr="004E7495">
        <w:tc>
          <w:tcPr>
            <w:tcW w:w="9993" w:type="dxa"/>
            <w:vAlign w:val="center"/>
          </w:tcPr>
          <w:p w:rsidR="00AE0BB2" w:rsidRPr="00AE0BB2" w:rsidRDefault="005F2BC3" w:rsidP="004E7495">
            <w:pPr>
              <w:tabs>
                <w:tab w:val="right" w:pos="9781"/>
              </w:tabs>
              <w:spacing w:after="0" w:line="240" w:lineRule="auto"/>
              <w:ind w:right="-143"/>
              <w:jc w:val="center"/>
              <w:rPr>
                <w:rFonts w:ascii="Times New Roman" w:hAnsi="Times New Roman"/>
                <w:bCs/>
                <w:i/>
                <w:color w:val="000000"/>
                <w:sz w:val="24"/>
                <w:szCs w:val="24"/>
              </w:rPr>
            </w:pPr>
            <w:r w:rsidRPr="005F2BC3">
              <w:rPr>
                <w:rFonts w:ascii="Times New Roman" w:hAnsi="Times New Roman"/>
                <w:b/>
                <w:bCs/>
                <w:i/>
                <w:color w:val="000000"/>
                <w:sz w:val="24"/>
                <w:szCs w:val="24"/>
              </w:rPr>
              <w:t>FABIANA JESUS DE BRITO EIRELI - ME</w:t>
            </w:r>
          </w:p>
        </w:tc>
      </w:tr>
    </w:tbl>
    <w:p w:rsidR="00AE0BB2" w:rsidRDefault="00AE0BB2" w:rsidP="00AE0BB2">
      <w:pPr>
        <w:tabs>
          <w:tab w:val="right" w:pos="9781"/>
        </w:tabs>
        <w:spacing w:after="120" w:line="480" w:lineRule="auto"/>
        <w:ind w:right="-142"/>
        <w:jc w:val="both"/>
        <w:rPr>
          <w:rFonts w:ascii="Times New Roman" w:hAnsi="Times New Roman"/>
          <w:bCs/>
          <w:i/>
          <w:iCs/>
          <w:color w:val="000000"/>
          <w:sz w:val="24"/>
          <w:szCs w:val="24"/>
        </w:rPr>
      </w:pPr>
    </w:p>
    <w:tbl>
      <w:tblPr>
        <w:tblW w:w="9993" w:type="dxa"/>
        <w:tblLayout w:type="fixed"/>
        <w:tblCellMar>
          <w:left w:w="70" w:type="dxa"/>
          <w:right w:w="70" w:type="dxa"/>
        </w:tblCellMar>
        <w:tblLook w:val="0000" w:firstRow="0" w:lastRow="0" w:firstColumn="0" w:lastColumn="0" w:noHBand="0" w:noVBand="0"/>
      </w:tblPr>
      <w:tblGrid>
        <w:gridCol w:w="9993"/>
      </w:tblGrid>
      <w:tr w:rsidR="004E7495" w:rsidRPr="00AE0BB2" w:rsidTr="004E7495">
        <w:trPr>
          <w:trHeight w:val="301"/>
        </w:trPr>
        <w:tc>
          <w:tcPr>
            <w:tcW w:w="9993" w:type="dxa"/>
            <w:vAlign w:val="center"/>
          </w:tcPr>
          <w:p w:rsidR="004E7495" w:rsidRPr="005F2BC3" w:rsidRDefault="005F2BC3" w:rsidP="005F2BC3">
            <w:pPr>
              <w:tabs>
                <w:tab w:val="right" w:pos="9781"/>
              </w:tabs>
              <w:spacing w:after="0" w:line="240" w:lineRule="auto"/>
              <w:ind w:right="-143"/>
              <w:jc w:val="center"/>
              <w:rPr>
                <w:rFonts w:ascii="Times New Roman" w:eastAsia="Times New Roman" w:hAnsi="Times New Roman"/>
                <w:b/>
                <w:i/>
                <w:iCs/>
                <w:sz w:val="24"/>
                <w:szCs w:val="24"/>
                <w:lang w:eastAsia="pt-BR"/>
              </w:rPr>
            </w:pPr>
            <w:r>
              <w:rPr>
                <w:rFonts w:ascii="Times New Roman" w:hAnsi="Times New Roman"/>
                <w:bCs/>
                <w:i/>
                <w:sz w:val="24"/>
                <w:szCs w:val="24"/>
              </w:rPr>
              <w:t>____________________________________________</w:t>
            </w:r>
            <w:r w:rsidRPr="00AE0BB2">
              <w:rPr>
                <w:rFonts w:ascii="Times New Roman" w:eastAsia="Times New Roman" w:hAnsi="Times New Roman"/>
                <w:b/>
                <w:i/>
                <w:iCs/>
                <w:sz w:val="24"/>
                <w:szCs w:val="24"/>
                <w:lang w:eastAsia="pt-BR"/>
              </w:rPr>
              <w:t xml:space="preserve"> </w:t>
            </w:r>
          </w:p>
        </w:tc>
      </w:tr>
      <w:tr w:rsidR="004E7495" w:rsidRPr="00AE0BB2" w:rsidTr="004E7495">
        <w:tc>
          <w:tcPr>
            <w:tcW w:w="9993" w:type="dxa"/>
            <w:vAlign w:val="center"/>
          </w:tcPr>
          <w:p w:rsidR="004E7495" w:rsidRPr="00AE0BB2" w:rsidRDefault="005F2BC3" w:rsidP="004E7495">
            <w:pPr>
              <w:tabs>
                <w:tab w:val="right" w:pos="9781"/>
              </w:tabs>
              <w:spacing w:after="0" w:line="240" w:lineRule="auto"/>
              <w:ind w:right="-143"/>
              <w:jc w:val="center"/>
              <w:rPr>
                <w:rFonts w:ascii="Times New Roman" w:hAnsi="Times New Roman"/>
                <w:bCs/>
                <w:i/>
                <w:color w:val="000000"/>
                <w:sz w:val="24"/>
                <w:szCs w:val="24"/>
              </w:rPr>
            </w:pPr>
            <w:r w:rsidRPr="005F2BC3">
              <w:rPr>
                <w:rFonts w:ascii="Times New Roman" w:hAnsi="Times New Roman"/>
                <w:b/>
                <w:bCs/>
                <w:i/>
                <w:color w:val="000000"/>
                <w:sz w:val="24"/>
                <w:szCs w:val="24"/>
              </w:rPr>
              <w:t>KRAIESVSKI COMERCIO ALIMENTOS E MATERIAIS CONSTR LTDA-ME</w:t>
            </w:r>
          </w:p>
        </w:tc>
      </w:tr>
    </w:tbl>
    <w:p w:rsidR="004E7495" w:rsidRDefault="004E7495" w:rsidP="00AE0BB2">
      <w:pPr>
        <w:tabs>
          <w:tab w:val="right" w:pos="9781"/>
        </w:tabs>
        <w:spacing w:after="120" w:line="480" w:lineRule="auto"/>
        <w:ind w:right="-142"/>
        <w:jc w:val="both"/>
        <w:rPr>
          <w:rFonts w:ascii="Times New Roman" w:hAnsi="Times New Roman"/>
          <w:bCs/>
          <w:i/>
          <w:iCs/>
          <w:color w:val="000000"/>
          <w:sz w:val="24"/>
          <w:szCs w:val="24"/>
        </w:rPr>
      </w:pPr>
    </w:p>
    <w:tbl>
      <w:tblPr>
        <w:tblW w:w="9993" w:type="dxa"/>
        <w:tblLayout w:type="fixed"/>
        <w:tblCellMar>
          <w:left w:w="70" w:type="dxa"/>
          <w:right w:w="70" w:type="dxa"/>
        </w:tblCellMar>
        <w:tblLook w:val="0000" w:firstRow="0" w:lastRow="0" w:firstColumn="0" w:lastColumn="0" w:noHBand="0" w:noVBand="0"/>
      </w:tblPr>
      <w:tblGrid>
        <w:gridCol w:w="9993"/>
      </w:tblGrid>
      <w:tr w:rsidR="004E7495" w:rsidRPr="00AE0BB2" w:rsidTr="004E7495">
        <w:trPr>
          <w:trHeight w:val="301"/>
        </w:trPr>
        <w:tc>
          <w:tcPr>
            <w:tcW w:w="9993" w:type="dxa"/>
            <w:vAlign w:val="center"/>
          </w:tcPr>
          <w:p w:rsidR="004E7495" w:rsidRPr="005F2BC3" w:rsidRDefault="005F2BC3" w:rsidP="005F2BC3">
            <w:pPr>
              <w:tabs>
                <w:tab w:val="right" w:pos="9781"/>
              </w:tabs>
              <w:spacing w:after="0" w:line="240" w:lineRule="auto"/>
              <w:ind w:right="-143"/>
              <w:jc w:val="center"/>
              <w:rPr>
                <w:rFonts w:ascii="Times New Roman" w:eastAsia="Times New Roman" w:hAnsi="Times New Roman"/>
                <w:b/>
                <w:i/>
                <w:iCs/>
                <w:sz w:val="24"/>
                <w:szCs w:val="24"/>
                <w:lang w:eastAsia="pt-BR"/>
              </w:rPr>
            </w:pPr>
            <w:r>
              <w:rPr>
                <w:rFonts w:ascii="Times New Roman" w:hAnsi="Times New Roman"/>
                <w:bCs/>
                <w:i/>
                <w:sz w:val="24"/>
                <w:szCs w:val="24"/>
              </w:rPr>
              <w:t>____________________________________________</w:t>
            </w:r>
            <w:r w:rsidRPr="00AE0BB2">
              <w:rPr>
                <w:rFonts w:ascii="Times New Roman" w:eastAsia="Times New Roman" w:hAnsi="Times New Roman"/>
                <w:b/>
                <w:i/>
                <w:iCs/>
                <w:sz w:val="24"/>
                <w:szCs w:val="24"/>
                <w:lang w:eastAsia="pt-BR"/>
              </w:rPr>
              <w:t xml:space="preserve"> </w:t>
            </w:r>
          </w:p>
        </w:tc>
      </w:tr>
      <w:tr w:rsidR="004E7495" w:rsidRPr="00AE0BB2" w:rsidTr="004E7495">
        <w:tc>
          <w:tcPr>
            <w:tcW w:w="9993" w:type="dxa"/>
            <w:vAlign w:val="center"/>
          </w:tcPr>
          <w:p w:rsidR="004E7495" w:rsidRPr="00AE0BB2" w:rsidRDefault="005F2BC3" w:rsidP="004E7495">
            <w:pPr>
              <w:tabs>
                <w:tab w:val="right" w:pos="9781"/>
              </w:tabs>
              <w:spacing w:after="0" w:line="240" w:lineRule="auto"/>
              <w:ind w:right="-143"/>
              <w:jc w:val="center"/>
              <w:rPr>
                <w:rFonts w:ascii="Times New Roman" w:hAnsi="Times New Roman"/>
                <w:bCs/>
                <w:i/>
                <w:color w:val="000000"/>
                <w:sz w:val="24"/>
                <w:szCs w:val="24"/>
              </w:rPr>
            </w:pPr>
            <w:r w:rsidRPr="005F2BC3">
              <w:rPr>
                <w:rFonts w:ascii="Times New Roman" w:hAnsi="Times New Roman"/>
                <w:b/>
                <w:bCs/>
                <w:i/>
                <w:color w:val="000000"/>
                <w:sz w:val="24"/>
                <w:szCs w:val="24"/>
              </w:rPr>
              <w:t>PANIFICADORA ESKLA EIRELI</w:t>
            </w:r>
          </w:p>
        </w:tc>
      </w:tr>
    </w:tbl>
    <w:p w:rsidR="004E7495" w:rsidRPr="00AE0BB2" w:rsidRDefault="004E7495" w:rsidP="00AE0BB2">
      <w:pPr>
        <w:tabs>
          <w:tab w:val="right" w:pos="9781"/>
        </w:tabs>
        <w:spacing w:after="120" w:line="480" w:lineRule="auto"/>
        <w:ind w:right="-142"/>
        <w:jc w:val="both"/>
        <w:rPr>
          <w:rFonts w:ascii="Times New Roman" w:hAnsi="Times New Roman"/>
          <w:bCs/>
          <w:i/>
          <w:iCs/>
          <w:color w:val="000000"/>
          <w:sz w:val="24"/>
          <w:szCs w:val="24"/>
        </w:rPr>
      </w:pPr>
    </w:p>
    <w:p w:rsidR="00AE0BB2" w:rsidRPr="00AE0BB2" w:rsidRDefault="00AE0BB2" w:rsidP="00AE0BB2">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AE0BB2" w:rsidRPr="00AE0BB2" w:rsidTr="004E7495">
        <w:tc>
          <w:tcPr>
            <w:tcW w:w="4996" w:type="dxa"/>
          </w:tcPr>
          <w:p w:rsidR="00AE0BB2" w:rsidRPr="00AE0BB2" w:rsidRDefault="00AE0BB2" w:rsidP="004E7495">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Ass.:</w:t>
            </w:r>
            <w:proofErr w:type="gramStart"/>
            <w:r w:rsidRPr="00AE0BB2">
              <w:rPr>
                <w:rFonts w:ascii="Times New Roman" w:hAnsi="Times New Roman"/>
                <w:bCs/>
                <w:i/>
                <w:iCs/>
                <w:color w:val="000000"/>
                <w:sz w:val="24"/>
                <w:szCs w:val="24"/>
              </w:rPr>
              <w:t xml:space="preserve">   </w:t>
            </w:r>
            <w:proofErr w:type="gramEnd"/>
            <w:r w:rsidRPr="00AE0BB2">
              <w:rPr>
                <w:rFonts w:ascii="Times New Roman" w:hAnsi="Times New Roman"/>
                <w:bCs/>
                <w:i/>
                <w:iCs/>
                <w:color w:val="000000"/>
                <w:sz w:val="24"/>
                <w:szCs w:val="24"/>
              </w:rPr>
              <w:t>___________________________________</w:t>
            </w:r>
          </w:p>
        </w:tc>
        <w:tc>
          <w:tcPr>
            <w:tcW w:w="4997" w:type="dxa"/>
          </w:tcPr>
          <w:p w:rsidR="00AE0BB2" w:rsidRPr="00AE0BB2" w:rsidRDefault="00AE0BB2" w:rsidP="004E7495">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Ass.:</w:t>
            </w:r>
            <w:proofErr w:type="gramStart"/>
            <w:r w:rsidRPr="00AE0BB2">
              <w:rPr>
                <w:rFonts w:ascii="Times New Roman" w:hAnsi="Times New Roman"/>
                <w:bCs/>
                <w:i/>
                <w:iCs/>
                <w:color w:val="000000"/>
                <w:sz w:val="24"/>
                <w:szCs w:val="24"/>
              </w:rPr>
              <w:t xml:space="preserve">   </w:t>
            </w:r>
            <w:proofErr w:type="gramEnd"/>
            <w:r w:rsidRPr="00AE0BB2">
              <w:rPr>
                <w:rFonts w:ascii="Times New Roman" w:hAnsi="Times New Roman"/>
                <w:bCs/>
                <w:i/>
                <w:iCs/>
                <w:color w:val="000000"/>
                <w:sz w:val="24"/>
                <w:szCs w:val="24"/>
              </w:rPr>
              <w:t>____________________________________</w:t>
            </w:r>
          </w:p>
        </w:tc>
      </w:tr>
      <w:tr w:rsidR="00AE0BB2" w:rsidRPr="00AE0BB2" w:rsidTr="004E7495">
        <w:tc>
          <w:tcPr>
            <w:tcW w:w="4996" w:type="dxa"/>
          </w:tcPr>
          <w:p w:rsidR="00AE0BB2" w:rsidRPr="00AE0BB2" w:rsidRDefault="00AE0BB2" w:rsidP="004E7495">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Nome:</w:t>
            </w:r>
            <w:r w:rsidR="005F2BC3" w:rsidRPr="005F2BC3">
              <w:rPr>
                <w:rFonts w:ascii="Arial Narrow" w:eastAsia="Times New Roman" w:hAnsi="Arial Narrow"/>
                <w:sz w:val="26"/>
                <w:szCs w:val="26"/>
                <w:lang w:eastAsia="pt-BR"/>
              </w:rPr>
              <w:t xml:space="preserve"> </w:t>
            </w:r>
            <w:r w:rsidR="005F2BC3" w:rsidRPr="005F2BC3">
              <w:rPr>
                <w:rFonts w:ascii="Times New Roman" w:hAnsi="Times New Roman"/>
                <w:bCs/>
                <w:i/>
                <w:iCs/>
                <w:color w:val="000000"/>
                <w:sz w:val="24"/>
                <w:szCs w:val="24"/>
              </w:rPr>
              <w:t>Sandra Aparecida Martinez</w:t>
            </w:r>
          </w:p>
        </w:tc>
        <w:tc>
          <w:tcPr>
            <w:tcW w:w="4997" w:type="dxa"/>
          </w:tcPr>
          <w:p w:rsidR="00AE0BB2" w:rsidRPr="00AE0BB2" w:rsidRDefault="00AE0BB2" w:rsidP="004E7495">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Nome:</w:t>
            </w:r>
            <w:r w:rsidR="005F2BC3" w:rsidRPr="005F2BC3">
              <w:rPr>
                <w:rFonts w:ascii="Arial Narrow" w:eastAsia="Times New Roman" w:hAnsi="Arial Narrow" w:cs="Arial"/>
                <w:bCs/>
                <w:sz w:val="26"/>
                <w:szCs w:val="26"/>
                <w:lang w:eastAsia="pt-BR"/>
              </w:rPr>
              <w:t xml:space="preserve"> </w:t>
            </w:r>
            <w:r w:rsidR="005F2BC3">
              <w:rPr>
                <w:rFonts w:ascii="Times New Roman" w:hAnsi="Times New Roman"/>
                <w:bCs/>
                <w:i/>
                <w:iCs/>
                <w:color w:val="000000"/>
                <w:sz w:val="24"/>
                <w:szCs w:val="24"/>
              </w:rPr>
              <w:t>Jonathan</w:t>
            </w:r>
            <w:r w:rsidR="005F2BC3" w:rsidRPr="005F2BC3">
              <w:rPr>
                <w:rFonts w:ascii="Times New Roman" w:hAnsi="Times New Roman"/>
                <w:bCs/>
                <w:i/>
                <w:iCs/>
                <w:color w:val="000000"/>
                <w:sz w:val="24"/>
                <w:szCs w:val="24"/>
              </w:rPr>
              <w:t xml:space="preserve"> </w:t>
            </w:r>
            <w:proofErr w:type="spellStart"/>
            <w:r w:rsidR="005F2BC3" w:rsidRPr="005F2BC3">
              <w:rPr>
                <w:rFonts w:ascii="Times New Roman" w:hAnsi="Times New Roman"/>
                <w:bCs/>
                <w:i/>
                <w:iCs/>
                <w:color w:val="000000"/>
                <w:sz w:val="24"/>
                <w:szCs w:val="24"/>
              </w:rPr>
              <w:t>Cavalheri</w:t>
            </w:r>
            <w:proofErr w:type="spellEnd"/>
          </w:p>
        </w:tc>
      </w:tr>
      <w:tr w:rsidR="00AE0BB2" w:rsidRPr="00AE0BB2" w:rsidTr="004E7495">
        <w:tc>
          <w:tcPr>
            <w:tcW w:w="4996" w:type="dxa"/>
          </w:tcPr>
          <w:p w:rsidR="00AE0BB2" w:rsidRPr="00AE0BB2" w:rsidRDefault="00AE0BB2" w:rsidP="004E7495">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CPF:</w:t>
            </w:r>
            <w:r w:rsidR="005F2BC3" w:rsidRPr="005F2BC3">
              <w:rPr>
                <w:rFonts w:ascii="Arial Narrow" w:eastAsia="Times New Roman" w:hAnsi="Arial Narrow" w:cs="Tahoma"/>
                <w:sz w:val="26"/>
                <w:szCs w:val="26"/>
                <w:lang w:eastAsia="pt-BR"/>
              </w:rPr>
              <w:t xml:space="preserve"> </w:t>
            </w:r>
            <w:r w:rsidR="005F2BC3" w:rsidRPr="005F2BC3">
              <w:rPr>
                <w:rFonts w:ascii="Times New Roman" w:hAnsi="Times New Roman"/>
                <w:bCs/>
                <w:i/>
                <w:iCs/>
                <w:color w:val="000000"/>
                <w:sz w:val="24"/>
                <w:szCs w:val="24"/>
              </w:rPr>
              <w:t>025.767.721-61</w:t>
            </w:r>
          </w:p>
        </w:tc>
        <w:tc>
          <w:tcPr>
            <w:tcW w:w="4997" w:type="dxa"/>
          </w:tcPr>
          <w:p w:rsidR="00AE0BB2" w:rsidRPr="00AE0BB2" w:rsidRDefault="00AE0BB2" w:rsidP="004E7495">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CPF:</w:t>
            </w:r>
            <w:r w:rsidR="005F2BC3" w:rsidRPr="005F2BC3">
              <w:rPr>
                <w:rFonts w:ascii="Arial Narrow" w:eastAsia="Times New Roman" w:hAnsi="Arial Narrow"/>
                <w:sz w:val="24"/>
                <w:szCs w:val="24"/>
                <w:lang w:eastAsia="pt-BR"/>
              </w:rPr>
              <w:t xml:space="preserve"> </w:t>
            </w:r>
            <w:r w:rsidR="005F2BC3" w:rsidRPr="005F2BC3">
              <w:rPr>
                <w:rFonts w:ascii="Times New Roman" w:hAnsi="Times New Roman"/>
                <w:bCs/>
                <w:i/>
                <w:iCs/>
                <w:color w:val="000000"/>
                <w:sz w:val="24"/>
                <w:szCs w:val="24"/>
              </w:rPr>
              <w:t>026.880.171-10</w:t>
            </w:r>
          </w:p>
        </w:tc>
      </w:tr>
    </w:tbl>
    <w:p w:rsidR="00AE0BB2" w:rsidRPr="00AE0BB2" w:rsidRDefault="00AE0BB2" w:rsidP="00AE0BB2">
      <w:pPr>
        <w:tabs>
          <w:tab w:val="right" w:pos="9781"/>
        </w:tabs>
        <w:spacing w:after="120" w:line="240" w:lineRule="auto"/>
        <w:ind w:right="-143"/>
        <w:jc w:val="both"/>
        <w:rPr>
          <w:rFonts w:ascii="Times New Roman" w:hAnsi="Times New Roman"/>
          <w:sz w:val="24"/>
          <w:szCs w:val="24"/>
        </w:rPr>
      </w:pPr>
    </w:p>
    <w:p w:rsidR="00A93B1A" w:rsidRPr="00AE0BB2" w:rsidRDefault="00A93B1A">
      <w:pPr>
        <w:rPr>
          <w:rFonts w:ascii="Times New Roman" w:hAnsi="Times New Roman"/>
          <w:sz w:val="24"/>
          <w:szCs w:val="24"/>
        </w:rPr>
      </w:pPr>
    </w:p>
    <w:sectPr w:rsidR="00A93B1A" w:rsidRPr="00AE0BB2">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730" w:rsidRDefault="00DD1730" w:rsidP="00AE0BB2">
      <w:pPr>
        <w:spacing w:after="0" w:line="240" w:lineRule="auto"/>
      </w:pPr>
      <w:r>
        <w:separator/>
      </w:r>
    </w:p>
  </w:endnote>
  <w:endnote w:type="continuationSeparator" w:id="0">
    <w:p w:rsidR="00DD1730" w:rsidRDefault="00DD1730" w:rsidP="00AE0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730" w:rsidRDefault="00DD1730" w:rsidP="00AE0BB2">
      <w:pPr>
        <w:spacing w:after="0" w:line="240" w:lineRule="auto"/>
      </w:pPr>
      <w:r>
        <w:separator/>
      </w:r>
    </w:p>
  </w:footnote>
  <w:footnote w:type="continuationSeparator" w:id="0">
    <w:p w:rsidR="00DD1730" w:rsidRDefault="00DD1730" w:rsidP="00AE0B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495" w:rsidRPr="00AE0BB2" w:rsidRDefault="004E7495" w:rsidP="00AE0BB2">
    <w:pPr>
      <w:spacing w:after="60" w:line="240" w:lineRule="auto"/>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14:anchorId="6BD1E3F0" wp14:editId="6E227030">
          <wp:simplePos x="0" y="0"/>
          <wp:positionH relativeFrom="column">
            <wp:posOffset>36195</wp:posOffset>
          </wp:positionH>
          <wp:positionV relativeFrom="paragraph">
            <wp:posOffset>-207010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 xml:space="preserve">              </w:t>
    </w:r>
    <w:r w:rsidRPr="00E16A98">
      <w:rPr>
        <w:rFonts w:ascii="Arial Black" w:hAnsi="Arial Black" w:cs="Arial"/>
        <w:szCs w:val="24"/>
      </w:rPr>
      <w:t>PREFEITURA MUNICIPAL DE CORONEL SAPUCAIA</w:t>
    </w:r>
  </w:p>
  <w:p w:rsidR="004E7495" w:rsidRPr="00E16A98" w:rsidRDefault="004E7495" w:rsidP="00AE0BB2">
    <w:pPr>
      <w:spacing w:after="60" w:line="240" w:lineRule="auto"/>
      <w:ind w:firstLine="709"/>
      <w:jc w:val="center"/>
      <w:rPr>
        <w:rFonts w:ascii="Arial Black" w:hAnsi="Arial Black" w:cs="Arial"/>
        <w:szCs w:val="24"/>
      </w:rPr>
    </w:pPr>
    <w:r w:rsidRPr="00E16A98">
      <w:rPr>
        <w:rFonts w:ascii="Arial Black" w:hAnsi="Arial Black" w:cs="Arial"/>
        <w:szCs w:val="24"/>
      </w:rPr>
      <w:t>ESTADO DE MATO GROSSO DO SUL</w:t>
    </w:r>
  </w:p>
  <w:p w:rsidR="004E7495" w:rsidRDefault="004E7495" w:rsidP="00AE0BB2">
    <w:pPr>
      <w:spacing w:after="60" w:line="240" w:lineRule="auto"/>
      <w:ind w:firstLine="709"/>
      <w:jc w:val="center"/>
      <w:rPr>
        <w:rFonts w:ascii="Arial Black" w:hAnsi="Arial Black" w:cs="Arial"/>
        <w:szCs w:val="24"/>
      </w:rPr>
    </w:pPr>
    <w:r w:rsidRPr="00E16A98">
      <w:rPr>
        <w:rFonts w:ascii="Arial Black" w:hAnsi="Arial Black" w:cs="Arial"/>
        <w:szCs w:val="24"/>
      </w:rPr>
      <w:t>DEPARTAMENTO DE LICITAÇÃO</w:t>
    </w:r>
  </w:p>
  <w:p w:rsidR="004E7495" w:rsidRDefault="004E7495" w:rsidP="00AE0BB2">
    <w:pPr>
      <w:spacing w:after="60" w:line="240" w:lineRule="auto"/>
      <w:ind w:firstLine="70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BB2"/>
    <w:rsid w:val="003C482A"/>
    <w:rsid w:val="004E7495"/>
    <w:rsid w:val="005A769B"/>
    <w:rsid w:val="005E207D"/>
    <w:rsid w:val="005F2BC3"/>
    <w:rsid w:val="009F4099"/>
    <w:rsid w:val="00A93427"/>
    <w:rsid w:val="00A93B1A"/>
    <w:rsid w:val="00AE0BB2"/>
    <w:rsid w:val="00D25279"/>
    <w:rsid w:val="00D9202E"/>
    <w:rsid w:val="00DD17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BB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AE0BB2"/>
    <w:pPr>
      <w:ind w:left="720"/>
      <w:contextualSpacing/>
    </w:pPr>
  </w:style>
  <w:style w:type="paragraph" w:styleId="Corpodetexto">
    <w:name w:val="Body Text"/>
    <w:basedOn w:val="Normal"/>
    <w:link w:val="CorpodetextoChar"/>
    <w:uiPriority w:val="99"/>
    <w:unhideWhenUsed/>
    <w:rsid w:val="00AE0BB2"/>
    <w:pPr>
      <w:spacing w:after="120"/>
    </w:pPr>
    <w:rPr>
      <w:lang w:val="x-none"/>
    </w:rPr>
  </w:style>
  <w:style w:type="character" w:customStyle="1" w:styleId="CorpodetextoChar">
    <w:name w:val="Corpo de texto Char"/>
    <w:basedOn w:val="Fontepargpadro"/>
    <w:link w:val="Corpodetexto"/>
    <w:uiPriority w:val="99"/>
    <w:rsid w:val="00AE0BB2"/>
    <w:rPr>
      <w:rFonts w:ascii="Calibri" w:eastAsia="Calibri" w:hAnsi="Calibri" w:cs="Times New Roman"/>
      <w:lang w:val="x-none"/>
    </w:rPr>
  </w:style>
  <w:style w:type="paragraph" w:customStyle="1" w:styleId="Corpodetexto31">
    <w:name w:val="Corpo de texto 31"/>
    <w:basedOn w:val="Normal"/>
    <w:rsid w:val="00AE0BB2"/>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AE0B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0BB2"/>
    <w:rPr>
      <w:rFonts w:ascii="Calibri" w:eastAsia="Calibri" w:hAnsi="Calibri" w:cs="Times New Roman"/>
    </w:rPr>
  </w:style>
  <w:style w:type="paragraph" w:styleId="Rodap">
    <w:name w:val="footer"/>
    <w:basedOn w:val="Normal"/>
    <w:link w:val="RodapChar"/>
    <w:uiPriority w:val="99"/>
    <w:unhideWhenUsed/>
    <w:rsid w:val="00AE0BB2"/>
    <w:pPr>
      <w:tabs>
        <w:tab w:val="center" w:pos="4252"/>
        <w:tab w:val="right" w:pos="8504"/>
      </w:tabs>
      <w:spacing w:after="0" w:line="240" w:lineRule="auto"/>
    </w:pPr>
  </w:style>
  <w:style w:type="character" w:customStyle="1" w:styleId="RodapChar">
    <w:name w:val="Rodapé Char"/>
    <w:basedOn w:val="Fontepargpadro"/>
    <w:link w:val="Rodap"/>
    <w:uiPriority w:val="99"/>
    <w:rsid w:val="00AE0BB2"/>
    <w:rPr>
      <w:rFonts w:ascii="Calibri" w:eastAsia="Calibri" w:hAnsi="Calibri" w:cs="Times New Roman"/>
    </w:rPr>
  </w:style>
  <w:style w:type="paragraph" w:styleId="Textodebalo">
    <w:name w:val="Balloon Text"/>
    <w:basedOn w:val="Normal"/>
    <w:link w:val="TextodebaloChar"/>
    <w:uiPriority w:val="99"/>
    <w:semiHidden/>
    <w:unhideWhenUsed/>
    <w:rsid w:val="00D920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920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BB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AE0BB2"/>
    <w:pPr>
      <w:ind w:left="720"/>
      <w:contextualSpacing/>
    </w:pPr>
  </w:style>
  <w:style w:type="paragraph" w:styleId="Corpodetexto">
    <w:name w:val="Body Text"/>
    <w:basedOn w:val="Normal"/>
    <w:link w:val="CorpodetextoChar"/>
    <w:uiPriority w:val="99"/>
    <w:unhideWhenUsed/>
    <w:rsid w:val="00AE0BB2"/>
    <w:pPr>
      <w:spacing w:after="120"/>
    </w:pPr>
    <w:rPr>
      <w:lang w:val="x-none"/>
    </w:rPr>
  </w:style>
  <w:style w:type="character" w:customStyle="1" w:styleId="CorpodetextoChar">
    <w:name w:val="Corpo de texto Char"/>
    <w:basedOn w:val="Fontepargpadro"/>
    <w:link w:val="Corpodetexto"/>
    <w:uiPriority w:val="99"/>
    <w:rsid w:val="00AE0BB2"/>
    <w:rPr>
      <w:rFonts w:ascii="Calibri" w:eastAsia="Calibri" w:hAnsi="Calibri" w:cs="Times New Roman"/>
      <w:lang w:val="x-none"/>
    </w:rPr>
  </w:style>
  <w:style w:type="paragraph" w:customStyle="1" w:styleId="Corpodetexto31">
    <w:name w:val="Corpo de texto 31"/>
    <w:basedOn w:val="Normal"/>
    <w:rsid w:val="00AE0BB2"/>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AE0B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0BB2"/>
    <w:rPr>
      <w:rFonts w:ascii="Calibri" w:eastAsia="Calibri" w:hAnsi="Calibri" w:cs="Times New Roman"/>
    </w:rPr>
  </w:style>
  <w:style w:type="paragraph" w:styleId="Rodap">
    <w:name w:val="footer"/>
    <w:basedOn w:val="Normal"/>
    <w:link w:val="RodapChar"/>
    <w:uiPriority w:val="99"/>
    <w:unhideWhenUsed/>
    <w:rsid w:val="00AE0BB2"/>
    <w:pPr>
      <w:tabs>
        <w:tab w:val="center" w:pos="4252"/>
        <w:tab w:val="right" w:pos="8504"/>
      </w:tabs>
      <w:spacing w:after="0" w:line="240" w:lineRule="auto"/>
    </w:pPr>
  </w:style>
  <w:style w:type="character" w:customStyle="1" w:styleId="RodapChar">
    <w:name w:val="Rodapé Char"/>
    <w:basedOn w:val="Fontepargpadro"/>
    <w:link w:val="Rodap"/>
    <w:uiPriority w:val="99"/>
    <w:rsid w:val="00AE0BB2"/>
    <w:rPr>
      <w:rFonts w:ascii="Calibri" w:eastAsia="Calibri" w:hAnsi="Calibri" w:cs="Times New Roman"/>
    </w:rPr>
  </w:style>
  <w:style w:type="paragraph" w:styleId="Textodebalo">
    <w:name w:val="Balloon Text"/>
    <w:basedOn w:val="Normal"/>
    <w:link w:val="TextodebaloChar"/>
    <w:uiPriority w:val="99"/>
    <w:semiHidden/>
    <w:unhideWhenUsed/>
    <w:rsid w:val="00D920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920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7663">
      <w:bodyDiv w:val="1"/>
      <w:marLeft w:val="0"/>
      <w:marRight w:val="0"/>
      <w:marTop w:val="0"/>
      <w:marBottom w:val="0"/>
      <w:divBdr>
        <w:top w:val="none" w:sz="0" w:space="0" w:color="auto"/>
        <w:left w:val="none" w:sz="0" w:space="0" w:color="auto"/>
        <w:bottom w:val="none" w:sz="0" w:space="0" w:color="auto"/>
        <w:right w:val="none" w:sz="0" w:space="0" w:color="auto"/>
      </w:divBdr>
    </w:div>
    <w:div w:id="430127489">
      <w:bodyDiv w:val="1"/>
      <w:marLeft w:val="0"/>
      <w:marRight w:val="0"/>
      <w:marTop w:val="0"/>
      <w:marBottom w:val="0"/>
      <w:divBdr>
        <w:top w:val="none" w:sz="0" w:space="0" w:color="auto"/>
        <w:left w:val="none" w:sz="0" w:space="0" w:color="auto"/>
        <w:bottom w:val="none" w:sz="0" w:space="0" w:color="auto"/>
        <w:right w:val="none" w:sz="0" w:space="0" w:color="auto"/>
      </w:divBdr>
    </w:div>
    <w:div w:id="48505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E4573-0B1F-4FEE-8681-BAC42750B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18</Pages>
  <Words>6901</Words>
  <Characters>37268</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cp:lastPrinted>2018-02-26T15:59:00Z</cp:lastPrinted>
  <dcterms:created xsi:type="dcterms:W3CDTF">2018-02-26T14:25:00Z</dcterms:created>
  <dcterms:modified xsi:type="dcterms:W3CDTF">2018-02-26T16:02:00Z</dcterms:modified>
</cp:coreProperties>
</file>