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879" w:rsidRPr="00A71879" w:rsidRDefault="00A71879" w:rsidP="00BB3608">
      <w:pPr>
        <w:shd w:val="clear" w:color="auto" w:fill="FFFFFF"/>
        <w:jc w:val="center"/>
        <w:rPr>
          <w:rFonts w:ascii="Times New Roman" w:eastAsia="Calibri" w:hAnsi="Times New Roman" w:cs="Times New Roman"/>
          <w:b/>
          <w:caps/>
          <w:spacing w:val="20"/>
          <w:u w:val="single"/>
        </w:rPr>
      </w:pPr>
      <w:r w:rsidRPr="00A71879">
        <w:rPr>
          <w:rFonts w:ascii="Times New Roman" w:eastAsia="Calibri" w:hAnsi="Times New Roman" w:cs="Times New Roman"/>
          <w:b/>
          <w:bCs/>
          <w:spacing w:val="20"/>
          <w:u w:val="single"/>
        </w:rPr>
        <w:t>ATA DE</w:t>
      </w:r>
      <w:r w:rsidR="002E5F77">
        <w:rPr>
          <w:rFonts w:ascii="Times New Roman" w:eastAsia="Calibri" w:hAnsi="Times New Roman" w:cs="Times New Roman"/>
          <w:b/>
          <w:bCs/>
          <w:spacing w:val="20"/>
          <w:u w:val="single"/>
        </w:rPr>
        <w:t xml:space="preserve"> REGISTRO DE PREÇOS N.º013</w:t>
      </w:r>
      <w:bookmarkStart w:id="0" w:name="_GoBack"/>
      <w:bookmarkEnd w:id="0"/>
      <w:r w:rsidRPr="00A71879">
        <w:rPr>
          <w:rFonts w:ascii="Times New Roman" w:eastAsia="Calibri" w:hAnsi="Times New Roman" w:cs="Times New Roman"/>
          <w:b/>
          <w:bCs/>
          <w:spacing w:val="20"/>
          <w:u w:val="single"/>
        </w:rPr>
        <w:t>/2019</w:t>
      </w:r>
    </w:p>
    <w:p w:rsidR="00A71879" w:rsidRPr="00A71879" w:rsidRDefault="00A71879" w:rsidP="00A71879">
      <w:pPr>
        <w:jc w:val="both"/>
        <w:rPr>
          <w:rFonts w:ascii="Times New Roman" w:eastAsia="Times New Roman" w:hAnsi="Times New Roman" w:cs="Times New Roman"/>
          <w:lang w:eastAsia="pt-BR"/>
        </w:rPr>
      </w:pPr>
      <w:r w:rsidRPr="00A71879">
        <w:rPr>
          <w:rFonts w:ascii="Times New Roman" w:eastAsia="Calibri" w:hAnsi="Times New Roman" w:cs="Times New Roman"/>
        </w:rPr>
        <w:t xml:space="preserve">O MUNICÍPIO DE CORONEL SAPUCAIA, Estado de Mato Grosso do Sul, pessoa jurídica de direito público interno, com sede à Avenida Abílio Espíndola Sobrinho, n.º 570, em Coronel Sapucaia-MS, inscrito no CNPJ sob o n.º 01.988.9140001/75, neste ato representado pelo Senhor </w:t>
      </w:r>
      <w:proofErr w:type="spellStart"/>
      <w:r w:rsidRPr="00A71879">
        <w:rPr>
          <w:rFonts w:ascii="Times New Roman" w:eastAsia="Calibri" w:hAnsi="Times New Roman" w:cs="Times New Roman"/>
          <w:color w:val="000000"/>
          <w:u w:val="single"/>
        </w:rPr>
        <w:t>Aldacir</w:t>
      </w:r>
      <w:proofErr w:type="spellEnd"/>
      <w:r w:rsidRPr="00A71879">
        <w:rPr>
          <w:rFonts w:ascii="Times New Roman" w:eastAsia="Calibri" w:hAnsi="Times New Roman" w:cs="Times New Roman"/>
          <w:color w:val="000000"/>
          <w:u w:val="single"/>
        </w:rPr>
        <w:t xml:space="preserve"> Cardinal</w:t>
      </w:r>
      <w:r w:rsidRPr="00A71879">
        <w:rPr>
          <w:rFonts w:ascii="Times New Roman" w:eastAsia="Calibri" w:hAnsi="Times New Roman" w:cs="Times New Roman"/>
          <w:color w:val="000000"/>
        </w:rPr>
        <w:t xml:space="preserve">, Secretário Municipal de obras e Infraestrutura, portador da Cédula de Identidade RG n.º 01100567 </w:t>
      </w:r>
      <w:r w:rsidRPr="00A71879">
        <w:rPr>
          <w:rFonts w:ascii="Times New Roman" w:eastAsia="Calibri" w:hAnsi="Times New Roman" w:cs="Times New Roman"/>
          <w:i/>
          <w:color w:val="000000"/>
        </w:rPr>
        <w:t>SSP/MS</w:t>
      </w:r>
      <w:r w:rsidRPr="00A71879">
        <w:rPr>
          <w:rFonts w:ascii="Times New Roman" w:eastAsia="Calibri" w:hAnsi="Times New Roman" w:cs="Times New Roman"/>
          <w:color w:val="000000"/>
        </w:rPr>
        <w:t xml:space="preserve"> e CPF n.º 920.448.751-87, residente e domiciliado </w:t>
      </w:r>
      <w:proofErr w:type="gramStart"/>
      <w:r w:rsidRPr="00A71879">
        <w:rPr>
          <w:rFonts w:ascii="Times New Roman" w:eastAsia="Calibri" w:hAnsi="Times New Roman" w:cs="Times New Roman"/>
          <w:color w:val="000000"/>
        </w:rPr>
        <w:t>à</w:t>
      </w:r>
      <w:proofErr w:type="gramEnd"/>
      <w:r w:rsidRPr="00A71879">
        <w:rPr>
          <w:rFonts w:ascii="Times New Roman" w:eastAsia="Calibri" w:hAnsi="Times New Roman" w:cs="Times New Roman"/>
          <w:color w:val="000000"/>
        </w:rPr>
        <w:t xml:space="preserve"> João Ponce de Arruda, </w:t>
      </w:r>
      <w:r w:rsidRPr="00A71879">
        <w:rPr>
          <w:rFonts w:ascii="Times New Roman" w:eastAsia="Calibri" w:hAnsi="Times New Roman" w:cs="Times New Roman"/>
          <w:color w:val="000000"/>
          <w:u w:val="single"/>
        </w:rPr>
        <w:t xml:space="preserve">Ivone </w:t>
      </w:r>
      <w:proofErr w:type="spellStart"/>
      <w:r w:rsidRPr="00A71879">
        <w:rPr>
          <w:rFonts w:ascii="Times New Roman" w:eastAsia="Calibri" w:hAnsi="Times New Roman" w:cs="Times New Roman"/>
          <w:color w:val="000000"/>
          <w:u w:val="single"/>
        </w:rPr>
        <w:t>Paetzold</w:t>
      </w:r>
      <w:proofErr w:type="spellEnd"/>
      <w:r w:rsidRPr="00A71879">
        <w:rPr>
          <w:rFonts w:ascii="Times New Roman" w:eastAsia="Calibri" w:hAnsi="Times New Roman" w:cs="Times New Roman"/>
          <w:color w:val="000000"/>
          <w:u w:val="single"/>
        </w:rPr>
        <w:t xml:space="preserve"> Soares</w:t>
      </w:r>
      <w:r w:rsidRPr="00A71879">
        <w:rPr>
          <w:rFonts w:ascii="Times New Roman" w:eastAsia="Calibri" w:hAnsi="Times New Roman" w:cs="Times New Roman"/>
          <w:color w:val="000000"/>
        </w:rPr>
        <w:t xml:space="preserve">, Secretária Municipal de assistência social, portadora da Cédula de Identidade RG n.º 464093 </w:t>
      </w:r>
      <w:r w:rsidRPr="00A71879">
        <w:rPr>
          <w:rFonts w:ascii="Times New Roman" w:eastAsia="Calibri" w:hAnsi="Times New Roman" w:cs="Times New Roman"/>
          <w:i/>
          <w:color w:val="000000"/>
        </w:rPr>
        <w:t>SSP/MS</w:t>
      </w:r>
      <w:r w:rsidRPr="00A71879">
        <w:rPr>
          <w:rFonts w:ascii="Times New Roman" w:eastAsia="Calibri" w:hAnsi="Times New Roman" w:cs="Times New Roman"/>
          <w:color w:val="000000"/>
        </w:rPr>
        <w:t xml:space="preserve"> e CPF n.º 555.735.251-1, residente e domiciliado à rua Av.Dep. Flavio </w:t>
      </w:r>
      <w:proofErr w:type="spellStart"/>
      <w:r w:rsidRPr="00A71879">
        <w:rPr>
          <w:rFonts w:ascii="Times New Roman" w:eastAsia="Calibri" w:hAnsi="Times New Roman" w:cs="Times New Roman"/>
          <w:color w:val="000000"/>
        </w:rPr>
        <w:t>Derzi</w:t>
      </w:r>
      <w:proofErr w:type="spellEnd"/>
      <w:r w:rsidRPr="00A71879">
        <w:rPr>
          <w:rFonts w:ascii="Times New Roman" w:eastAsia="Calibri" w:hAnsi="Times New Roman" w:cs="Times New Roman"/>
          <w:color w:val="000000"/>
        </w:rPr>
        <w:t xml:space="preserve">, </w:t>
      </w:r>
      <w:r w:rsidRPr="00A71879">
        <w:rPr>
          <w:rFonts w:ascii="Times New Roman" w:eastAsia="Calibri" w:hAnsi="Times New Roman" w:cs="Times New Roman"/>
          <w:color w:val="000000"/>
          <w:u w:val="single"/>
        </w:rPr>
        <w:t xml:space="preserve">Adriane </w:t>
      </w:r>
      <w:proofErr w:type="spellStart"/>
      <w:r w:rsidRPr="00A71879">
        <w:rPr>
          <w:rFonts w:ascii="Times New Roman" w:eastAsia="Calibri" w:hAnsi="Times New Roman" w:cs="Times New Roman"/>
          <w:color w:val="000000"/>
          <w:u w:val="single"/>
        </w:rPr>
        <w:t>Paetzold</w:t>
      </w:r>
      <w:proofErr w:type="spellEnd"/>
      <w:r w:rsidRPr="00A71879">
        <w:rPr>
          <w:rFonts w:ascii="Times New Roman" w:eastAsia="Calibri" w:hAnsi="Times New Roman" w:cs="Times New Roman"/>
          <w:color w:val="000000"/>
        </w:rPr>
        <w:t xml:space="preserve">, Secretária Municipal de Administração, portadora da Cédula de Identidade RG n.º  1175912 </w:t>
      </w:r>
      <w:r w:rsidRPr="00A71879">
        <w:rPr>
          <w:rFonts w:ascii="Times New Roman" w:eastAsia="Calibri" w:hAnsi="Times New Roman" w:cs="Times New Roman"/>
          <w:i/>
          <w:color w:val="000000"/>
        </w:rPr>
        <w:t>SSP/MS</w:t>
      </w:r>
      <w:r w:rsidRPr="00A71879">
        <w:rPr>
          <w:rFonts w:ascii="Times New Roman" w:eastAsia="Calibri" w:hAnsi="Times New Roman" w:cs="Times New Roman"/>
          <w:color w:val="000000"/>
        </w:rPr>
        <w:t xml:space="preserve"> e CPF n.º 938.288.451-34, residente e domiciliado a rua  Euzébio Robaldo chácara 011, </w:t>
      </w:r>
      <w:r w:rsidRPr="00A71879">
        <w:rPr>
          <w:rFonts w:ascii="Times New Roman" w:eastAsia="Calibri" w:hAnsi="Times New Roman" w:cs="Times New Roman"/>
          <w:color w:val="000000"/>
          <w:u w:val="single"/>
        </w:rPr>
        <w:t xml:space="preserve">Jairo </w:t>
      </w:r>
      <w:proofErr w:type="spellStart"/>
      <w:r w:rsidRPr="00A71879">
        <w:rPr>
          <w:rFonts w:ascii="Times New Roman" w:eastAsia="Calibri" w:hAnsi="Times New Roman" w:cs="Times New Roman"/>
          <w:color w:val="000000"/>
          <w:u w:val="single"/>
        </w:rPr>
        <w:t>Horts</w:t>
      </w:r>
      <w:proofErr w:type="spellEnd"/>
      <w:r w:rsidRPr="00A71879">
        <w:rPr>
          <w:rFonts w:ascii="Times New Roman" w:eastAsia="Calibri" w:hAnsi="Times New Roman" w:cs="Times New Roman"/>
          <w:color w:val="000000"/>
          <w:u w:val="single"/>
        </w:rPr>
        <w:t xml:space="preserve"> Martins</w:t>
      </w:r>
      <w:r w:rsidRPr="00A71879">
        <w:rPr>
          <w:rFonts w:ascii="Times New Roman" w:eastAsia="Calibri" w:hAnsi="Times New Roman" w:cs="Times New Roman"/>
          <w:color w:val="000000"/>
        </w:rPr>
        <w:t xml:space="preserve">, Secretário Municipal de Desenvolvimento Econômico e Sustentável, portador da Cédula de Identidade RG n.º 01100567 </w:t>
      </w:r>
      <w:r w:rsidRPr="00A71879">
        <w:rPr>
          <w:rFonts w:ascii="Times New Roman" w:eastAsia="Calibri" w:hAnsi="Times New Roman" w:cs="Times New Roman"/>
          <w:i/>
          <w:color w:val="000000"/>
        </w:rPr>
        <w:t>SSP/MS</w:t>
      </w:r>
      <w:r w:rsidRPr="00A71879">
        <w:rPr>
          <w:rFonts w:ascii="Times New Roman" w:eastAsia="Calibri" w:hAnsi="Times New Roman" w:cs="Times New Roman"/>
          <w:color w:val="000000"/>
        </w:rPr>
        <w:t xml:space="preserve"> e CPF n.º 920.448.751-87, residente e domiciliado à </w:t>
      </w:r>
      <w:proofErr w:type="spellStart"/>
      <w:r w:rsidRPr="00A71879">
        <w:rPr>
          <w:rFonts w:ascii="Times New Roman" w:eastAsia="Calibri" w:hAnsi="Times New Roman" w:cs="Times New Roman"/>
          <w:color w:val="000000"/>
        </w:rPr>
        <w:t>Jandir</w:t>
      </w:r>
      <w:proofErr w:type="spellEnd"/>
      <w:r w:rsidRPr="00A71879">
        <w:rPr>
          <w:rFonts w:ascii="Times New Roman" w:eastAsia="Calibri" w:hAnsi="Times New Roman" w:cs="Times New Roman"/>
          <w:color w:val="000000"/>
        </w:rPr>
        <w:t xml:space="preserve"> Severino Silva, Nº 1.221, </w:t>
      </w:r>
      <w:r w:rsidRPr="00A71879">
        <w:rPr>
          <w:rFonts w:ascii="Times New Roman" w:eastAsia="Times New Roman" w:hAnsi="Times New Roman" w:cs="Times New Roman"/>
          <w:iCs/>
          <w:u w:val="single"/>
          <w:lang w:eastAsia="pt-BR"/>
        </w:rPr>
        <w:t xml:space="preserve">Maria Eva </w:t>
      </w:r>
      <w:proofErr w:type="spellStart"/>
      <w:r w:rsidRPr="00A71879">
        <w:rPr>
          <w:rFonts w:ascii="Times New Roman" w:eastAsia="Times New Roman" w:hAnsi="Times New Roman" w:cs="Times New Roman"/>
          <w:iCs/>
          <w:u w:val="single"/>
          <w:lang w:eastAsia="pt-BR"/>
        </w:rPr>
        <w:t>Gauto</w:t>
      </w:r>
      <w:proofErr w:type="spellEnd"/>
      <w:r w:rsidRPr="00A71879">
        <w:rPr>
          <w:rFonts w:ascii="Times New Roman" w:eastAsia="Times New Roman" w:hAnsi="Times New Roman" w:cs="Times New Roman"/>
          <w:iCs/>
          <w:u w:val="single"/>
          <w:lang w:eastAsia="pt-BR"/>
        </w:rPr>
        <w:t xml:space="preserve"> Flor </w:t>
      </w:r>
      <w:proofErr w:type="spellStart"/>
      <w:r w:rsidRPr="00A71879">
        <w:rPr>
          <w:rFonts w:ascii="Times New Roman" w:eastAsia="Times New Roman" w:hAnsi="Times New Roman" w:cs="Times New Roman"/>
          <w:iCs/>
          <w:u w:val="single"/>
          <w:lang w:eastAsia="pt-BR"/>
        </w:rPr>
        <w:t>Eringe</w:t>
      </w:r>
      <w:r w:rsidRPr="00A71879">
        <w:rPr>
          <w:rFonts w:ascii="Times New Roman" w:eastAsia="Times New Roman" w:hAnsi="Times New Roman" w:cs="Times New Roman"/>
          <w:iCs/>
          <w:lang w:eastAsia="pt-BR"/>
        </w:rPr>
        <w:t>r</w:t>
      </w:r>
      <w:proofErr w:type="spellEnd"/>
      <w:r w:rsidRPr="00A71879">
        <w:rPr>
          <w:rFonts w:ascii="Times New Roman" w:eastAsia="Times New Roman" w:hAnsi="Times New Roman" w:cs="Times New Roman"/>
          <w:lang w:eastAsia="pt-BR"/>
        </w:rPr>
        <w:t>, brasileira, casada, residente e domiciliado na Rua. Mario Gonçalves, Nº 573, nesta cidade de Coronel Sapucaia, Estado do Mato Grosso do Sul, portadora do RG nº 565841 SSP/MS, inscrito no CPF sob o nº 555.779.541-34</w:t>
      </w:r>
      <w:r w:rsidRPr="00A71879">
        <w:rPr>
          <w:rFonts w:ascii="Times New Roman" w:eastAsia="Calibri" w:hAnsi="Times New Roman" w:cs="Times New Roman"/>
          <w:color w:val="000000"/>
        </w:rPr>
        <w:t xml:space="preserve">, </w:t>
      </w:r>
      <w:r w:rsidRPr="00A71879">
        <w:rPr>
          <w:rFonts w:ascii="Times New Roman" w:eastAsia="Calibri" w:hAnsi="Times New Roman" w:cs="Times New Roman"/>
          <w:color w:val="000000"/>
          <w:u w:val="single"/>
        </w:rPr>
        <w:t>Marcio Abdallah Fernandes</w:t>
      </w:r>
      <w:r w:rsidRPr="00A71879">
        <w:rPr>
          <w:rFonts w:ascii="Times New Roman" w:eastAsia="Calibri" w:hAnsi="Times New Roman" w:cs="Times New Roman"/>
          <w:color w:val="000000"/>
        </w:rPr>
        <w:t xml:space="preserve">, Secretário Municipal de Juventude, Esportes e Lazer, portadora da Cédula de Identidade RG n.º 860.829SSP/MS e CPF n.º 851.777.501-59, residente e domiciliado à Rua: Mario Gonçalves, n° 44, centro e </w:t>
      </w:r>
      <w:r w:rsidRPr="00A71879">
        <w:rPr>
          <w:rFonts w:ascii="Times New Roman" w:eastAsia="Calibri" w:hAnsi="Times New Roman" w:cs="Times New Roman"/>
          <w:snapToGrid w:val="0"/>
          <w:color w:val="000000"/>
          <w:u w:val="single"/>
        </w:rPr>
        <w:t>Flávio Galdino Da Silva</w:t>
      </w:r>
      <w:r w:rsidRPr="00A71879">
        <w:rPr>
          <w:rFonts w:ascii="Times New Roman" w:eastAsia="Calibri" w:hAnsi="Times New Roman" w:cs="Times New Roman"/>
          <w:snapToGrid w:val="0"/>
          <w:color w:val="000000"/>
        </w:rPr>
        <w:t>, Secretário De Saúde,Portador Da</w:t>
      </w:r>
      <w:r w:rsidRPr="00A71879">
        <w:rPr>
          <w:rFonts w:ascii="Times New Roman" w:eastAsia="Calibri" w:hAnsi="Times New Roman" w:cs="Times New Roman"/>
          <w:color w:val="000000"/>
        </w:rPr>
        <w:t>CI-RG n.º 000.877.222 SSP/MS e inscrita no CPF/MF nº 002.626.121-94, residente e domiciliado na Rua Alberto Mariano. Na qualidade</w:t>
      </w:r>
      <w:r w:rsidRPr="00A71879">
        <w:rPr>
          <w:rFonts w:ascii="Times New Roman" w:eastAsia="Calibri" w:hAnsi="Times New Roman" w:cs="Times New Roman"/>
        </w:rPr>
        <w:t xml:space="preserve"> de representantes do </w:t>
      </w:r>
      <w:r w:rsidRPr="00A71879">
        <w:rPr>
          <w:rFonts w:ascii="Times New Roman" w:eastAsia="Calibri" w:hAnsi="Times New Roman" w:cs="Times New Roman"/>
          <w:b/>
        </w:rPr>
        <w:t>órgãousuário do sistema Registro de Preços</w:t>
      </w:r>
      <w:r w:rsidRPr="00A71879">
        <w:rPr>
          <w:rFonts w:ascii="Times New Roman" w:eastAsia="Calibri" w:hAnsi="Times New Roman" w:cs="Times New Roman"/>
        </w:rPr>
        <w:t xml:space="preserve">, doravante denominado </w:t>
      </w:r>
      <w:r w:rsidRPr="00A71879">
        <w:rPr>
          <w:rFonts w:ascii="Times New Roman" w:eastAsia="Calibri" w:hAnsi="Times New Roman" w:cs="Times New Roman"/>
          <w:b/>
        </w:rPr>
        <w:t>ORGÃO USUÁRIO</w:t>
      </w:r>
      <w:r w:rsidRPr="00A71879">
        <w:rPr>
          <w:rFonts w:ascii="Times New Roman" w:eastAsia="Calibri" w:hAnsi="Times New Roman" w:cs="Times New Roman"/>
        </w:rPr>
        <w:t xml:space="preserve"> e as empresas abaixo qualificadas, doravante denominadas COMPROMITENTES FORNECEDORES, resolvem firmar a presente </w:t>
      </w:r>
      <w:r w:rsidRPr="00A71879">
        <w:rPr>
          <w:rFonts w:ascii="Times New Roman" w:eastAsia="Calibri" w:hAnsi="Times New Roman" w:cs="Times New Roman"/>
          <w:spacing w:val="-8"/>
        </w:rPr>
        <w:t xml:space="preserve">ATA </w:t>
      </w:r>
      <w:r w:rsidRPr="00A71879">
        <w:rPr>
          <w:rFonts w:ascii="Times New Roman" w:eastAsia="Calibri" w:hAnsi="Times New Roman" w:cs="Times New Roman"/>
          <w:spacing w:val="-6"/>
        </w:rPr>
        <w:t xml:space="preserve">DE </w:t>
      </w:r>
      <w:r w:rsidRPr="00A71879">
        <w:rPr>
          <w:rFonts w:ascii="Times New Roman" w:eastAsia="Calibri" w:hAnsi="Times New Roman" w:cs="Times New Roman"/>
          <w:spacing w:val="-10"/>
        </w:rPr>
        <w:t xml:space="preserve">REGISTRO </w:t>
      </w:r>
      <w:r w:rsidRPr="00A71879">
        <w:rPr>
          <w:rFonts w:ascii="Times New Roman" w:eastAsia="Calibri" w:hAnsi="Times New Roman" w:cs="Times New Roman"/>
          <w:spacing w:val="-6"/>
        </w:rPr>
        <w:t xml:space="preserve">DE </w:t>
      </w:r>
      <w:r w:rsidRPr="00A71879">
        <w:rPr>
          <w:rFonts w:ascii="Times New Roman" w:eastAsia="Calibri" w:hAnsi="Times New Roman" w:cs="Times New Roman"/>
          <w:spacing w:val="-9"/>
        </w:rPr>
        <w:t xml:space="preserve">PREÇOS </w:t>
      </w:r>
      <w:r w:rsidRPr="00A71879">
        <w:rPr>
          <w:rFonts w:ascii="Times New Roman" w:eastAsia="Calibri" w:hAnsi="Times New Roman" w:cs="Times New Roman"/>
          <w:spacing w:val="-8"/>
        </w:rPr>
        <w:t xml:space="preserve">PARA </w:t>
      </w:r>
      <w:r w:rsidRPr="00A71879">
        <w:rPr>
          <w:rFonts w:ascii="Times New Roman" w:eastAsia="Calibri" w:hAnsi="Times New Roman" w:cs="Times New Roman"/>
          <w:spacing w:val="-9"/>
        </w:rPr>
        <w:t xml:space="preserve">FUTURA </w:t>
      </w:r>
      <w:r w:rsidRPr="00A71879">
        <w:rPr>
          <w:rFonts w:ascii="Times New Roman" w:eastAsia="Calibri" w:hAnsi="Times New Roman" w:cs="Times New Roman"/>
        </w:rPr>
        <w:t xml:space="preserve">E </w:t>
      </w:r>
      <w:r w:rsidRPr="00A71879">
        <w:rPr>
          <w:rFonts w:ascii="Times New Roman" w:eastAsia="Calibri" w:hAnsi="Times New Roman" w:cs="Times New Roman"/>
          <w:spacing w:val="-10"/>
        </w:rPr>
        <w:t xml:space="preserve">EVENTUAL </w:t>
      </w:r>
      <w:r w:rsidRPr="00A71879">
        <w:rPr>
          <w:rFonts w:ascii="Times New Roman" w:eastAsia="Calibri" w:hAnsi="Times New Roman" w:cs="Times New Roman"/>
        </w:rPr>
        <w:t xml:space="preserve">Aquisição de MATERIAIS DE COPA E COZINHA E EMBALAGENS, com execução parcelada, pelo período de 12 (doze) meses, em atendimento às secretarias municipal de Coronel Sapucaia-MS. De acordo com as especificações e quantidades detalhadas no Termo de Referência e Anexos, parte integrante da licitação em epígrafe, decorrente da licitação na modalidade </w:t>
      </w:r>
      <w:r w:rsidRPr="00A71879">
        <w:rPr>
          <w:rFonts w:ascii="Times New Roman" w:eastAsia="Calibri" w:hAnsi="Times New Roman" w:cs="Times New Roman"/>
          <w:b/>
        </w:rPr>
        <w:t>Pregão Presencial n.º015/2019</w:t>
      </w:r>
      <w:r w:rsidRPr="00A71879">
        <w:rPr>
          <w:rFonts w:ascii="Times New Roman" w:eastAsia="Calibri" w:hAnsi="Times New Roman" w:cs="Times New Roman"/>
        </w:rPr>
        <w:t xml:space="preserve">, autorizado pelo </w:t>
      </w:r>
      <w:r w:rsidRPr="00A71879">
        <w:rPr>
          <w:rFonts w:ascii="Times New Roman" w:eastAsia="Calibri" w:hAnsi="Times New Roman" w:cs="Times New Roman"/>
          <w:b/>
        </w:rPr>
        <w:t>Processo Administrativo nº 041/2019</w:t>
      </w:r>
      <w:r w:rsidRPr="00A71879">
        <w:rPr>
          <w:rFonts w:ascii="Times New Roman" w:eastAsia="Calibri" w:hAnsi="Times New Roman" w:cs="Times New Roman"/>
        </w:rPr>
        <w:t xml:space="preserve">, regida pela Lei Federal n.º 10.520, de 17 de julho de 2002, Decreto Municipal n.º 076, de 01 de junho de </w:t>
      </w:r>
      <w:proofErr w:type="gramStart"/>
      <w:r w:rsidRPr="00A71879">
        <w:rPr>
          <w:rFonts w:ascii="Times New Roman" w:eastAsia="Calibri" w:hAnsi="Times New Roman" w:cs="Times New Roman"/>
        </w:rPr>
        <w:t>2017,</w:t>
      </w:r>
      <w:proofErr w:type="gramEnd"/>
      <w:r w:rsidRPr="00A71879">
        <w:rPr>
          <w:rFonts w:ascii="Times New Roman" w:eastAsia="Calibri" w:hAnsi="Times New Roman" w:cs="Times New Roman"/>
        </w:rPr>
        <w:t>Lei Complementar n.º 123, de 14 de dezembro de 2006 e alterações,  aplicando-se ainda, subsidiariamente, a Lei Federal n.º 8.666, de 21 de junho de 1993 e alterações, e, ainda, as disposições da Lei n.º 8.078, de 11 de setembro de 1990 (Código de Defesa do Consumidor) e, pelas condições do edital, termos da proposta, mediante as cláusulas e condições a seguirestabelecidas:</w:t>
      </w:r>
    </w:p>
    <w:p w:rsidR="00A71879" w:rsidRDefault="00A71879" w:rsidP="00A71879">
      <w:pPr>
        <w:widowControl w:val="0"/>
        <w:spacing w:after="120" w:line="240" w:lineRule="auto"/>
        <w:jc w:val="both"/>
        <w:rPr>
          <w:rFonts w:asciiTheme="majorHAnsi" w:eastAsia="Calibri" w:hAnsiTheme="majorHAnsi" w:cs="Times New Roman"/>
        </w:rPr>
      </w:pPr>
      <w:r w:rsidRPr="001654E4">
        <w:rPr>
          <w:rFonts w:asciiTheme="majorHAnsi" w:eastAsia="Calibri" w:hAnsiTheme="majorHAnsi" w:cs="Arial"/>
        </w:rPr>
        <w:t xml:space="preserve">Empresa </w:t>
      </w:r>
      <w:r w:rsidRPr="00A71879">
        <w:rPr>
          <w:rFonts w:asciiTheme="majorHAnsi" w:eastAsia="Calibri" w:hAnsiTheme="majorHAnsi" w:cs="Times New Roman"/>
          <w:b/>
        </w:rPr>
        <w:t>MARY NEHME ABDALLAH - ME</w:t>
      </w:r>
      <w:r w:rsidRPr="001654E4">
        <w:rPr>
          <w:rFonts w:asciiTheme="majorHAnsi" w:eastAsia="Calibri" w:hAnsiTheme="majorHAnsi" w:cs="Arial"/>
        </w:rPr>
        <w:t>, inscrita no CNPJ sob o n.º</w:t>
      </w:r>
      <w:r>
        <w:rPr>
          <w:rFonts w:asciiTheme="majorHAnsi" w:eastAsia="Calibri" w:hAnsiTheme="majorHAnsi" w:cs="Arial"/>
        </w:rPr>
        <w:t xml:space="preserve"> 26.825.406/0001-05</w:t>
      </w:r>
      <w:r w:rsidRPr="001654E4">
        <w:rPr>
          <w:rFonts w:asciiTheme="majorHAnsi" w:eastAsia="Calibri" w:hAnsiTheme="majorHAnsi" w:cs="Arial"/>
        </w:rPr>
        <w:t xml:space="preserve">, com sede à </w:t>
      </w:r>
      <w:r>
        <w:rPr>
          <w:rFonts w:asciiTheme="majorHAnsi" w:eastAsia="Calibri" w:hAnsiTheme="majorHAnsi" w:cs="Times New Roman"/>
        </w:rPr>
        <w:t xml:space="preserve">Av. Deputado Flavio </w:t>
      </w:r>
      <w:proofErr w:type="spellStart"/>
      <w:r>
        <w:rPr>
          <w:rFonts w:asciiTheme="majorHAnsi" w:eastAsia="Calibri" w:hAnsiTheme="majorHAnsi" w:cs="Times New Roman"/>
        </w:rPr>
        <w:t>Derzi</w:t>
      </w:r>
      <w:proofErr w:type="spellEnd"/>
      <w:r w:rsidRPr="001654E4">
        <w:rPr>
          <w:rFonts w:asciiTheme="majorHAnsi" w:eastAsia="Calibri" w:hAnsiTheme="majorHAnsi" w:cs="Arial"/>
        </w:rPr>
        <w:t>,</w:t>
      </w:r>
      <w:r>
        <w:rPr>
          <w:rFonts w:asciiTheme="majorHAnsi" w:eastAsia="Calibri" w:hAnsiTheme="majorHAnsi" w:cs="Arial"/>
        </w:rPr>
        <w:t xml:space="preserve"> Centro, Nº905, no Município de Coronel Sapucaia – MS</w:t>
      </w:r>
      <w:proofErr w:type="gramStart"/>
      <w:r>
        <w:rPr>
          <w:rFonts w:asciiTheme="majorHAnsi" w:eastAsia="Calibri" w:hAnsiTheme="majorHAnsi" w:cs="Arial"/>
        </w:rPr>
        <w:t>,,</w:t>
      </w:r>
      <w:proofErr w:type="gramEnd"/>
      <w:r>
        <w:rPr>
          <w:rFonts w:asciiTheme="majorHAnsi" w:eastAsia="Calibri" w:hAnsiTheme="majorHAnsi" w:cs="Arial"/>
        </w:rPr>
        <w:t xml:space="preserve"> CEP: 79995-000 , </w:t>
      </w:r>
      <w:r w:rsidRPr="001654E4">
        <w:rPr>
          <w:rFonts w:asciiTheme="majorHAnsi" w:eastAsia="Calibri" w:hAnsiTheme="majorHAnsi" w:cs="Arial"/>
        </w:rPr>
        <w:t xml:space="preserve"> neste ato representada por seu procurador o(a) Senhor(a)</w:t>
      </w:r>
      <w:r>
        <w:rPr>
          <w:rFonts w:asciiTheme="majorHAnsi" w:eastAsia="Calibri" w:hAnsiTheme="majorHAnsi" w:cs="Times New Roman"/>
        </w:rPr>
        <w:t xml:space="preserve">Mary </w:t>
      </w:r>
      <w:proofErr w:type="spellStart"/>
      <w:r>
        <w:rPr>
          <w:rFonts w:asciiTheme="majorHAnsi" w:eastAsia="Calibri" w:hAnsiTheme="majorHAnsi" w:cs="Times New Roman"/>
        </w:rPr>
        <w:t>Nehme</w:t>
      </w:r>
      <w:proofErr w:type="spellEnd"/>
      <w:r>
        <w:rPr>
          <w:rFonts w:asciiTheme="majorHAnsi" w:eastAsia="Calibri" w:hAnsiTheme="majorHAnsi" w:cs="Times New Roman"/>
        </w:rPr>
        <w:t xml:space="preserve"> Abdallah, empresaria</w:t>
      </w:r>
      <w:r w:rsidRPr="001654E4">
        <w:rPr>
          <w:rFonts w:asciiTheme="majorHAnsi" w:eastAsia="Calibri" w:hAnsiTheme="majorHAnsi" w:cs="Arial"/>
        </w:rPr>
        <w:t>, portador</w:t>
      </w:r>
      <w:r>
        <w:rPr>
          <w:rFonts w:asciiTheme="majorHAnsi" w:eastAsia="Calibri" w:hAnsiTheme="majorHAnsi" w:cs="Arial"/>
        </w:rPr>
        <w:t>a</w:t>
      </w:r>
      <w:r w:rsidRPr="001654E4">
        <w:rPr>
          <w:rFonts w:asciiTheme="majorHAnsi" w:eastAsia="Calibri" w:hAnsiTheme="majorHAnsi" w:cs="Arial"/>
        </w:rPr>
        <w:t xml:space="preserve"> da Cédula de Identidade RG n.º </w:t>
      </w:r>
      <w:r>
        <w:rPr>
          <w:rFonts w:asciiTheme="majorHAnsi" w:eastAsia="Calibri" w:hAnsiTheme="majorHAnsi" w:cs="Times New Roman"/>
        </w:rPr>
        <w:t>030.277 SSP/MS</w:t>
      </w:r>
      <w:r w:rsidRPr="001654E4">
        <w:rPr>
          <w:rFonts w:asciiTheme="majorHAnsi" w:eastAsia="Calibri" w:hAnsiTheme="majorHAnsi" w:cs="Arial"/>
        </w:rPr>
        <w:t xml:space="preserve"> e CPF n.º </w:t>
      </w:r>
      <w:r>
        <w:rPr>
          <w:rFonts w:asciiTheme="majorHAnsi" w:eastAsia="Calibri" w:hAnsiTheme="majorHAnsi" w:cs="Times New Roman"/>
        </w:rPr>
        <w:t xml:space="preserve">201.292.201-59, </w:t>
      </w:r>
      <w:r w:rsidRPr="001654E4">
        <w:rPr>
          <w:rFonts w:asciiTheme="majorHAnsi" w:eastAsia="Calibri" w:hAnsiTheme="majorHAnsi" w:cs="Arial"/>
        </w:rPr>
        <w:t xml:space="preserve">residente e domiciliado à </w:t>
      </w:r>
      <w:r>
        <w:rPr>
          <w:rFonts w:asciiTheme="majorHAnsi" w:eastAsia="Calibri" w:hAnsiTheme="majorHAnsi" w:cs="Times New Roman"/>
        </w:rPr>
        <w:t>Rua Gerônimo Martins Oliveira, Centro, Nº07, no Município de Coronel Sapucaia- MS, CEP:79995-000.</w:t>
      </w:r>
    </w:p>
    <w:p w:rsidR="00A71879" w:rsidRDefault="00A71879" w:rsidP="00A71879">
      <w:pPr>
        <w:widowControl w:val="0"/>
        <w:spacing w:after="120" w:line="240" w:lineRule="auto"/>
        <w:jc w:val="both"/>
        <w:rPr>
          <w:rFonts w:asciiTheme="majorHAnsi" w:eastAsia="Calibri" w:hAnsiTheme="majorHAnsi" w:cs="Arial"/>
        </w:rPr>
      </w:pPr>
      <w:r w:rsidRPr="00A71879">
        <w:rPr>
          <w:rFonts w:asciiTheme="majorHAnsi" w:eastAsia="Calibri" w:hAnsiTheme="majorHAnsi" w:cs="Arial"/>
        </w:rPr>
        <w:t xml:space="preserve">Empresa </w:t>
      </w:r>
      <w:r w:rsidRPr="00A71879">
        <w:rPr>
          <w:rFonts w:asciiTheme="majorHAnsi" w:eastAsia="Calibri" w:hAnsiTheme="majorHAnsi" w:cs="Arial"/>
          <w:b/>
        </w:rPr>
        <w:t>KRAIEVSKI COMÉRCIO DE ALIMENTOS E MAT. DE CONSTRUÇÃO LTDA-ME</w:t>
      </w:r>
      <w:r w:rsidRPr="00A71879">
        <w:rPr>
          <w:rFonts w:asciiTheme="majorHAnsi" w:eastAsia="Calibri" w:hAnsiTheme="majorHAnsi" w:cs="Arial"/>
        </w:rPr>
        <w:t xml:space="preserve">, inscrita no CNPJ sob o n.º 26.830.307/0001-03, com sede à Rua Abílio Espindola Sobrinho n.º 141, Centro, CEP: 79995-000 no município de Coronel Sapucaia – MS, neste ato </w:t>
      </w:r>
      <w:r w:rsidRPr="00A71879">
        <w:rPr>
          <w:rFonts w:asciiTheme="majorHAnsi" w:eastAsia="Calibri" w:hAnsiTheme="majorHAnsi" w:cs="Arial"/>
        </w:rPr>
        <w:lastRenderedPageBreak/>
        <w:t xml:space="preserve">representada por seu procurador </w:t>
      </w:r>
      <w:proofErr w:type="gramStart"/>
      <w:r w:rsidRPr="00A71879">
        <w:rPr>
          <w:rFonts w:asciiTheme="majorHAnsi" w:eastAsia="Calibri" w:hAnsiTheme="majorHAnsi" w:cs="Arial"/>
        </w:rPr>
        <w:t>o(</w:t>
      </w:r>
      <w:proofErr w:type="gramEnd"/>
      <w:r w:rsidRPr="00A71879">
        <w:rPr>
          <w:rFonts w:asciiTheme="majorHAnsi" w:eastAsia="Calibri" w:hAnsiTheme="majorHAnsi" w:cs="Arial"/>
        </w:rPr>
        <w:t xml:space="preserve">a) Senhor(a) Tainara Beatriz </w:t>
      </w:r>
      <w:proofErr w:type="spellStart"/>
      <w:r w:rsidRPr="00A71879">
        <w:rPr>
          <w:rFonts w:asciiTheme="majorHAnsi" w:eastAsia="Calibri" w:hAnsiTheme="majorHAnsi" w:cs="Arial"/>
        </w:rPr>
        <w:t>Gauto</w:t>
      </w:r>
      <w:proofErr w:type="spellEnd"/>
      <w:r w:rsidR="00760DDF">
        <w:rPr>
          <w:rFonts w:asciiTheme="majorHAnsi" w:eastAsia="Calibri" w:hAnsiTheme="majorHAnsi" w:cs="Arial"/>
        </w:rPr>
        <w:t xml:space="preserve"> </w:t>
      </w:r>
      <w:proofErr w:type="spellStart"/>
      <w:r w:rsidRPr="00A71879">
        <w:rPr>
          <w:rFonts w:asciiTheme="majorHAnsi" w:eastAsia="Calibri" w:hAnsiTheme="majorHAnsi" w:cs="Arial"/>
        </w:rPr>
        <w:t>Kraievski</w:t>
      </w:r>
      <w:proofErr w:type="spellEnd"/>
      <w:r w:rsidRPr="00A71879">
        <w:rPr>
          <w:rFonts w:asciiTheme="majorHAnsi" w:eastAsia="Calibri" w:hAnsiTheme="majorHAnsi" w:cs="Arial"/>
        </w:rPr>
        <w:t xml:space="preserve">, empresária,  portador  da  Cédula  de  Identidade  RG  n.º  1.271.830 SSP/MSe  CPF n.º 015.251.791-01, residente  e  domiciliado à  Rua Rachid Saldanha </w:t>
      </w:r>
      <w:proofErr w:type="spellStart"/>
      <w:r w:rsidRPr="00A71879">
        <w:rPr>
          <w:rFonts w:asciiTheme="majorHAnsi" w:eastAsia="Calibri" w:hAnsiTheme="majorHAnsi" w:cs="Arial"/>
        </w:rPr>
        <w:t>Derzi</w:t>
      </w:r>
      <w:proofErr w:type="spellEnd"/>
      <w:r w:rsidRPr="00A71879">
        <w:rPr>
          <w:rFonts w:asciiTheme="majorHAnsi" w:eastAsia="Calibri" w:hAnsiTheme="majorHAnsi" w:cs="Arial"/>
        </w:rPr>
        <w:t xml:space="preserve"> n°1174, Centro, CEP: 79995-000 na cidade de Coronel Sapucaia-MS</w:t>
      </w:r>
      <w:r>
        <w:rPr>
          <w:rFonts w:asciiTheme="majorHAnsi" w:eastAsia="Calibri" w:hAnsiTheme="majorHAnsi" w:cs="Arial"/>
        </w:rPr>
        <w:t>.</w:t>
      </w:r>
    </w:p>
    <w:p w:rsidR="002313A2" w:rsidRDefault="002313A2" w:rsidP="002313A2">
      <w:pPr>
        <w:widowControl w:val="0"/>
        <w:spacing w:after="120"/>
        <w:jc w:val="both"/>
        <w:rPr>
          <w:rFonts w:ascii="Times New Roman" w:eastAsia="Calibri" w:hAnsi="Times New Roman" w:cs="Times New Roman"/>
        </w:rPr>
      </w:pPr>
      <w:r w:rsidRPr="002313A2">
        <w:rPr>
          <w:rFonts w:ascii="Times New Roman" w:eastAsia="Calibri" w:hAnsi="Times New Roman" w:cs="Times New Roman"/>
        </w:rPr>
        <w:t xml:space="preserve">Empresa </w:t>
      </w:r>
      <w:r>
        <w:rPr>
          <w:rFonts w:ascii="Times New Roman" w:eastAsia="Calibri" w:hAnsi="Times New Roman" w:cs="Times New Roman"/>
          <w:b/>
        </w:rPr>
        <w:t>POTENCIAL COMÉRCIO E SERVIÇOS EIRELI - ME</w:t>
      </w:r>
      <w:r w:rsidRPr="002313A2">
        <w:rPr>
          <w:rFonts w:ascii="Times New Roman" w:eastAsia="Calibri" w:hAnsi="Times New Roman" w:cs="Times New Roman"/>
        </w:rPr>
        <w:t>, inscrita no CNPJ sob o n.º</w:t>
      </w:r>
      <w:r>
        <w:rPr>
          <w:rFonts w:ascii="Times New Roman" w:eastAsia="Calibri" w:hAnsi="Times New Roman" w:cs="Times New Roman"/>
        </w:rPr>
        <w:t xml:space="preserve"> 18.729.614/0001-74</w:t>
      </w:r>
      <w:r w:rsidRPr="002313A2">
        <w:rPr>
          <w:rFonts w:ascii="Times New Roman" w:eastAsia="Calibri" w:hAnsi="Times New Roman" w:cs="Times New Roman"/>
        </w:rPr>
        <w:t>, com sede à</w:t>
      </w:r>
      <w:r>
        <w:rPr>
          <w:rFonts w:ascii="Times New Roman" w:eastAsia="Calibri" w:hAnsi="Times New Roman" w:cs="Times New Roman"/>
        </w:rPr>
        <w:t xml:space="preserve"> Rua Rio Brilhant</w:t>
      </w:r>
      <w:r w:rsidR="00871479">
        <w:rPr>
          <w:rFonts w:ascii="Times New Roman" w:eastAsia="Calibri" w:hAnsi="Times New Roman" w:cs="Times New Roman"/>
        </w:rPr>
        <w:t>e nº 3344, na cidade de Dourados</w:t>
      </w:r>
      <w:r>
        <w:rPr>
          <w:rFonts w:ascii="Times New Roman" w:eastAsia="Calibri" w:hAnsi="Times New Roman" w:cs="Times New Roman"/>
        </w:rPr>
        <w:t xml:space="preserve"> – MS CEP: 79825-060</w:t>
      </w:r>
      <w:r w:rsidRPr="002313A2">
        <w:rPr>
          <w:rFonts w:ascii="Times New Roman" w:eastAsia="Calibri" w:hAnsi="Times New Roman" w:cs="Times New Roman"/>
        </w:rPr>
        <w:t>, neste ato representada por seu procurador o(a) Senhor(a)</w:t>
      </w:r>
      <w:r w:rsidR="00871479">
        <w:rPr>
          <w:rFonts w:ascii="Times New Roman" w:eastAsia="Calibri" w:hAnsi="Times New Roman" w:cs="Times New Roman"/>
        </w:rPr>
        <w:t xml:space="preserve"> </w:t>
      </w:r>
      <w:proofErr w:type="spellStart"/>
      <w:r>
        <w:rPr>
          <w:rFonts w:ascii="Times New Roman" w:eastAsia="Calibri" w:hAnsi="Times New Roman" w:cs="Times New Roman"/>
        </w:rPr>
        <w:t>Ronei</w:t>
      </w:r>
      <w:proofErr w:type="spellEnd"/>
      <w:r>
        <w:rPr>
          <w:rFonts w:ascii="Times New Roman" w:eastAsia="Calibri" w:hAnsi="Times New Roman" w:cs="Times New Roman"/>
        </w:rPr>
        <w:t xml:space="preserve"> Pereira </w:t>
      </w:r>
      <w:proofErr w:type="spellStart"/>
      <w:r>
        <w:rPr>
          <w:rFonts w:ascii="Times New Roman" w:eastAsia="Calibri" w:hAnsi="Times New Roman" w:cs="Times New Roman"/>
        </w:rPr>
        <w:t>Stroppa</w:t>
      </w:r>
      <w:proofErr w:type="spellEnd"/>
      <w:r>
        <w:rPr>
          <w:rFonts w:ascii="Times New Roman" w:eastAsia="Calibri" w:hAnsi="Times New Roman" w:cs="Times New Roman"/>
        </w:rPr>
        <w:t>,</w:t>
      </w:r>
      <w:r w:rsidRPr="002313A2">
        <w:rPr>
          <w:rFonts w:ascii="Times New Roman" w:eastAsia="Calibri" w:hAnsi="Times New Roman" w:cs="Times New Roman"/>
        </w:rPr>
        <w:t xml:space="preserve"> portador da Cédula de Identidade RG n.º </w:t>
      </w:r>
      <w:r w:rsidR="00B2105A">
        <w:rPr>
          <w:rFonts w:ascii="Times New Roman" w:eastAsia="Calibri" w:hAnsi="Times New Roman" w:cs="Times New Roman"/>
        </w:rPr>
        <w:t>000.</w:t>
      </w:r>
      <w:r w:rsidR="007361FA">
        <w:rPr>
          <w:rFonts w:ascii="Times New Roman" w:eastAsia="Calibri" w:hAnsi="Times New Roman" w:cs="Times New Roman"/>
        </w:rPr>
        <w:t>989.577 SSP/MS</w:t>
      </w:r>
      <w:r w:rsidRPr="002313A2">
        <w:rPr>
          <w:rFonts w:ascii="Times New Roman" w:eastAsia="Calibri" w:hAnsi="Times New Roman" w:cs="Times New Roman"/>
        </w:rPr>
        <w:t xml:space="preserve"> e CPF n.º </w:t>
      </w:r>
      <w:r w:rsidR="007361FA">
        <w:rPr>
          <w:rFonts w:ascii="Times New Roman" w:eastAsia="Calibri" w:hAnsi="Times New Roman" w:cs="Times New Roman"/>
        </w:rPr>
        <w:t>816.857.501-68</w:t>
      </w:r>
      <w:r w:rsidRPr="002313A2">
        <w:rPr>
          <w:rFonts w:ascii="Times New Roman" w:eastAsia="Calibri" w:hAnsi="Times New Roman" w:cs="Times New Roman"/>
        </w:rPr>
        <w:t>, residente e domiciliado à</w:t>
      </w:r>
      <w:r w:rsidR="00B2105A">
        <w:rPr>
          <w:rFonts w:ascii="Times New Roman" w:eastAsia="Calibri" w:hAnsi="Times New Roman" w:cs="Times New Roman"/>
        </w:rPr>
        <w:t xml:space="preserve"> Rua Monte Castelo nº 275 CEP: 79.814.030, Jardim Independência, Dourados – MS.</w:t>
      </w:r>
    </w:p>
    <w:p w:rsidR="00A71879" w:rsidRPr="009258BE" w:rsidRDefault="00B2105A" w:rsidP="009258BE">
      <w:pPr>
        <w:widowControl w:val="0"/>
        <w:spacing w:after="120"/>
        <w:jc w:val="both"/>
        <w:rPr>
          <w:rFonts w:ascii="Times New Roman" w:eastAsia="Calibri" w:hAnsi="Times New Roman" w:cs="Times New Roman"/>
        </w:rPr>
      </w:pPr>
      <w:r w:rsidRPr="00B2105A">
        <w:rPr>
          <w:rFonts w:ascii="Times New Roman" w:eastAsia="Calibri" w:hAnsi="Times New Roman" w:cs="Times New Roman"/>
        </w:rPr>
        <w:t xml:space="preserve">Empresa </w:t>
      </w:r>
      <w:r>
        <w:rPr>
          <w:rFonts w:ascii="Times New Roman" w:eastAsia="Calibri" w:hAnsi="Times New Roman" w:cs="Times New Roman"/>
          <w:b/>
        </w:rPr>
        <w:t>LUCIANE BARBOSA DE MARAIS FARIAS EIRELI - MS</w:t>
      </w:r>
      <w:r w:rsidRPr="00B2105A">
        <w:rPr>
          <w:rFonts w:ascii="Times New Roman" w:eastAsia="Calibri" w:hAnsi="Times New Roman" w:cs="Times New Roman"/>
        </w:rPr>
        <w:t xml:space="preserve">, inscrita no CNPJ sob o n.º </w:t>
      </w:r>
      <w:r>
        <w:rPr>
          <w:rFonts w:ascii="Times New Roman" w:eastAsia="Calibri" w:hAnsi="Times New Roman" w:cs="Times New Roman"/>
        </w:rPr>
        <w:t>27.261.526/0001-81</w:t>
      </w:r>
      <w:r w:rsidRPr="00B2105A">
        <w:rPr>
          <w:rFonts w:ascii="Times New Roman" w:eastAsia="Calibri" w:hAnsi="Times New Roman" w:cs="Times New Roman"/>
        </w:rPr>
        <w:t xml:space="preserve">, com sede à </w:t>
      </w:r>
      <w:r>
        <w:rPr>
          <w:rFonts w:ascii="Times New Roman" w:eastAsia="Calibri" w:hAnsi="Times New Roman" w:cs="Times New Roman"/>
        </w:rPr>
        <w:t>Rua Duque de Caxias nº392, centro na cidade de Coronel Sapucaia</w:t>
      </w:r>
      <w:r w:rsidRPr="00B2105A">
        <w:rPr>
          <w:rFonts w:ascii="Times New Roman" w:eastAsia="Calibri" w:hAnsi="Times New Roman" w:cs="Times New Roman"/>
        </w:rPr>
        <w:t>, neste ato representada por seu procurador o(a) Senhor(a)</w:t>
      </w:r>
      <w:r>
        <w:rPr>
          <w:rFonts w:ascii="Times New Roman" w:eastAsia="Calibri" w:hAnsi="Times New Roman" w:cs="Times New Roman"/>
        </w:rPr>
        <w:t xml:space="preserve"> Celso Neves Farias </w:t>
      </w:r>
      <w:r w:rsidRPr="00B2105A">
        <w:rPr>
          <w:rFonts w:ascii="Times New Roman" w:eastAsia="Calibri" w:hAnsi="Times New Roman" w:cs="Times New Roman"/>
        </w:rPr>
        <w:t xml:space="preserve">, portador da Cédula de Identidade RG n.º </w:t>
      </w:r>
      <w:r>
        <w:rPr>
          <w:rFonts w:ascii="Times New Roman" w:eastAsia="Calibri" w:hAnsi="Times New Roman" w:cs="Times New Roman"/>
        </w:rPr>
        <w:t>263.937 SSP/MS</w:t>
      </w:r>
      <w:r w:rsidRPr="00B2105A">
        <w:rPr>
          <w:rFonts w:ascii="Times New Roman" w:eastAsia="Calibri" w:hAnsi="Times New Roman" w:cs="Times New Roman"/>
        </w:rPr>
        <w:t xml:space="preserve"> e CPF n.º </w:t>
      </w:r>
      <w:r>
        <w:rPr>
          <w:rFonts w:ascii="Times New Roman" w:eastAsia="Calibri" w:hAnsi="Times New Roman" w:cs="Times New Roman"/>
        </w:rPr>
        <w:t>325.357.831-34</w:t>
      </w:r>
      <w:r w:rsidRPr="00B2105A">
        <w:rPr>
          <w:rFonts w:ascii="Times New Roman" w:eastAsia="Calibri" w:hAnsi="Times New Roman" w:cs="Times New Roman"/>
        </w:rPr>
        <w:t>, residente e domiciliado à</w:t>
      </w:r>
      <w:r>
        <w:rPr>
          <w:rFonts w:ascii="Times New Roman" w:eastAsia="Calibri" w:hAnsi="Times New Roman" w:cs="Times New Roman"/>
        </w:rPr>
        <w:t xml:space="preserve"> Rua José </w:t>
      </w:r>
      <w:r w:rsidR="009258BE">
        <w:rPr>
          <w:rFonts w:ascii="Times New Roman" w:eastAsia="Calibri" w:hAnsi="Times New Roman" w:cs="Times New Roman"/>
        </w:rPr>
        <w:t>Bonifácio</w:t>
      </w:r>
      <w:r>
        <w:rPr>
          <w:rFonts w:ascii="Times New Roman" w:eastAsia="Calibri" w:hAnsi="Times New Roman" w:cs="Times New Roman"/>
        </w:rPr>
        <w:t xml:space="preserve"> n º2458, Centro,</w:t>
      </w:r>
      <w:r w:rsidR="009258BE">
        <w:rPr>
          <w:rFonts w:ascii="Times New Roman" w:eastAsia="Calibri" w:hAnsi="Times New Roman" w:cs="Times New Roman"/>
        </w:rPr>
        <w:t xml:space="preserve"> CEP 79995-000</w:t>
      </w:r>
      <w:r>
        <w:rPr>
          <w:rFonts w:ascii="Times New Roman" w:eastAsia="Calibri" w:hAnsi="Times New Roman" w:cs="Times New Roman"/>
        </w:rPr>
        <w:t xml:space="preserve"> </w:t>
      </w:r>
      <w:r w:rsidR="00871479">
        <w:rPr>
          <w:rFonts w:ascii="Times New Roman" w:eastAsia="Calibri" w:hAnsi="Times New Roman" w:cs="Times New Roman"/>
        </w:rPr>
        <w:t>Amambai</w:t>
      </w:r>
      <w:r>
        <w:rPr>
          <w:rFonts w:ascii="Times New Roman" w:eastAsia="Calibri" w:hAnsi="Times New Roman" w:cs="Times New Roman"/>
        </w:rPr>
        <w:t xml:space="preserve"> - MS</w:t>
      </w:r>
      <w:r w:rsidRPr="00B2105A">
        <w:rPr>
          <w:rFonts w:ascii="Times New Roman" w:eastAsia="Calibri" w:hAnsi="Times New Roman" w:cs="Times New Roman"/>
        </w:rPr>
        <w:t>.</w:t>
      </w:r>
    </w:p>
    <w:p w:rsidR="00A71879" w:rsidRPr="00A71879" w:rsidRDefault="00A71879" w:rsidP="00A71879">
      <w:pPr>
        <w:spacing w:before="240" w:after="120"/>
        <w:mirrorIndents/>
        <w:jc w:val="both"/>
        <w:rPr>
          <w:rFonts w:ascii="Times New Roman" w:eastAsia="Calibri" w:hAnsi="Times New Roman" w:cs="Times New Roman"/>
          <w:b/>
          <w:bCs/>
        </w:rPr>
      </w:pPr>
      <w:r w:rsidRPr="00A71879">
        <w:rPr>
          <w:rFonts w:ascii="Times New Roman" w:eastAsia="Calibri" w:hAnsi="Times New Roman" w:cs="Times New Roman"/>
          <w:b/>
          <w:bCs/>
        </w:rPr>
        <w:t xml:space="preserve">CLÁUSULA PRIMEIRA </w:t>
      </w:r>
      <w:r w:rsidRPr="00A71879">
        <w:rPr>
          <w:rFonts w:ascii="Times New Roman" w:eastAsia="Calibri" w:hAnsi="Times New Roman" w:cs="Times New Roman"/>
          <w:b/>
          <w:bCs/>
          <w:noProof/>
        </w:rPr>
        <w:t>–</w:t>
      </w:r>
      <w:r w:rsidRPr="00A71879">
        <w:rPr>
          <w:rFonts w:ascii="Times New Roman" w:eastAsia="Calibri" w:hAnsi="Times New Roman" w:cs="Times New Roman"/>
          <w:b/>
          <w:bCs/>
        </w:rPr>
        <w:t xml:space="preserve"> OBJETO</w:t>
      </w:r>
    </w:p>
    <w:p w:rsidR="00A71879" w:rsidRPr="00A71879" w:rsidRDefault="00A71879" w:rsidP="00A71879">
      <w:pPr>
        <w:widowControl w:val="0"/>
        <w:numPr>
          <w:ilvl w:val="1"/>
          <w:numId w:val="6"/>
        </w:numPr>
        <w:autoSpaceDE w:val="0"/>
        <w:autoSpaceDN w:val="0"/>
        <w:adjustRightInd w:val="0"/>
        <w:spacing w:after="120"/>
        <w:ind w:right="-1"/>
        <w:jc w:val="both"/>
        <w:rPr>
          <w:rFonts w:ascii="Times New Roman" w:eastAsia="Calibri" w:hAnsi="Times New Roman" w:cs="Times New Roman"/>
        </w:rPr>
      </w:pPr>
      <w:r w:rsidRPr="00A71879">
        <w:rPr>
          <w:rFonts w:ascii="Times New Roman" w:eastAsia="Calibri" w:hAnsi="Times New Roman" w:cs="Times New Roman"/>
        </w:rPr>
        <w:t xml:space="preserve">O objeto da presente </w:t>
      </w:r>
      <w:r w:rsidRPr="00A71879">
        <w:rPr>
          <w:rFonts w:ascii="Times New Roman" w:eastAsia="Calibri" w:hAnsi="Times New Roman" w:cs="Times New Roman"/>
          <w:bCs/>
        </w:rPr>
        <w:t>ATA DE REGISTRO DE PREÇOS</w:t>
      </w:r>
      <w:r w:rsidRPr="00A71879">
        <w:rPr>
          <w:rFonts w:ascii="Times New Roman" w:eastAsia="Calibri" w:hAnsi="Times New Roman" w:cs="Times New Roman"/>
        </w:rPr>
        <w:t xml:space="preserve">consiste em Futura e Eventual Aquisição de MATERIAIS DE COPA E COZINHA E EMBALAGENS, com execução parcelada, pelo período de 12 (doze) meses, em atendimento às secretarias municipal de Coronel Sapucaia-MS. De acordo com as especificações e quantidades detalhadas no Termo de Referência e Anexos, e ata do </w:t>
      </w:r>
      <w:r w:rsidRPr="00A71879">
        <w:rPr>
          <w:rFonts w:ascii="Times New Roman" w:eastAsia="Calibri" w:hAnsi="Times New Roman" w:cs="Times New Roman"/>
          <w:b/>
        </w:rPr>
        <w:t>Pregão Presencial n.º015/2019,</w:t>
      </w:r>
      <w:r w:rsidRPr="00A71879">
        <w:rPr>
          <w:rFonts w:ascii="Times New Roman" w:eastAsia="Calibri" w:hAnsi="Times New Roman" w:cs="Times New Roman"/>
        </w:rPr>
        <w:t xml:space="preserve"> que integram este instrumento independente de transcrição, pelo prazo de validade do registro.</w:t>
      </w:r>
    </w:p>
    <w:p w:rsidR="00A71879" w:rsidRPr="00A71879" w:rsidRDefault="00A71879" w:rsidP="00A71879">
      <w:pPr>
        <w:widowControl w:val="0"/>
        <w:numPr>
          <w:ilvl w:val="1"/>
          <w:numId w:val="6"/>
        </w:numPr>
        <w:autoSpaceDE w:val="0"/>
        <w:autoSpaceDN w:val="0"/>
        <w:adjustRightInd w:val="0"/>
        <w:spacing w:after="120"/>
        <w:ind w:right="-1"/>
        <w:jc w:val="both"/>
        <w:rPr>
          <w:rFonts w:ascii="Times New Roman" w:eastAsia="Calibri" w:hAnsi="Times New Roman" w:cs="Times New Roman"/>
        </w:rPr>
      </w:pPr>
      <w:r w:rsidRPr="00A71879">
        <w:rPr>
          <w:rFonts w:ascii="Times New Roman" w:eastAsia="Calibri" w:hAnsi="Times New Roman" w:cs="Times New Roman"/>
        </w:rPr>
        <w:t>A existência de preços registrados não obriga o Município de Coronel Sapucaia-MS, a firmar 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rsidR="00A71879" w:rsidRPr="00A71879" w:rsidRDefault="00A71879" w:rsidP="00A71879">
      <w:pPr>
        <w:spacing w:before="480" w:after="120"/>
        <w:mirrorIndents/>
        <w:jc w:val="both"/>
        <w:rPr>
          <w:rFonts w:ascii="Times New Roman" w:eastAsia="Calibri" w:hAnsi="Times New Roman" w:cs="Times New Roman"/>
        </w:rPr>
      </w:pPr>
      <w:r w:rsidRPr="00A71879">
        <w:rPr>
          <w:rFonts w:ascii="Times New Roman" w:eastAsia="Calibri" w:hAnsi="Times New Roman" w:cs="Times New Roman"/>
          <w:b/>
          <w:bCs/>
        </w:rPr>
        <w:t xml:space="preserve">CLÁUSULA SEGUNDA </w:t>
      </w:r>
      <w:r w:rsidRPr="00A71879">
        <w:rPr>
          <w:rFonts w:ascii="Times New Roman" w:eastAsia="Calibri" w:hAnsi="Times New Roman" w:cs="Times New Roman"/>
          <w:b/>
          <w:bCs/>
          <w:noProof/>
        </w:rPr>
        <w:t>–</w:t>
      </w:r>
      <w:r w:rsidRPr="00A71879">
        <w:rPr>
          <w:rFonts w:ascii="Times New Roman" w:eastAsia="Calibri" w:hAnsi="Times New Roman" w:cs="Times New Roman"/>
          <w:b/>
          <w:bCs/>
        </w:rPr>
        <w:t xml:space="preserve"> DO PREÇO E REVISÃO</w:t>
      </w:r>
    </w:p>
    <w:p w:rsidR="00A71879" w:rsidRDefault="00A71879" w:rsidP="00A71879">
      <w:pPr>
        <w:widowControl w:val="0"/>
        <w:numPr>
          <w:ilvl w:val="0"/>
          <w:numId w:val="7"/>
        </w:numPr>
        <w:autoSpaceDE w:val="0"/>
        <w:autoSpaceDN w:val="0"/>
        <w:adjustRightInd w:val="0"/>
        <w:spacing w:after="120"/>
        <w:ind w:right="-1"/>
        <w:jc w:val="both"/>
        <w:rPr>
          <w:rFonts w:ascii="Times New Roman" w:eastAsia="Calibri" w:hAnsi="Times New Roman" w:cs="Times New Roman"/>
          <w:color w:val="000000"/>
        </w:rPr>
      </w:pPr>
      <w:r w:rsidRPr="00A71879">
        <w:rPr>
          <w:rFonts w:ascii="Times New Roman" w:eastAsia="Calibri" w:hAnsi="Times New Roman" w:cs="Times New Roman"/>
        </w:rPr>
        <w:t xml:space="preserve">O preço unitário para execução do objeto de registro será o de menor preço inscrito na Ata do </w:t>
      </w:r>
      <w:r w:rsidRPr="00A71879">
        <w:rPr>
          <w:rFonts w:ascii="Times New Roman" w:eastAsia="Calibri" w:hAnsi="Times New Roman" w:cs="Times New Roman"/>
          <w:b/>
        </w:rPr>
        <w:t>Pregão Presencial n.º015/2019,Processo Administrativo nº 041/2019</w:t>
      </w:r>
      <w:r w:rsidRPr="00A71879">
        <w:rPr>
          <w:rFonts w:ascii="Times New Roman" w:eastAsia="Calibri" w:hAnsi="Times New Roman" w:cs="Times New Roman"/>
        </w:rPr>
        <w:t>, de acordo com a ordem de classificação das respectivas propostas de que integram este instrumento independente de transcrição, pelo prazo de validade do</w:t>
      </w:r>
      <w:r w:rsidRPr="00A71879">
        <w:rPr>
          <w:rFonts w:ascii="Times New Roman" w:eastAsia="Calibri" w:hAnsi="Times New Roman" w:cs="Times New Roman"/>
          <w:color w:val="000000"/>
        </w:rPr>
        <w:t xml:space="preserve"> registro, conforme segue:</w:t>
      </w:r>
    </w:p>
    <w:tbl>
      <w:tblPr>
        <w:tblW w:w="9760" w:type="dxa"/>
        <w:tblInd w:w="55" w:type="dxa"/>
        <w:tblCellMar>
          <w:left w:w="70" w:type="dxa"/>
          <w:right w:w="70" w:type="dxa"/>
        </w:tblCellMar>
        <w:tblLook w:val="04A0" w:firstRow="1" w:lastRow="0" w:firstColumn="1" w:lastColumn="0" w:noHBand="0" w:noVBand="1"/>
      </w:tblPr>
      <w:tblGrid>
        <w:gridCol w:w="551"/>
        <w:gridCol w:w="473"/>
        <w:gridCol w:w="468"/>
        <w:gridCol w:w="637"/>
        <w:gridCol w:w="3113"/>
        <w:gridCol w:w="474"/>
        <w:gridCol w:w="1103"/>
        <w:gridCol w:w="1319"/>
        <w:gridCol w:w="822"/>
        <w:gridCol w:w="940"/>
      </w:tblGrid>
      <w:tr w:rsidR="009258BE" w:rsidRPr="009258BE" w:rsidTr="009258BE">
        <w:trPr>
          <w:trHeight w:val="300"/>
        </w:trPr>
        <w:tc>
          <w:tcPr>
            <w:tcW w:w="9760" w:type="dxa"/>
            <w:gridSpan w:val="10"/>
            <w:tcBorders>
              <w:top w:val="nil"/>
              <w:left w:val="nil"/>
              <w:bottom w:val="nil"/>
              <w:right w:val="nil"/>
            </w:tcBorders>
            <w:shd w:val="clear" w:color="auto" w:fill="auto"/>
            <w:vAlign w:val="center"/>
            <w:hideMark/>
          </w:tcPr>
          <w:p w:rsidR="009258BE" w:rsidRDefault="009258BE" w:rsidP="009258BE">
            <w:pPr>
              <w:spacing w:after="0" w:line="240" w:lineRule="auto"/>
              <w:jc w:val="center"/>
              <w:rPr>
                <w:rFonts w:ascii="Tahoma" w:eastAsia="Times New Roman" w:hAnsi="Tahoma" w:cs="Tahoma"/>
                <w:b/>
                <w:bCs/>
                <w:color w:val="000000"/>
                <w:sz w:val="16"/>
                <w:szCs w:val="16"/>
                <w:lang w:eastAsia="pt-BR"/>
              </w:rPr>
            </w:pPr>
          </w:p>
          <w:tbl>
            <w:tblPr>
              <w:tblW w:w="9760" w:type="dxa"/>
              <w:tblCellMar>
                <w:left w:w="70" w:type="dxa"/>
                <w:right w:w="70" w:type="dxa"/>
              </w:tblCellMar>
              <w:tblLook w:val="04A0" w:firstRow="1" w:lastRow="0" w:firstColumn="1" w:lastColumn="0" w:noHBand="0" w:noVBand="1"/>
            </w:tblPr>
            <w:tblGrid>
              <w:gridCol w:w="453"/>
              <w:gridCol w:w="399"/>
              <w:gridCol w:w="399"/>
              <w:gridCol w:w="523"/>
              <w:gridCol w:w="3622"/>
              <w:gridCol w:w="399"/>
              <w:gridCol w:w="1051"/>
              <w:gridCol w:w="1194"/>
              <w:gridCol w:w="860"/>
              <w:gridCol w:w="860"/>
            </w:tblGrid>
            <w:tr w:rsidR="009258BE" w:rsidRPr="009258BE" w:rsidTr="009258BE">
              <w:trPr>
                <w:trHeight w:val="300"/>
              </w:trPr>
              <w:tc>
                <w:tcPr>
                  <w:tcW w:w="9760" w:type="dxa"/>
                  <w:gridSpan w:val="10"/>
                  <w:tcBorders>
                    <w:top w:val="nil"/>
                    <w:left w:val="nil"/>
                    <w:bottom w:val="nil"/>
                    <w:right w:val="nil"/>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b/>
                      <w:bCs/>
                      <w:color w:val="000000"/>
                      <w:sz w:val="16"/>
                      <w:szCs w:val="16"/>
                      <w:lang w:eastAsia="pt-BR"/>
                    </w:rPr>
                  </w:pPr>
                  <w:r w:rsidRPr="009258BE">
                    <w:rPr>
                      <w:rFonts w:ascii="Tahoma" w:eastAsia="Times New Roman" w:hAnsi="Tahoma" w:cs="Tahoma"/>
                      <w:b/>
                      <w:bCs/>
                      <w:color w:val="000000"/>
                      <w:sz w:val="16"/>
                      <w:szCs w:val="16"/>
                      <w:lang w:eastAsia="pt-BR"/>
                    </w:rPr>
                    <w:t>MARY NEHME ABDALLAH - ME</w:t>
                  </w:r>
                </w:p>
              </w:tc>
            </w:tr>
            <w:tr w:rsidR="009258BE" w:rsidRPr="009258BE" w:rsidTr="009258BE">
              <w:trPr>
                <w:trHeight w:val="165"/>
              </w:trPr>
              <w:tc>
                <w:tcPr>
                  <w:tcW w:w="400" w:type="dxa"/>
                  <w:tcBorders>
                    <w:top w:val="nil"/>
                    <w:left w:val="nil"/>
                    <w:bottom w:val="nil"/>
                    <w:right w:val="nil"/>
                  </w:tcBorders>
                  <w:shd w:val="clear" w:color="auto" w:fill="auto"/>
                  <w:vAlign w:val="center"/>
                  <w:hideMark/>
                </w:tcPr>
                <w:p w:rsidR="009258BE" w:rsidRPr="009258BE" w:rsidRDefault="009258BE" w:rsidP="009258BE">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9258BE" w:rsidRPr="009258BE" w:rsidRDefault="009258BE" w:rsidP="009258BE">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9258BE" w:rsidRPr="009258BE" w:rsidRDefault="009258BE" w:rsidP="009258BE">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9258BE" w:rsidRPr="009258BE" w:rsidRDefault="009258BE" w:rsidP="009258BE">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rsidR="009258BE" w:rsidRPr="009258BE" w:rsidRDefault="009258BE" w:rsidP="009258BE">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9258BE" w:rsidRPr="009258BE" w:rsidRDefault="009258BE" w:rsidP="009258BE">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rsidR="009258BE" w:rsidRPr="009258BE" w:rsidRDefault="009258BE" w:rsidP="009258BE">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rsidR="009258BE" w:rsidRPr="009258BE" w:rsidRDefault="009258BE" w:rsidP="009258BE">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9258BE" w:rsidRPr="009258BE" w:rsidRDefault="009258BE" w:rsidP="009258BE">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9258BE" w:rsidRPr="009258BE" w:rsidRDefault="009258BE" w:rsidP="009258BE">
                  <w:pPr>
                    <w:spacing w:after="0" w:line="240" w:lineRule="auto"/>
                    <w:rPr>
                      <w:rFonts w:ascii="Tahoma" w:eastAsia="Times New Roman" w:hAnsi="Tahoma" w:cs="Tahoma"/>
                      <w:sz w:val="12"/>
                      <w:szCs w:val="12"/>
                      <w:lang w:eastAsia="pt-BR"/>
                    </w:rPr>
                  </w:pPr>
                </w:p>
              </w:tc>
            </w:tr>
            <w:tr w:rsidR="009258BE" w:rsidRPr="009258BE" w:rsidTr="009258BE">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sz w:val="10"/>
                      <w:szCs w:val="10"/>
                      <w:lang w:eastAsia="pt-BR"/>
                    </w:rPr>
                  </w:pPr>
                  <w:r w:rsidRPr="009258BE">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sz w:val="10"/>
                      <w:szCs w:val="10"/>
                      <w:lang w:eastAsia="pt-BR"/>
                    </w:rPr>
                  </w:pPr>
                  <w:r w:rsidRPr="009258BE">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sz w:val="10"/>
                      <w:szCs w:val="10"/>
                      <w:lang w:eastAsia="pt-BR"/>
                    </w:rPr>
                  </w:pPr>
                  <w:r w:rsidRPr="009258BE">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sz w:val="10"/>
                      <w:szCs w:val="10"/>
                      <w:lang w:eastAsia="pt-BR"/>
                    </w:rPr>
                  </w:pPr>
                  <w:r w:rsidRPr="009258BE">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sz w:val="10"/>
                      <w:szCs w:val="10"/>
                      <w:lang w:eastAsia="pt-BR"/>
                    </w:rPr>
                  </w:pPr>
                  <w:r w:rsidRPr="009258BE">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sz w:val="10"/>
                      <w:szCs w:val="10"/>
                      <w:lang w:eastAsia="pt-BR"/>
                    </w:rPr>
                  </w:pPr>
                  <w:r w:rsidRPr="009258BE">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sz w:val="10"/>
                      <w:szCs w:val="10"/>
                      <w:lang w:eastAsia="pt-BR"/>
                    </w:rPr>
                  </w:pPr>
                  <w:r w:rsidRPr="009258BE">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sz w:val="10"/>
                      <w:szCs w:val="10"/>
                      <w:lang w:eastAsia="pt-BR"/>
                    </w:rPr>
                  </w:pPr>
                  <w:r w:rsidRPr="009258BE">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sz w:val="10"/>
                      <w:szCs w:val="10"/>
                      <w:lang w:eastAsia="pt-BR"/>
                    </w:rPr>
                  </w:pPr>
                  <w:r w:rsidRPr="009258BE">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sz w:val="10"/>
                      <w:szCs w:val="10"/>
                      <w:lang w:eastAsia="pt-BR"/>
                    </w:rPr>
                  </w:pPr>
                  <w:r w:rsidRPr="009258BE">
                    <w:rPr>
                      <w:rFonts w:ascii="Tahoma" w:eastAsia="Times New Roman" w:hAnsi="Tahoma" w:cs="Tahoma"/>
                      <w:sz w:val="10"/>
                      <w:szCs w:val="10"/>
                      <w:lang w:eastAsia="pt-BR"/>
                    </w:rPr>
                    <w:t>VALOR TOTAL</w:t>
                  </w:r>
                </w:p>
              </w:tc>
            </w:tr>
            <w:tr w:rsidR="009258BE" w:rsidRPr="009258BE" w:rsidTr="009258B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3</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26202</w:t>
                  </w:r>
                </w:p>
              </w:tc>
              <w:tc>
                <w:tcPr>
                  <w:tcW w:w="368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ASSADEIRA EM ALUMINIO, MODELO RETANGULAR COM MEDIDADE DE 46X33X7 CENTRIMETROS.</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25,00</w:t>
                  </w:r>
                </w:p>
              </w:tc>
              <w:tc>
                <w:tcPr>
                  <w:tcW w:w="12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NICOAN</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29,80</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745,00</w:t>
                  </w:r>
                </w:p>
              </w:tc>
            </w:tr>
            <w:tr w:rsidR="009258BE" w:rsidRPr="009258BE" w:rsidTr="009258BE">
              <w:trPr>
                <w:trHeight w:val="57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6</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26226</w:t>
                  </w:r>
                </w:p>
              </w:tc>
              <w:tc>
                <w:tcPr>
                  <w:tcW w:w="368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BANDEJA TÉRM. LUXO</w:t>
                  </w:r>
                  <w:r w:rsidRPr="009258BE">
                    <w:rPr>
                      <w:rFonts w:ascii="Tahoma" w:eastAsia="Times New Roman" w:hAnsi="Tahoma" w:cs="Tahoma"/>
                      <w:color w:val="000000"/>
                      <w:sz w:val="14"/>
                      <w:szCs w:val="14"/>
                      <w:lang w:eastAsia="pt-BR"/>
                    </w:rPr>
                    <w:br/>
                    <w:t>*A BANDEJA TERMICA POSSUINDO UM DESIGN EXCLUSIVO, QUE PERMITE UM EMPILHAMENTO SEGURO;</w:t>
                  </w:r>
                  <w:r w:rsidRPr="009258BE">
                    <w:rPr>
                      <w:rFonts w:ascii="Tahoma" w:eastAsia="Times New Roman" w:hAnsi="Tahoma" w:cs="Tahoma"/>
                      <w:color w:val="000000"/>
                      <w:sz w:val="14"/>
                      <w:szCs w:val="14"/>
                      <w:lang w:eastAsia="pt-BR"/>
                    </w:rPr>
                    <w:br/>
                    <w:t>* FABRICADA EM PLÁSTICO ABS, ALTA RESISTÊNCIA E DURABILIDADE, COM ISOLAMENTO TÉRMICO NA BASE E NA TAMPA;</w:t>
                  </w:r>
                  <w:r w:rsidRPr="009258BE">
                    <w:rPr>
                      <w:rFonts w:ascii="Tahoma" w:eastAsia="Times New Roman" w:hAnsi="Tahoma" w:cs="Tahoma"/>
                      <w:color w:val="000000"/>
                      <w:sz w:val="14"/>
                      <w:szCs w:val="14"/>
                      <w:lang w:eastAsia="pt-BR"/>
                    </w:rPr>
                    <w:br/>
                    <w:t>* MATERIAL ATÓXICO, NÃO ALTERA O SABOR DOS ALIMENTOS;</w:t>
                  </w:r>
                  <w:r w:rsidRPr="009258BE">
                    <w:rPr>
                      <w:rFonts w:ascii="Tahoma" w:eastAsia="Times New Roman" w:hAnsi="Tahoma" w:cs="Tahoma"/>
                      <w:color w:val="000000"/>
                      <w:sz w:val="14"/>
                      <w:szCs w:val="14"/>
                      <w:lang w:eastAsia="pt-BR"/>
                    </w:rPr>
                    <w:br/>
                    <w:t xml:space="preserve">* POSSUIR LOCAL ADEQUADO PARA TALHERES, SUCO E SOBREMESA; </w:t>
                  </w:r>
                  <w:r w:rsidRPr="009258BE">
                    <w:rPr>
                      <w:rFonts w:ascii="Tahoma" w:eastAsia="Times New Roman" w:hAnsi="Tahoma" w:cs="Tahoma"/>
                      <w:color w:val="000000"/>
                      <w:sz w:val="14"/>
                      <w:szCs w:val="14"/>
                      <w:lang w:eastAsia="pt-BR"/>
                    </w:rPr>
                    <w:br/>
                    <w:t xml:space="preserve">* PODENDO SER PERSONALIZADA COM A LOGOMARCA DA INSTITUIÇÃO EM ATÉ </w:t>
                  </w:r>
                  <w:proofErr w:type="gramStart"/>
                  <w:r w:rsidRPr="009258BE">
                    <w:rPr>
                      <w:rFonts w:ascii="Tahoma" w:eastAsia="Times New Roman" w:hAnsi="Tahoma" w:cs="Tahoma"/>
                      <w:color w:val="000000"/>
                      <w:sz w:val="14"/>
                      <w:szCs w:val="14"/>
                      <w:lang w:eastAsia="pt-BR"/>
                    </w:rPr>
                    <w:t>3</w:t>
                  </w:r>
                  <w:proofErr w:type="gramEnd"/>
                  <w:r w:rsidRPr="009258BE">
                    <w:rPr>
                      <w:rFonts w:ascii="Tahoma" w:eastAsia="Times New Roman" w:hAnsi="Tahoma" w:cs="Tahoma"/>
                      <w:color w:val="000000"/>
                      <w:sz w:val="14"/>
                      <w:szCs w:val="14"/>
                      <w:lang w:eastAsia="pt-BR"/>
                    </w:rPr>
                    <w:t xml:space="preserve"> CORES;</w:t>
                  </w:r>
                  <w:r w:rsidRPr="009258BE">
                    <w:rPr>
                      <w:rFonts w:ascii="Tahoma" w:eastAsia="Times New Roman" w:hAnsi="Tahoma" w:cs="Tahoma"/>
                      <w:color w:val="000000"/>
                      <w:sz w:val="14"/>
                      <w:szCs w:val="14"/>
                      <w:lang w:eastAsia="pt-BR"/>
                    </w:rPr>
                    <w:br/>
                    <w:t>* NA BASE E NA TAMPA É GRAVADA A DATA DE FABRICAÇÃO, PARA GARANTIA DO PRODUTO;</w:t>
                  </w:r>
                  <w:r w:rsidRPr="009258BE">
                    <w:rPr>
                      <w:rFonts w:ascii="Tahoma" w:eastAsia="Times New Roman" w:hAnsi="Tahoma" w:cs="Tahoma"/>
                      <w:color w:val="000000"/>
                      <w:sz w:val="14"/>
                      <w:szCs w:val="14"/>
                      <w:lang w:eastAsia="pt-BR"/>
                    </w:rPr>
                    <w:br/>
                    <w:t>* ACOMPANHAR ADESIVO NA BASE DA BANDEJA COM COLA ATÓXICA, COM AS INSTRUÇÕES DE USO DO PRODUTO;</w:t>
                  </w:r>
                  <w:r w:rsidRPr="009258BE">
                    <w:rPr>
                      <w:rFonts w:ascii="Tahoma" w:eastAsia="Times New Roman" w:hAnsi="Tahoma" w:cs="Tahoma"/>
                      <w:color w:val="000000"/>
                      <w:sz w:val="14"/>
                      <w:szCs w:val="14"/>
                      <w:lang w:eastAsia="pt-BR"/>
                    </w:rPr>
                    <w:br/>
                    <w:t>* COMPOSTA POR 04 CAVIDADES PARA REFEIÇÕES QUENTES COM CAPACIDADE DE 1.360 ML E 01 CAVIDADE EXTERNA PARA SALADA OU SOBREMESA COM CAPACIDADE DE 267 ML.</w:t>
                  </w:r>
                  <w:r w:rsidRPr="009258BE">
                    <w:rPr>
                      <w:rFonts w:ascii="Tahoma" w:eastAsia="Times New Roman" w:hAnsi="Tahoma" w:cs="Tahoma"/>
                      <w:color w:val="000000"/>
                      <w:sz w:val="14"/>
                      <w:szCs w:val="14"/>
                      <w:lang w:eastAsia="pt-BR"/>
                    </w:rPr>
                    <w:br/>
                  </w:r>
                  <w:r w:rsidRPr="009258BE">
                    <w:rPr>
                      <w:rFonts w:ascii="Tahoma" w:eastAsia="Times New Roman" w:hAnsi="Tahoma" w:cs="Tahoma"/>
                      <w:color w:val="000000"/>
                      <w:sz w:val="14"/>
                      <w:szCs w:val="14"/>
                      <w:lang w:eastAsia="pt-BR"/>
                    </w:rPr>
                    <w:br/>
                    <w:t xml:space="preserve">ESPECIFICAÇÕES TÉCNICAS:  </w:t>
                  </w:r>
                  <w:r w:rsidRPr="009258BE">
                    <w:rPr>
                      <w:rFonts w:ascii="Tahoma" w:eastAsia="Times New Roman" w:hAnsi="Tahoma" w:cs="Tahoma"/>
                      <w:color w:val="000000"/>
                      <w:sz w:val="14"/>
                      <w:szCs w:val="14"/>
                      <w:lang w:eastAsia="pt-BR"/>
                    </w:rPr>
                    <w:br/>
                    <w:t xml:space="preserve">* CAPACIDADE: 1,360 ML; </w:t>
                  </w:r>
                  <w:r w:rsidRPr="009258BE">
                    <w:rPr>
                      <w:rFonts w:ascii="Tahoma" w:eastAsia="Times New Roman" w:hAnsi="Tahoma" w:cs="Tahoma"/>
                      <w:color w:val="000000"/>
                      <w:sz w:val="14"/>
                      <w:szCs w:val="14"/>
                      <w:lang w:eastAsia="pt-BR"/>
                    </w:rPr>
                    <w:br/>
                    <w:t>* POSSUINDO NAS MARFIM, AZUL, BEGE E VERDE PODENDO SER ESCOLHIDOS NO ATO DA COMPRA SENDO ASSIM AS BANDEJAS PODERAM SER MONTADAS EM CORES MISTAS. EXEMPLO: BASE AZUL E TAMPA MARFIM;</w:t>
                  </w:r>
                  <w:r w:rsidRPr="009258BE">
                    <w:rPr>
                      <w:rFonts w:ascii="Tahoma" w:eastAsia="Times New Roman" w:hAnsi="Tahoma" w:cs="Tahoma"/>
                      <w:color w:val="000000"/>
                      <w:sz w:val="14"/>
                      <w:szCs w:val="14"/>
                      <w:lang w:eastAsia="pt-BR"/>
                    </w:rPr>
                    <w:br/>
                    <w:t xml:space="preserve">* GARANTIA: </w:t>
                  </w:r>
                  <w:proofErr w:type="gramStart"/>
                  <w:r w:rsidRPr="009258BE">
                    <w:rPr>
                      <w:rFonts w:ascii="Tahoma" w:eastAsia="Times New Roman" w:hAnsi="Tahoma" w:cs="Tahoma"/>
                      <w:color w:val="000000"/>
                      <w:sz w:val="14"/>
                      <w:szCs w:val="14"/>
                      <w:lang w:eastAsia="pt-BR"/>
                    </w:rPr>
                    <w:t>2</w:t>
                  </w:r>
                  <w:proofErr w:type="gramEnd"/>
                  <w:r w:rsidRPr="009258BE">
                    <w:rPr>
                      <w:rFonts w:ascii="Tahoma" w:eastAsia="Times New Roman" w:hAnsi="Tahoma" w:cs="Tahoma"/>
                      <w:color w:val="000000"/>
                      <w:sz w:val="14"/>
                      <w:szCs w:val="14"/>
                      <w:lang w:eastAsia="pt-BR"/>
                    </w:rPr>
                    <w:t xml:space="preserve"> ANOS PARA PROBLEMAS DE FABRICAÇÃO;</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ALBAN</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348,00</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17.400,00</w:t>
                  </w:r>
                </w:p>
              </w:tc>
            </w:tr>
            <w:tr w:rsidR="009258BE" w:rsidRPr="009258BE" w:rsidTr="009258B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7</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05610</w:t>
                  </w:r>
                </w:p>
              </w:tc>
              <w:tc>
                <w:tcPr>
                  <w:tcW w:w="368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BANHEIRA DE PLÁSTICO, INFANTIL. CORES DIVERSAS.</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22,00</w:t>
                  </w:r>
                </w:p>
              </w:tc>
              <w:tc>
                <w:tcPr>
                  <w:tcW w:w="12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CAJOVIL</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20,15</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443,30</w:t>
                  </w:r>
                </w:p>
              </w:tc>
            </w:tr>
            <w:tr w:rsidR="009258BE" w:rsidRPr="009258BE" w:rsidTr="009258B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11969</w:t>
                  </w:r>
                </w:p>
              </w:tc>
              <w:tc>
                <w:tcPr>
                  <w:tcW w:w="368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BULE EM ALUMÍNIO, CAPACIDADE 03 LITROS.</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22,00</w:t>
                  </w:r>
                </w:p>
              </w:tc>
              <w:tc>
                <w:tcPr>
                  <w:tcW w:w="12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NICOPAN</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39,70</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873,40</w:t>
                  </w:r>
                </w:p>
              </w:tc>
            </w:tr>
            <w:tr w:rsidR="009258BE" w:rsidRPr="009258BE" w:rsidTr="009258BE">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15813</w:t>
                  </w:r>
                </w:p>
              </w:tc>
              <w:tc>
                <w:tcPr>
                  <w:tcW w:w="368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CAIXA ORGANIZADORA EM MATERIAL PLÁSTICO RESISTENTE, CAPACIDADE DE 36 LITROS,TAMPA COM TRAVA, NA COR INCOLOR.</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57,00</w:t>
                  </w:r>
                </w:p>
              </w:tc>
              <w:tc>
                <w:tcPr>
                  <w:tcW w:w="12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JAGUAR</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53,00</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3.021,00</w:t>
                  </w:r>
                </w:p>
              </w:tc>
            </w:tr>
            <w:tr w:rsidR="009258BE" w:rsidRPr="009258BE" w:rsidTr="009258B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02934</w:t>
                  </w:r>
                </w:p>
              </w:tc>
              <w:tc>
                <w:tcPr>
                  <w:tcW w:w="368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CANECA EM ALUMÍNIO, CAPACIDADE 1 LT</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NICOPAN</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12,15</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145,80</w:t>
                  </w:r>
                </w:p>
              </w:tc>
            </w:tr>
            <w:tr w:rsidR="009258BE" w:rsidRPr="009258BE" w:rsidTr="009258B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21</w:t>
                  </w:r>
                </w:p>
              </w:tc>
              <w:tc>
                <w:tcPr>
                  <w:tcW w:w="5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18209</w:t>
                  </w:r>
                </w:p>
              </w:tc>
              <w:tc>
                <w:tcPr>
                  <w:tcW w:w="368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CANECA EM ALUMÍNIO, COM CABO, COM CAPACIDADE MÍNIMA 2,0 LITROS</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NICOPAN</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14,90</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149,00</w:t>
                  </w:r>
                </w:p>
              </w:tc>
            </w:tr>
            <w:tr w:rsidR="009258BE" w:rsidRPr="009258BE" w:rsidTr="009258B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25</w:t>
                  </w:r>
                </w:p>
              </w:tc>
              <w:tc>
                <w:tcPr>
                  <w:tcW w:w="5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11980</w:t>
                  </w:r>
                </w:p>
              </w:tc>
              <w:tc>
                <w:tcPr>
                  <w:tcW w:w="368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CHALEIRA EM ALUMÍNIO, CAPACIDADE 02 LITROS.</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NICOPAN</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39,80</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238,80</w:t>
                  </w:r>
                </w:p>
              </w:tc>
            </w:tr>
            <w:tr w:rsidR="009258BE" w:rsidRPr="009258BE" w:rsidTr="009258B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29</w:t>
                  </w:r>
                </w:p>
              </w:tc>
              <w:tc>
                <w:tcPr>
                  <w:tcW w:w="5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02940</w:t>
                  </w:r>
                </w:p>
              </w:tc>
              <w:tc>
                <w:tcPr>
                  <w:tcW w:w="368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COLHER (SOPA), COM CABO DE PLÁSTICO/MADEIRA.</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970,00</w:t>
                  </w:r>
                </w:p>
              </w:tc>
              <w:tc>
                <w:tcPr>
                  <w:tcW w:w="12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TRAMONTINA</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2,15</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2.085,50</w:t>
                  </w:r>
                </w:p>
              </w:tc>
            </w:tr>
            <w:tr w:rsidR="009258BE" w:rsidRPr="009258BE" w:rsidTr="009258B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30</w:t>
                  </w:r>
                </w:p>
              </w:tc>
              <w:tc>
                <w:tcPr>
                  <w:tcW w:w="5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02939</w:t>
                  </w:r>
                </w:p>
              </w:tc>
              <w:tc>
                <w:tcPr>
                  <w:tcW w:w="368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COLHER ALUMÍNIO (GRANDE) TIPO INDUSTRIAL.</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65,00</w:t>
                  </w:r>
                </w:p>
              </w:tc>
              <w:tc>
                <w:tcPr>
                  <w:tcW w:w="12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CATUAI</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17,99</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1.169,35</w:t>
                  </w:r>
                </w:p>
              </w:tc>
            </w:tr>
            <w:tr w:rsidR="009258BE" w:rsidRPr="009258BE" w:rsidTr="009258B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38</w:t>
                  </w:r>
                </w:p>
              </w:tc>
              <w:tc>
                <w:tcPr>
                  <w:tcW w:w="5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20295</w:t>
                  </w:r>
                </w:p>
              </w:tc>
              <w:tc>
                <w:tcPr>
                  <w:tcW w:w="368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COPO PLASTICO COM TAMPA PARA BEBÊS DE 200 ML</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CAJOVIL</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4,90</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245,00</w:t>
                  </w:r>
                </w:p>
              </w:tc>
            </w:tr>
            <w:tr w:rsidR="009258BE" w:rsidRPr="009258BE" w:rsidTr="009258B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41</w:t>
                  </w:r>
                </w:p>
              </w:tc>
              <w:tc>
                <w:tcPr>
                  <w:tcW w:w="5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02945</w:t>
                  </w:r>
                </w:p>
              </w:tc>
              <w:tc>
                <w:tcPr>
                  <w:tcW w:w="368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FACA (MESA) COM SERRA EM INOX, COM CABO EM PLÁSTICO/MADEIRA</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430,00</w:t>
                  </w:r>
                </w:p>
              </w:tc>
              <w:tc>
                <w:tcPr>
                  <w:tcW w:w="12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TRAMONTINA</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2,43</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1.044,90</w:t>
                  </w:r>
                </w:p>
              </w:tc>
            </w:tr>
            <w:tr w:rsidR="009258BE" w:rsidRPr="009258BE" w:rsidTr="009258B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45</w:t>
                  </w:r>
                </w:p>
              </w:tc>
              <w:tc>
                <w:tcPr>
                  <w:tcW w:w="5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03692</w:t>
                  </w:r>
                </w:p>
              </w:tc>
              <w:tc>
                <w:tcPr>
                  <w:tcW w:w="368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FORMA EM ALUMÍNIO RETANGULAR 30X20</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NICOPAN</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13,50</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135,00</w:t>
                  </w:r>
                </w:p>
              </w:tc>
            </w:tr>
            <w:tr w:rsidR="009258BE" w:rsidRPr="009258BE" w:rsidTr="009258B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49</w:t>
                  </w:r>
                </w:p>
              </w:tc>
              <w:tc>
                <w:tcPr>
                  <w:tcW w:w="5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02949</w:t>
                  </w:r>
                </w:p>
              </w:tc>
              <w:tc>
                <w:tcPr>
                  <w:tcW w:w="368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GARFO (MESA), EM INOX COM CABO EM MADEIRA/PLÁSTICO.</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430,00</w:t>
                  </w:r>
                </w:p>
              </w:tc>
              <w:tc>
                <w:tcPr>
                  <w:tcW w:w="12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TRAMONTINA</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2,18</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937,40</w:t>
                  </w:r>
                </w:p>
              </w:tc>
            </w:tr>
            <w:tr w:rsidR="009258BE" w:rsidRPr="009258BE" w:rsidTr="009258BE">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52</w:t>
                  </w:r>
                </w:p>
              </w:tc>
              <w:tc>
                <w:tcPr>
                  <w:tcW w:w="5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12007</w:t>
                  </w:r>
                </w:p>
              </w:tc>
              <w:tc>
                <w:tcPr>
                  <w:tcW w:w="368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GARRAFA TÉRMICA LISA NA COR PRETA, ALÇA FIXA NA TAMPA, AUTOBOMBEAMENTO E CAPACIDADE DE 1,8 LITROS.</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71,00</w:t>
                  </w:r>
                </w:p>
              </w:tc>
              <w:tc>
                <w:tcPr>
                  <w:tcW w:w="12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INVICTA</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67,50</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4.792,50</w:t>
                  </w:r>
                </w:p>
              </w:tc>
            </w:tr>
            <w:tr w:rsidR="009258BE" w:rsidRPr="009258BE" w:rsidTr="009258BE">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55</w:t>
                  </w:r>
                </w:p>
              </w:tc>
              <w:tc>
                <w:tcPr>
                  <w:tcW w:w="5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18214</w:t>
                  </w:r>
                </w:p>
              </w:tc>
              <w:tc>
                <w:tcPr>
                  <w:tcW w:w="368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JARRA PLÁSTICA, COMPOSTA POR MATERIAL VIRGEM DE PRIMEIRA QUALIDADE, ATÓXICO, COM TAMPA, RESISTENTE, COM CAPACIDADE DE 2 LITROS.</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39,00</w:t>
                  </w:r>
                </w:p>
              </w:tc>
              <w:tc>
                <w:tcPr>
                  <w:tcW w:w="12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JAGUAR</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6,39</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249,21</w:t>
                  </w:r>
                </w:p>
              </w:tc>
            </w:tr>
            <w:tr w:rsidR="009258BE" w:rsidRPr="009258BE" w:rsidTr="009258B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58</w:t>
                  </w:r>
                </w:p>
              </w:tc>
              <w:tc>
                <w:tcPr>
                  <w:tcW w:w="5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14666</w:t>
                  </w:r>
                </w:p>
              </w:tc>
              <w:tc>
                <w:tcPr>
                  <w:tcW w:w="368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PANELA DE ALUMÍNIO BATIDO GROSSO 06 LITROS COM TAMPA.</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11,00</w:t>
                  </w:r>
                </w:p>
              </w:tc>
              <w:tc>
                <w:tcPr>
                  <w:tcW w:w="12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NICOPAN</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138,00</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1.518,00</w:t>
                  </w:r>
                </w:p>
              </w:tc>
            </w:tr>
            <w:tr w:rsidR="009258BE" w:rsidRPr="009258BE" w:rsidTr="009258B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59</w:t>
                  </w:r>
                </w:p>
              </w:tc>
              <w:tc>
                <w:tcPr>
                  <w:tcW w:w="5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14667</w:t>
                  </w:r>
                </w:p>
              </w:tc>
              <w:tc>
                <w:tcPr>
                  <w:tcW w:w="368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PANELA DE ALUMÍNIO BATIDO GROSSO 10 LITROS COM TAMPA.</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27,00</w:t>
                  </w:r>
                </w:p>
              </w:tc>
              <w:tc>
                <w:tcPr>
                  <w:tcW w:w="12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NICOPAN</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135,00</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3.645,00</w:t>
                  </w:r>
                </w:p>
              </w:tc>
            </w:tr>
            <w:tr w:rsidR="009258BE" w:rsidRPr="009258BE" w:rsidTr="009258B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60</w:t>
                  </w:r>
                </w:p>
              </w:tc>
              <w:tc>
                <w:tcPr>
                  <w:tcW w:w="5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14669</w:t>
                  </w:r>
                </w:p>
              </w:tc>
              <w:tc>
                <w:tcPr>
                  <w:tcW w:w="368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PANELA DE ALUMÍNIO BATIDO GROSSO 30 LITROS COM TAMPA.</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18,00</w:t>
                  </w:r>
                </w:p>
              </w:tc>
              <w:tc>
                <w:tcPr>
                  <w:tcW w:w="12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NICOPAN</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279,00</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5.022,00</w:t>
                  </w:r>
                </w:p>
              </w:tc>
            </w:tr>
            <w:tr w:rsidR="009258BE" w:rsidRPr="009258BE" w:rsidTr="009258B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61</w:t>
                  </w:r>
                </w:p>
              </w:tc>
              <w:tc>
                <w:tcPr>
                  <w:tcW w:w="5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18217</w:t>
                  </w:r>
                </w:p>
              </w:tc>
              <w:tc>
                <w:tcPr>
                  <w:tcW w:w="368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PANELA DE ALUMÍNIO BATIDO, CAPACIDADE MÍNIMA DE 20 LITROS, COM 02 ALÇAS</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19,00</w:t>
                  </w:r>
                </w:p>
              </w:tc>
              <w:tc>
                <w:tcPr>
                  <w:tcW w:w="12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NICOPAN</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245,00</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4.655,00</w:t>
                  </w:r>
                </w:p>
              </w:tc>
            </w:tr>
            <w:tr w:rsidR="009258BE" w:rsidRPr="009258BE" w:rsidTr="009258BE">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65</w:t>
                  </w:r>
                </w:p>
              </w:tc>
              <w:tc>
                <w:tcPr>
                  <w:tcW w:w="5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20439</w:t>
                  </w:r>
                </w:p>
              </w:tc>
              <w:tc>
                <w:tcPr>
                  <w:tcW w:w="368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PEDRA DE AFIAÇÃO DUPLA FACE 15 CM 209 MEDIDAS:COMPRIMENTO = 15 CM,  LARGURA =5 CM,  ALTURA = 2,5 CM</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14,00</w:t>
                  </w:r>
                </w:p>
              </w:tc>
              <w:tc>
                <w:tcPr>
                  <w:tcW w:w="12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ALVES</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17,85</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249,90</w:t>
                  </w:r>
                </w:p>
              </w:tc>
            </w:tr>
            <w:tr w:rsidR="009258BE" w:rsidRPr="009258BE" w:rsidTr="009258BE">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68</w:t>
                  </w:r>
                </w:p>
              </w:tc>
              <w:tc>
                <w:tcPr>
                  <w:tcW w:w="5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20975</w:t>
                  </w:r>
                </w:p>
              </w:tc>
              <w:tc>
                <w:tcPr>
                  <w:tcW w:w="368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POTE MULTIUSO, EM MATERIAL PLÁSTICO RESISTENTE, COM CAPACIDADE 05 LITROS, COM TAMPA.</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115,00</w:t>
                  </w:r>
                </w:p>
              </w:tc>
              <w:tc>
                <w:tcPr>
                  <w:tcW w:w="12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RICHIOTO</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8,79</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1.010,85</w:t>
                  </w:r>
                </w:p>
              </w:tc>
            </w:tr>
            <w:tr w:rsidR="009258BE" w:rsidRPr="009258BE" w:rsidTr="009258BE">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69</w:t>
                  </w:r>
                </w:p>
              </w:tc>
              <w:tc>
                <w:tcPr>
                  <w:tcW w:w="5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14628</w:t>
                  </w:r>
                </w:p>
              </w:tc>
              <w:tc>
                <w:tcPr>
                  <w:tcW w:w="368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POTE MULTIUSO, EM MATERIAL PLÁSTICO RESISTENTE, COM CAPACIDADE 07 LITROS, COM TAMPA.</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25,00</w:t>
                  </w:r>
                </w:p>
              </w:tc>
              <w:tc>
                <w:tcPr>
                  <w:tcW w:w="12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RICHIOTO</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10,90</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272,50</w:t>
                  </w:r>
                </w:p>
              </w:tc>
            </w:tr>
            <w:tr w:rsidR="009258BE" w:rsidRPr="009258BE" w:rsidTr="009258BE">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70</w:t>
                  </w:r>
                </w:p>
              </w:tc>
              <w:tc>
                <w:tcPr>
                  <w:tcW w:w="5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14677</w:t>
                  </w:r>
                </w:p>
              </w:tc>
              <w:tc>
                <w:tcPr>
                  <w:tcW w:w="368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POTE MULTIUSO, EM MATERIAL PLÁSTICO RESISTENTE, COM CAPACIDADE DE 10 LITROS, COM TAMPA.</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55,00</w:t>
                  </w:r>
                </w:p>
              </w:tc>
              <w:tc>
                <w:tcPr>
                  <w:tcW w:w="12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RICHIOTO</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17,00</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935,00</w:t>
                  </w:r>
                </w:p>
              </w:tc>
            </w:tr>
            <w:tr w:rsidR="009258BE" w:rsidRPr="009258BE" w:rsidTr="009258BE">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72</w:t>
                  </w:r>
                </w:p>
              </w:tc>
              <w:tc>
                <w:tcPr>
                  <w:tcW w:w="5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02969</w:t>
                  </w:r>
                </w:p>
              </w:tc>
              <w:tc>
                <w:tcPr>
                  <w:tcW w:w="368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 xml:space="preserve">POTES PARA ACONDICIONAR ALIMENTOS, EM MATERIAL PLÁSTICO RESISTENTE, COM CAPACIDADE PARA </w:t>
                  </w:r>
                  <w:proofErr w:type="gramStart"/>
                  <w:r w:rsidRPr="009258BE">
                    <w:rPr>
                      <w:rFonts w:ascii="Tahoma" w:eastAsia="Times New Roman" w:hAnsi="Tahoma" w:cs="Tahoma"/>
                      <w:color w:val="000000"/>
                      <w:sz w:val="14"/>
                      <w:szCs w:val="14"/>
                      <w:lang w:eastAsia="pt-BR"/>
                    </w:rPr>
                    <w:t>3</w:t>
                  </w:r>
                  <w:proofErr w:type="gramEnd"/>
                  <w:r w:rsidRPr="009258BE">
                    <w:rPr>
                      <w:rFonts w:ascii="Tahoma" w:eastAsia="Times New Roman" w:hAnsi="Tahoma" w:cs="Tahoma"/>
                      <w:color w:val="000000"/>
                      <w:sz w:val="14"/>
                      <w:szCs w:val="14"/>
                      <w:lang w:eastAsia="pt-BR"/>
                    </w:rPr>
                    <w:t xml:space="preserve"> (TRÊS) LTS.</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16,00</w:t>
                  </w:r>
                </w:p>
              </w:tc>
              <w:tc>
                <w:tcPr>
                  <w:tcW w:w="12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JAGUAR</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6,40</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102,40</w:t>
                  </w:r>
                </w:p>
              </w:tc>
            </w:tr>
            <w:tr w:rsidR="009258BE" w:rsidRPr="009258BE" w:rsidTr="009258B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79</w:t>
                  </w:r>
                </w:p>
              </w:tc>
              <w:tc>
                <w:tcPr>
                  <w:tcW w:w="5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22233</w:t>
                  </w:r>
                </w:p>
              </w:tc>
              <w:tc>
                <w:tcPr>
                  <w:tcW w:w="368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SACO PLASTICO PARA ALGODÃO DOCE</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600,00</w:t>
                  </w:r>
                </w:p>
              </w:tc>
              <w:tc>
                <w:tcPr>
                  <w:tcW w:w="12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ALVES</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2,00</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1.200,00</w:t>
                  </w:r>
                </w:p>
              </w:tc>
            </w:tr>
            <w:tr w:rsidR="009258BE" w:rsidRPr="009258BE" w:rsidTr="009258BE">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80</w:t>
                  </w:r>
                </w:p>
              </w:tc>
              <w:tc>
                <w:tcPr>
                  <w:tcW w:w="5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18772</w:t>
                  </w:r>
                </w:p>
              </w:tc>
              <w:tc>
                <w:tcPr>
                  <w:tcW w:w="368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 xml:space="preserve">SUPORTE PORTA COADOR DE CAFÉ EM ALUMINIO; MEDIDAS: ALTURA: </w:t>
                  </w:r>
                  <w:proofErr w:type="gramStart"/>
                  <w:r w:rsidRPr="009258BE">
                    <w:rPr>
                      <w:rFonts w:ascii="Tahoma" w:eastAsia="Times New Roman" w:hAnsi="Tahoma" w:cs="Tahoma"/>
                      <w:color w:val="000000"/>
                      <w:sz w:val="14"/>
                      <w:szCs w:val="14"/>
                      <w:lang w:eastAsia="pt-BR"/>
                    </w:rPr>
                    <w:t>45CM</w:t>
                  </w:r>
                  <w:proofErr w:type="gramEnd"/>
                  <w:r w:rsidRPr="009258BE">
                    <w:rPr>
                      <w:rFonts w:ascii="Tahoma" w:eastAsia="Times New Roman" w:hAnsi="Tahoma" w:cs="Tahoma"/>
                      <w:color w:val="000000"/>
                      <w:sz w:val="14"/>
                      <w:szCs w:val="14"/>
                      <w:lang w:eastAsia="pt-BR"/>
                    </w:rPr>
                    <w:t>, DIÂMETRO DA BASE DO COADOR: 23CM, DIÂMETRO DA BASE INFERIOR: 25 CM.</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19,00</w:t>
                  </w:r>
                </w:p>
              </w:tc>
              <w:tc>
                <w:tcPr>
                  <w:tcW w:w="12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NICOPAN</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27,00</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513,00</w:t>
                  </w:r>
                </w:p>
              </w:tc>
            </w:tr>
            <w:tr w:rsidR="009258BE" w:rsidRPr="009258BE" w:rsidTr="009258BE">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9258BE" w:rsidRPr="009258BE" w:rsidRDefault="009258BE" w:rsidP="009258BE">
                  <w:pPr>
                    <w:spacing w:after="0" w:line="240" w:lineRule="auto"/>
                    <w:jc w:val="center"/>
                    <w:rPr>
                      <w:rFonts w:ascii="Tahoma" w:eastAsia="Times New Roman" w:hAnsi="Tahoma" w:cs="Tahoma"/>
                      <w:b/>
                      <w:bCs/>
                      <w:color w:val="000000"/>
                      <w:sz w:val="16"/>
                      <w:szCs w:val="16"/>
                      <w:lang w:eastAsia="pt-BR"/>
                    </w:rPr>
                  </w:pPr>
                  <w:r w:rsidRPr="009258BE">
                    <w:rPr>
                      <w:rFonts w:ascii="Tahoma" w:eastAsia="Times New Roman" w:hAnsi="Tahoma" w:cs="Tahoma"/>
                      <w:b/>
                      <w:bCs/>
                      <w:color w:val="000000"/>
                      <w:sz w:val="16"/>
                      <w:szCs w:val="16"/>
                      <w:lang w:eastAsia="pt-BR"/>
                    </w:rPr>
                    <w:t>52.798,81</w:t>
                  </w:r>
                </w:p>
              </w:tc>
            </w:tr>
          </w:tbl>
          <w:p w:rsidR="009258BE" w:rsidRDefault="009258BE" w:rsidP="009258BE">
            <w:pPr>
              <w:spacing w:after="0" w:line="240" w:lineRule="auto"/>
              <w:rPr>
                <w:rFonts w:ascii="Tahoma" w:eastAsia="Times New Roman" w:hAnsi="Tahoma" w:cs="Tahoma"/>
                <w:b/>
                <w:bCs/>
                <w:color w:val="000000"/>
                <w:sz w:val="16"/>
                <w:szCs w:val="16"/>
                <w:lang w:eastAsia="pt-BR"/>
              </w:rPr>
            </w:pPr>
          </w:p>
          <w:p w:rsidR="009258BE" w:rsidRPr="009258BE" w:rsidRDefault="009258BE" w:rsidP="009258BE">
            <w:pPr>
              <w:spacing w:after="0" w:line="240" w:lineRule="auto"/>
              <w:jc w:val="center"/>
              <w:rPr>
                <w:rFonts w:ascii="Tahoma" w:eastAsia="Times New Roman" w:hAnsi="Tahoma" w:cs="Tahoma"/>
                <w:b/>
                <w:bCs/>
                <w:color w:val="000000"/>
                <w:sz w:val="16"/>
                <w:szCs w:val="16"/>
                <w:lang w:eastAsia="pt-BR"/>
              </w:rPr>
            </w:pPr>
            <w:r w:rsidRPr="009258BE">
              <w:rPr>
                <w:rFonts w:ascii="Tahoma" w:eastAsia="Times New Roman" w:hAnsi="Tahoma" w:cs="Tahoma"/>
                <w:b/>
                <w:bCs/>
                <w:color w:val="000000"/>
                <w:sz w:val="16"/>
                <w:szCs w:val="16"/>
                <w:lang w:eastAsia="pt-BR"/>
              </w:rPr>
              <w:t>KRAIESVSKI COMERCIO ALIMENTOS E MATERIAIS CONSTR LTDA-ME</w:t>
            </w:r>
          </w:p>
        </w:tc>
      </w:tr>
      <w:tr w:rsidR="009258BE" w:rsidRPr="009258BE" w:rsidTr="009258BE">
        <w:trPr>
          <w:trHeight w:val="165"/>
        </w:trPr>
        <w:tc>
          <w:tcPr>
            <w:tcW w:w="400" w:type="dxa"/>
            <w:tcBorders>
              <w:top w:val="nil"/>
              <w:left w:val="nil"/>
              <w:bottom w:val="nil"/>
              <w:right w:val="nil"/>
            </w:tcBorders>
            <w:shd w:val="clear" w:color="auto" w:fill="auto"/>
            <w:vAlign w:val="center"/>
            <w:hideMark/>
          </w:tcPr>
          <w:p w:rsidR="009258BE" w:rsidRPr="009258BE" w:rsidRDefault="009258BE" w:rsidP="009258BE">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9258BE" w:rsidRPr="009258BE" w:rsidRDefault="009258BE" w:rsidP="009258BE">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9258BE" w:rsidRPr="009258BE" w:rsidRDefault="009258BE" w:rsidP="009258BE">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9258BE" w:rsidRPr="009258BE" w:rsidRDefault="009258BE" w:rsidP="009258BE">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rsidR="009258BE" w:rsidRPr="009258BE" w:rsidRDefault="009258BE" w:rsidP="009258BE">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9258BE" w:rsidRPr="009258BE" w:rsidRDefault="009258BE" w:rsidP="009258BE">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rsidR="009258BE" w:rsidRPr="009258BE" w:rsidRDefault="009258BE" w:rsidP="009258BE">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rsidR="009258BE" w:rsidRPr="009258BE" w:rsidRDefault="009258BE" w:rsidP="009258BE">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9258BE" w:rsidRPr="009258BE" w:rsidRDefault="009258BE" w:rsidP="009258BE">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9258BE" w:rsidRPr="009258BE" w:rsidRDefault="009258BE" w:rsidP="009258BE">
            <w:pPr>
              <w:spacing w:after="0" w:line="240" w:lineRule="auto"/>
              <w:rPr>
                <w:rFonts w:ascii="Tahoma" w:eastAsia="Times New Roman" w:hAnsi="Tahoma" w:cs="Tahoma"/>
                <w:sz w:val="12"/>
                <w:szCs w:val="12"/>
                <w:lang w:eastAsia="pt-BR"/>
              </w:rPr>
            </w:pPr>
          </w:p>
        </w:tc>
      </w:tr>
      <w:tr w:rsidR="009258BE" w:rsidRPr="009258BE" w:rsidTr="009258BE">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sz w:val="10"/>
                <w:szCs w:val="10"/>
                <w:lang w:eastAsia="pt-BR"/>
              </w:rPr>
            </w:pPr>
            <w:r w:rsidRPr="009258BE">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sz w:val="10"/>
                <w:szCs w:val="10"/>
                <w:lang w:eastAsia="pt-BR"/>
              </w:rPr>
            </w:pPr>
            <w:r w:rsidRPr="009258BE">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sz w:val="10"/>
                <w:szCs w:val="10"/>
                <w:lang w:eastAsia="pt-BR"/>
              </w:rPr>
            </w:pPr>
            <w:r w:rsidRPr="009258BE">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sz w:val="10"/>
                <w:szCs w:val="10"/>
                <w:lang w:eastAsia="pt-BR"/>
              </w:rPr>
            </w:pPr>
            <w:r w:rsidRPr="009258BE">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sz w:val="10"/>
                <w:szCs w:val="10"/>
                <w:lang w:eastAsia="pt-BR"/>
              </w:rPr>
            </w:pPr>
            <w:r w:rsidRPr="009258BE">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sz w:val="10"/>
                <w:szCs w:val="10"/>
                <w:lang w:eastAsia="pt-BR"/>
              </w:rPr>
            </w:pPr>
            <w:r w:rsidRPr="009258BE">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sz w:val="10"/>
                <w:szCs w:val="10"/>
                <w:lang w:eastAsia="pt-BR"/>
              </w:rPr>
            </w:pPr>
            <w:r w:rsidRPr="009258BE">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sz w:val="10"/>
                <w:szCs w:val="10"/>
                <w:lang w:eastAsia="pt-BR"/>
              </w:rPr>
            </w:pPr>
            <w:r w:rsidRPr="009258BE">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sz w:val="10"/>
                <w:szCs w:val="10"/>
                <w:lang w:eastAsia="pt-BR"/>
              </w:rPr>
            </w:pPr>
            <w:r w:rsidRPr="009258BE">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sz w:val="10"/>
                <w:szCs w:val="10"/>
                <w:lang w:eastAsia="pt-BR"/>
              </w:rPr>
            </w:pPr>
            <w:r w:rsidRPr="009258BE">
              <w:rPr>
                <w:rFonts w:ascii="Tahoma" w:eastAsia="Times New Roman" w:hAnsi="Tahoma" w:cs="Tahoma"/>
                <w:sz w:val="10"/>
                <w:szCs w:val="10"/>
                <w:lang w:eastAsia="pt-BR"/>
              </w:rPr>
              <w:t>VALOR TOTAL</w:t>
            </w:r>
          </w:p>
        </w:tc>
      </w:tr>
      <w:tr w:rsidR="009258BE" w:rsidRPr="009258BE" w:rsidTr="009258BE">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4</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26204</w:t>
            </w:r>
          </w:p>
        </w:tc>
        <w:tc>
          <w:tcPr>
            <w:tcW w:w="368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ASSADEIRA EM ALUMINIO, MODELO RETANGULAR, COM MEDIDAS 37X26X5 CENTRIMETROS.</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11,00</w:t>
            </w:r>
          </w:p>
        </w:tc>
        <w:tc>
          <w:tcPr>
            <w:tcW w:w="12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NICOPAN</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21,35</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234,85</w:t>
            </w:r>
          </w:p>
        </w:tc>
      </w:tr>
      <w:tr w:rsidR="009258BE" w:rsidRPr="009258BE" w:rsidTr="009258B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02930</w:t>
            </w:r>
          </w:p>
        </w:tc>
        <w:tc>
          <w:tcPr>
            <w:tcW w:w="368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BORRACHA PARA PANELA DE PRESSÃO 4,5 LITROS</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15,00</w:t>
            </w:r>
          </w:p>
        </w:tc>
        <w:tc>
          <w:tcPr>
            <w:tcW w:w="12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DACINNI</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2,65</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39,75</w:t>
            </w:r>
          </w:p>
        </w:tc>
      </w:tr>
      <w:tr w:rsidR="009258BE" w:rsidRPr="009258BE" w:rsidTr="009258B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02932</w:t>
            </w:r>
          </w:p>
        </w:tc>
        <w:tc>
          <w:tcPr>
            <w:tcW w:w="368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BORRACHA PARA PANELA DE PRESSÃO 7 LITROS</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DACINNI</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1,89</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56,70</w:t>
            </w:r>
          </w:p>
        </w:tc>
      </w:tr>
      <w:tr w:rsidR="009258BE" w:rsidRPr="009258BE" w:rsidTr="009258BE">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12631</w:t>
            </w:r>
          </w:p>
        </w:tc>
        <w:tc>
          <w:tcPr>
            <w:tcW w:w="368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CAIXA TÉRMICA COM CAPACIDADE PARA 12 LITROS, COM 01 ALÇA FIXA, RESISTENTE DE FÁCIL MANUSEIO, PARTE EXTERNA DE POLIPROPILENO, FATOR ISOLANTE EPS E A INTERNA EM POLIPROPILENO. NA COR AZUL.</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9,00</w:t>
            </w:r>
          </w:p>
        </w:tc>
        <w:tc>
          <w:tcPr>
            <w:tcW w:w="12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PLASUTIL</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12,00</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108,00</w:t>
            </w:r>
          </w:p>
        </w:tc>
      </w:tr>
      <w:tr w:rsidR="009258BE" w:rsidRPr="009258BE" w:rsidTr="009258B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20</w:t>
            </w:r>
          </w:p>
        </w:tc>
        <w:tc>
          <w:tcPr>
            <w:tcW w:w="5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18208</w:t>
            </w:r>
          </w:p>
        </w:tc>
        <w:tc>
          <w:tcPr>
            <w:tcW w:w="368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CANECA EM ALUMÍNIO, COM CABO, CAPACIDADE MÍNIMA 4,0 LITROS</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18,00</w:t>
            </w:r>
          </w:p>
        </w:tc>
        <w:tc>
          <w:tcPr>
            <w:tcW w:w="12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NICOPAN</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32,00</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576,00</w:t>
            </w:r>
          </w:p>
        </w:tc>
      </w:tr>
      <w:tr w:rsidR="009258BE" w:rsidRPr="009258BE" w:rsidTr="009258B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33</w:t>
            </w:r>
          </w:p>
        </w:tc>
        <w:tc>
          <w:tcPr>
            <w:tcW w:w="5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11988</w:t>
            </w:r>
          </w:p>
        </w:tc>
        <w:tc>
          <w:tcPr>
            <w:tcW w:w="368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 xml:space="preserve">CONCHA EM ALUMÍNIO, MEDINDO APROXIMADAMENTE </w:t>
            </w:r>
            <w:proofErr w:type="gramStart"/>
            <w:r w:rsidRPr="009258BE">
              <w:rPr>
                <w:rFonts w:ascii="Tahoma" w:eastAsia="Times New Roman" w:hAnsi="Tahoma" w:cs="Tahoma"/>
                <w:color w:val="000000"/>
                <w:sz w:val="14"/>
                <w:szCs w:val="14"/>
                <w:lang w:eastAsia="pt-BR"/>
              </w:rPr>
              <w:t>50 CM</w:t>
            </w:r>
            <w:proofErr w:type="gramEnd"/>
            <w:r w:rsidRPr="009258BE">
              <w:rPr>
                <w:rFonts w:ascii="Tahoma" w:eastAsia="Times New Roman" w:hAnsi="Tahoma" w:cs="Tahoma"/>
                <w:color w:val="000000"/>
                <w:sz w:val="14"/>
                <w:szCs w:val="14"/>
                <w:lang w:eastAsia="pt-BR"/>
              </w:rPr>
              <w:t>.</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55,00</w:t>
            </w:r>
          </w:p>
        </w:tc>
        <w:tc>
          <w:tcPr>
            <w:tcW w:w="12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MARFIMETAL</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19,30</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1.061,50</w:t>
            </w:r>
          </w:p>
        </w:tc>
      </w:tr>
      <w:tr w:rsidR="009258BE" w:rsidRPr="009258BE" w:rsidTr="009258B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40</w:t>
            </w:r>
          </w:p>
        </w:tc>
        <w:tc>
          <w:tcPr>
            <w:tcW w:w="5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02906</w:t>
            </w:r>
          </w:p>
        </w:tc>
        <w:tc>
          <w:tcPr>
            <w:tcW w:w="368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ESCUMADEIRA EM ALUMÍNIO, 30 CM</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48,00</w:t>
            </w:r>
          </w:p>
        </w:tc>
        <w:tc>
          <w:tcPr>
            <w:tcW w:w="12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NICOPAN</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8,40</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403,20</w:t>
            </w:r>
          </w:p>
        </w:tc>
      </w:tr>
      <w:tr w:rsidR="009258BE" w:rsidRPr="009258BE" w:rsidTr="009258B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50</w:t>
            </w:r>
          </w:p>
        </w:tc>
        <w:tc>
          <w:tcPr>
            <w:tcW w:w="5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23056</w:t>
            </w:r>
          </w:p>
        </w:tc>
        <w:tc>
          <w:tcPr>
            <w:tcW w:w="368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GARFO DESCARTÁVEL SOBREMESA BRANCO, PACOTE COM 50 UNIDADES</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135,00</w:t>
            </w:r>
          </w:p>
        </w:tc>
        <w:tc>
          <w:tcPr>
            <w:tcW w:w="12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PRAFESTA</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3,89</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525,15</w:t>
            </w:r>
          </w:p>
        </w:tc>
      </w:tr>
      <w:tr w:rsidR="009258BE" w:rsidRPr="009258BE" w:rsidTr="009258B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57</w:t>
            </w:r>
          </w:p>
        </w:tc>
        <w:tc>
          <w:tcPr>
            <w:tcW w:w="5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12011</w:t>
            </w:r>
          </w:p>
        </w:tc>
        <w:tc>
          <w:tcPr>
            <w:tcW w:w="368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JOGO DE XÍCARA PARA CAFÉ COM 06 UNIDADES COM PIRES.</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34,00</w:t>
            </w:r>
          </w:p>
        </w:tc>
        <w:tc>
          <w:tcPr>
            <w:tcW w:w="12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MAAC</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39,90</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1.356,60</w:t>
            </w:r>
          </w:p>
        </w:tc>
      </w:tr>
      <w:tr w:rsidR="009258BE" w:rsidRPr="009258BE" w:rsidTr="009258B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63</w:t>
            </w:r>
          </w:p>
        </w:tc>
        <w:tc>
          <w:tcPr>
            <w:tcW w:w="5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02894</w:t>
            </w:r>
          </w:p>
        </w:tc>
        <w:tc>
          <w:tcPr>
            <w:tcW w:w="368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 xml:space="preserve">PANELA DE PRESSÃO, EM ALUMÍNIO, </w:t>
            </w:r>
            <w:proofErr w:type="gramStart"/>
            <w:r w:rsidRPr="009258BE">
              <w:rPr>
                <w:rFonts w:ascii="Tahoma" w:eastAsia="Times New Roman" w:hAnsi="Tahoma" w:cs="Tahoma"/>
                <w:color w:val="000000"/>
                <w:sz w:val="14"/>
                <w:szCs w:val="14"/>
                <w:lang w:eastAsia="pt-BR"/>
              </w:rPr>
              <w:t>7 LTS</w:t>
            </w:r>
            <w:proofErr w:type="gramEnd"/>
            <w:r w:rsidRPr="009258BE">
              <w:rPr>
                <w:rFonts w:ascii="Tahoma" w:eastAsia="Times New Roman" w:hAnsi="Tahoma" w:cs="Tahoma"/>
                <w:color w:val="000000"/>
                <w:sz w:val="14"/>
                <w:szCs w:val="14"/>
                <w:lang w:eastAsia="pt-BR"/>
              </w:rPr>
              <w:t>.</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15,00</w:t>
            </w:r>
          </w:p>
        </w:tc>
        <w:tc>
          <w:tcPr>
            <w:tcW w:w="12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PANELUX</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57,50</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862,50</w:t>
            </w:r>
          </w:p>
        </w:tc>
      </w:tr>
      <w:tr w:rsidR="009258BE" w:rsidRPr="009258BE" w:rsidTr="009258B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73</w:t>
            </w:r>
          </w:p>
        </w:tc>
        <w:tc>
          <w:tcPr>
            <w:tcW w:w="5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23063</w:t>
            </w:r>
          </w:p>
        </w:tc>
        <w:tc>
          <w:tcPr>
            <w:tcW w:w="368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 xml:space="preserve">PRATO DESCARTÁVEL </w:t>
            </w:r>
            <w:proofErr w:type="gramStart"/>
            <w:r w:rsidRPr="009258BE">
              <w:rPr>
                <w:rFonts w:ascii="Tahoma" w:eastAsia="Times New Roman" w:hAnsi="Tahoma" w:cs="Tahoma"/>
                <w:color w:val="000000"/>
                <w:sz w:val="14"/>
                <w:szCs w:val="14"/>
                <w:lang w:eastAsia="pt-BR"/>
              </w:rPr>
              <w:t>15 CM BRANCO</w:t>
            </w:r>
            <w:proofErr w:type="gramEnd"/>
            <w:r w:rsidRPr="009258BE">
              <w:rPr>
                <w:rFonts w:ascii="Tahoma" w:eastAsia="Times New Roman" w:hAnsi="Tahoma" w:cs="Tahoma"/>
                <w:color w:val="000000"/>
                <w:sz w:val="14"/>
                <w:szCs w:val="14"/>
                <w:lang w:eastAsia="pt-BR"/>
              </w:rPr>
              <w:t xml:space="preserve"> PACOTE COM 10 UNIDADES</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345,00</w:t>
            </w:r>
          </w:p>
        </w:tc>
        <w:tc>
          <w:tcPr>
            <w:tcW w:w="12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PRAFESTA</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2,75</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948,75</w:t>
            </w:r>
          </w:p>
        </w:tc>
      </w:tr>
      <w:tr w:rsidR="009258BE" w:rsidRPr="009258BE" w:rsidTr="009258B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76</w:t>
            </w:r>
          </w:p>
        </w:tc>
        <w:tc>
          <w:tcPr>
            <w:tcW w:w="5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05289</w:t>
            </w:r>
          </w:p>
        </w:tc>
        <w:tc>
          <w:tcPr>
            <w:tcW w:w="368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RALADOR 04 LADOS, EM INOX</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NICOPAN</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14,50</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435,00</w:t>
            </w:r>
          </w:p>
        </w:tc>
      </w:tr>
      <w:tr w:rsidR="009258BE" w:rsidRPr="009258BE" w:rsidTr="009258BE">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82</w:t>
            </w:r>
          </w:p>
        </w:tc>
        <w:tc>
          <w:tcPr>
            <w:tcW w:w="5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26311</w:t>
            </w:r>
          </w:p>
        </w:tc>
        <w:tc>
          <w:tcPr>
            <w:tcW w:w="368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 xml:space="preserve">TABUA DE CORTE EM POLIETILENO BRANCO, RESISTENTE DE BOA QUALIDADE, SENDO DE PRIMEIRA LINHA, COM TAMANHO DE 60 X </w:t>
            </w:r>
            <w:proofErr w:type="gramStart"/>
            <w:r w:rsidRPr="009258BE">
              <w:rPr>
                <w:rFonts w:ascii="Tahoma" w:eastAsia="Times New Roman" w:hAnsi="Tahoma" w:cs="Tahoma"/>
                <w:color w:val="000000"/>
                <w:sz w:val="14"/>
                <w:szCs w:val="14"/>
                <w:lang w:eastAsia="pt-BR"/>
              </w:rPr>
              <w:t>40 CM</w:t>
            </w:r>
            <w:proofErr w:type="gramEnd"/>
            <w:r w:rsidRPr="009258BE">
              <w:rPr>
                <w:rFonts w:ascii="Tahoma" w:eastAsia="Times New Roman" w:hAnsi="Tahoma" w:cs="Tahoma"/>
                <w:color w:val="000000"/>
                <w:sz w:val="14"/>
                <w:szCs w:val="14"/>
                <w:lang w:eastAsia="pt-BR"/>
              </w:rPr>
              <w:t>.</w:t>
            </w:r>
          </w:p>
        </w:tc>
        <w:tc>
          <w:tcPr>
            <w:tcW w:w="4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AMILPLAST</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29,90</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897,00</w:t>
            </w:r>
          </w:p>
        </w:tc>
      </w:tr>
      <w:tr w:rsidR="009258BE" w:rsidRPr="009258BE" w:rsidTr="009258BE">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9258BE" w:rsidRPr="009258BE" w:rsidRDefault="009258BE" w:rsidP="009258BE">
            <w:pPr>
              <w:spacing w:after="0" w:line="240" w:lineRule="auto"/>
              <w:jc w:val="center"/>
              <w:rPr>
                <w:rFonts w:ascii="Tahoma" w:eastAsia="Times New Roman" w:hAnsi="Tahoma" w:cs="Tahoma"/>
                <w:b/>
                <w:bCs/>
                <w:color w:val="000000"/>
                <w:sz w:val="16"/>
                <w:szCs w:val="16"/>
                <w:lang w:eastAsia="pt-BR"/>
              </w:rPr>
            </w:pPr>
            <w:r w:rsidRPr="009258BE">
              <w:rPr>
                <w:rFonts w:ascii="Tahoma" w:eastAsia="Times New Roman" w:hAnsi="Tahoma" w:cs="Tahoma"/>
                <w:b/>
                <w:bCs/>
                <w:color w:val="000000"/>
                <w:sz w:val="16"/>
                <w:szCs w:val="16"/>
                <w:lang w:eastAsia="pt-BR"/>
              </w:rPr>
              <w:t>7.505,00</w:t>
            </w:r>
          </w:p>
        </w:tc>
      </w:tr>
      <w:tr w:rsidR="009258BE" w:rsidRPr="009258BE" w:rsidTr="009258BE">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tcPr>
          <w:p w:rsidR="009258BE" w:rsidRPr="009258BE" w:rsidRDefault="009258BE" w:rsidP="009258BE">
            <w:pPr>
              <w:spacing w:after="0" w:line="240" w:lineRule="auto"/>
              <w:jc w:val="center"/>
              <w:rPr>
                <w:rFonts w:ascii="Tahoma" w:eastAsia="Times New Roman" w:hAnsi="Tahoma" w:cs="Tahoma"/>
                <w:b/>
                <w:bCs/>
                <w:color w:val="000000"/>
                <w:sz w:val="16"/>
                <w:szCs w:val="16"/>
                <w:lang w:eastAsia="pt-BR"/>
              </w:rPr>
            </w:pPr>
          </w:p>
        </w:tc>
      </w:tr>
    </w:tbl>
    <w:p w:rsidR="009258BE" w:rsidRDefault="009258BE" w:rsidP="009258BE">
      <w:pPr>
        <w:widowControl w:val="0"/>
        <w:autoSpaceDE w:val="0"/>
        <w:autoSpaceDN w:val="0"/>
        <w:adjustRightInd w:val="0"/>
        <w:spacing w:after="120"/>
        <w:ind w:left="720" w:right="-1"/>
        <w:jc w:val="both"/>
        <w:rPr>
          <w:rFonts w:ascii="Times New Roman" w:eastAsia="Calibri" w:hAnsi="Times New Roman" w:cs="Times New Roman"/>
          <w:color w:val="000000"/>
        </w:rPr>
      </w:pPr>
    </w:p>
    <w:tbl>
      <w:tblPr>
        <w:tblW w:w="9760" w:type="dxa"/>
        <w:tblInd w:w="55" w:type="dxa"/>
        <w:tblCellMar>
          <w:left w:w="70" w:type="dxa"/>
          <w:right w:w="70" w:type="dxa"/>
        </w:tblCellMar>
        <w:tblLook w:val="04A0" w:firstRow="1" w:lastRow="0" w:firstColumn="1" w:lastColumn="0" w:noHBand="0" w:noVBand="1"/>
      </w:tblPr>
      <w:tblGrid>
        <w:gridCol w:w="452"/>
        <w:gridCol w:w="51"/>
        <w:gridCol w:w="348"/>
        <w:gridCol w:w="50"/>
        <w:gridCol w:w="349"/>
        <w:gridCol w:w="50"/>
        <w:gridCol w:w="480"/>
        <w:gridCol w:w="73"/>
        <w:gridCol w:w="3546"/>
        <w:gridCol w:w="17"/>
        <w:gridCol w:w="383"/>
        <w:gridCol w:w="17"/>
        <w:gridCol w:w="1035"/>
        <w:gridCol w:w="10"/>
        <w:gridCol w:w="1179"/>
        <w:gridCol w:w="860"/>
        <w:gridCol w:w="860"/>
      </w:tblGrid>
      <w:tr w:rsidR="009258BE" w:rsidRPr="009258BE" w:rsidTr="009258BE">
        <w:trPr>
          <w:trHeight w:val="300"/>
        </w:trPr>
        <w:tc>
          <w:tcPr>
            <w:tcW w:w="9760" w:type="dxa"/>
            <w:gridSpan w:val="17"/>
            <w:tcBorders>
              <w:top w:val="nil"/>
              <w:left w:val="nil"/>
              <w:bottom w:val="nil"/>
              <w:right w:val="nil"/>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b/>
                <w:bCs/>
                <w:color w:val="000000"/>
                <w:sz w:val="16"/>
                <w:szCs w:val="16"/>
                <w:lang w:eastAsia="pt-BR"/>
              </w:rPr>
            </w:pPr>
            <w:proofErr w:type="gramStart"/>
            <w:r w:rsidRPr="009258BE">
              <w:rPr>
                <w:rFonts w:ascii="Tahoma" w:eastAsia="Times New Roman" w:hAnsi="Tahoma" w:cs="Tahoma"/>
                <w:b/>
                <w:bCs/>
                <w:color w:val="000000"/>
                <w:sz w:val="16"/>
                <w:szCs w:val="16"/>
                <w:lang w:eastAsia="pt-BR"/>
              </w:rPr>
              <w:t>POTENCIAL COMERCIO</w:t>
            </w:r>
            <w:proofErr w:type="gramEnd"/>
            <w:r w:rsidRPr="009258BE">
              <w:rPr>
                <w:rFonts w:ascii="Tahoma" w:eastAsia="Times New Roman" w:hAnsi="Tahoma" w:cs="Tahoma"/>
                <w:b/>
                <w:bCs/>
                <w:color w:val="000000"/>
                <w:sz w:val="16"/>
                <w:szCs w:val="16"/>
                <w:lang w:eastAsia="pt-BR"/>
              </w:rPr>
              <w:t xml:space="preserve"> E SERVIÇOS EIRELI - ME</w:t>
            </w:r>
          </w:p>
        </w:tc>
      </w:tr>
      <w:tr w:rsidR="009258BE" w:rsidRPr="009258BE" w:rsidTr="009258BE">
        <w:trPr>
          <w:trHeight w:val="165"/>
        </w:trPr>
        <w:tc>
          <w:tcPr>
            <w:tcW w:w="452" w:type="dxa"/>
            <w:gridSpan w:val="2"/>
            <w:tcBorders>
              <w:top w:val="nil"/>
              <w:left w:val="nil"/>
              <w:bottom w:val="nil"/>
              <w:right w:val="nil"/>
            </w:tcBorders>
            <w:shd w:val="clear" w:color="auto" w:fill="auto"/>
            <w:vAlign w:val="center"/>
            <w:hideMark/>
          </w:tcPr>
          <w:p w:rsidR="009258BE" w:rsidRPr="009258BE" w:rsidRDefault="009258BE" w:rsidP="009258BE">
            <w:pPr>
              <w:spacing w:after="0" w:line="240" w:lineRule="auto"/>
              <w:rPr>
                <w:rFonts w:ascii="Tahoma" w:eastAsia="Times New Roman" w:hAnsi="Tahoma" w:cs="Tahoma"/>
                <w:sz w:val="12"/>
                <w:szCs w:val="12"/>
                <w:lang w:eastAsia="pt-BR"/>
              </w:rPr>
            </w:pPr>
          </w:p>
        </w:tc>
        <w:tc>
          <w:tcPr>
            <w:tcW w:w="399" w:type="dxa"/>
            <w:gridSpan w:val="2"/>
            <w:tcBorders>
              <w:top w:val="nil"/>
              <w:left w:val="nil"/>
              <w:bottom w:val="nil"/>
              <w:right w:val="nil"/>
            </w:tcBorders>
            <w:shd w:val="clear" w:color="auto" w:fill="auto"/>
            <w:vAlign w:val="center"/>
            <w:hideMark/>
          </w:tcPr>
          <w:p w:rsidR="009258BE" w:rsidRPr="009258BE" w:rsidRDefault="009258BE" w:rsidP="009258BE">
            <w:pPr>
              <w:spacing w:after="0" w:line="240" w:lineRule="auto"/>
              <w:rPr>
                <w:rFonts w:ascii="Tahoma" w:eastAsia="Times New Roman" w:hAnsi="Tahoma" w:cs="Tahoma"/>
                <w:sz w:val="12"/>
                <w:szCs w:val="12"/>
                <w:lang w:eastAsia="pt-BR"/>
              </w:rPr>
            </w:pPr>
          </w:p>
        </w:tc>
        <w:tc>
          <w:tcPr>
            <w:tcW w:w="399" w:type="dxa"/>
            <w:gridSpan w:val="2"/>
            <w:tcBorders>
              <w:top w:val="nil"/>
              <w:left w:val="nil"/>
              <w:bottom w:val="nil"/>
              <w:right w:val="nil"/>
            </w:tcBorders>
            <w:shd w:val="clear" w:color="auto" w:fill="auto"/>
            <w:vAlign w:val="center"/>
            <w:hideMark/>
          </w:tcPr>
          <w:p w:rsidR="009258BE" w:rsidRPr="009258BE" w:rsidRDefault="009258BE" w:rsidP="009258BE">
            <w:pPr>
              <w:spacing w:after="0" w:line="240" w:lineRule="auto"/>
              <w:rPr>
                <w:rFonts w:ascii="Tahoma" w:eastAsia="Times New Roman" w:hAnsi="Tahoma" w:cs="Tahoma"/>
                <w:sz w:val="12"/>
                <w:szCs w:val="12"/>
                <w:lang w:eastAsia="pt-BR"/>
              </w:rPr>
            </w:pPr>
          </w:p>
        </w:tc>
        <w:tc>
          <w:tcPr>
            <w:tcW w:w="523" w:type="dxa"/>
            <w:gridSpan w:val="2"/>
            <w:tcBorders>
              <w:top w:val="nil"/>
              <w:left w:val="nil"/>
              <w:bottom w:val="nil"/>
              <w:right w:val="nil"/>
            </w:tcBorders>
            <w:shd w:val="clear" w:color="auto" w:fill="auto"/>
            <w:vAlign w:val="center"/>
            <w:hideMark/>
          </w:tcPr>
          <w:p w:rsidR="009258BE" w:rsidRPr="009258BE" w:rsidRDefault="009258BE" w:rsidP="009258BE">
            <w:pPr>
              <w:spacing w:after="0" w:line="240" w:lineRule="auto"/>
              <w:rPr>
                <w:rFonts w:ascii="Tahoma" w:eastAsia="Times New Roman" w:hAnsi="Tahoma" w:cs="Tahoma"/>
                <w:sz w:val="12"/>
                <w:szCs w:val="12"/>
                <w:lang w:eastAsia="pt-BR"/>
              </w:rPr>
            </w:pPr>
          </w:p>
        </w:tc>
        <w:tc>
          <w:tcPr>
            <w:tcW w:w="3624" w:type="dxa"/>
            <w:gridSpan w:val="2"/>
            <w:tcBorders>
              <w:top w:val="nil"/>
              <w:left w:val="nil"/>
              <w:bottom w:val="nil"/>
              <w:right w:val="nil"/>
            </w:tcBorders>
            <w:shd w:val="clear" w:color="auto" w:fill="auto"/>
            <w:vAlign w:val="center"/>
            <w:hideMark/>
          </w:tcPr>
          <w:p w:rsidR="009258BE" w:rsidRPr="009258BE" w:rsidRDefault="009258BE" w:rsidP="009258BE">
            <w:pPr>
              <w:spacing w:after="0" w:line="240" w:lineRule="auto"/>
              <w:rPr>
                <w:rFonts w:ascii="Tahoma" w:eastAsia="Times New Roman" w:hAnsi="Tahoma" w:cs="Tahoma"/>
                <w:sz w:val="12"/>
                <w:szCs w:val="12"/>
                <w:lang w:eastAsia="pt-BR"/>
              </w:rPr>
            </w:pPr>
          </w:p>
        </w:tc>
        <w:tc>
          <w:tcPr>
            <w:tcW w:w="400" w:type="dxa"/>
            <w:gridSpan w:val="2"/>
            <w:tcBorders>
              <w:top w:val="nil"/>
              <w:left w:val="nil"/>
              <w:bottom w:val="nil"/>
              <w:right w:val="nil"/>
            </w:tcBorders>
            <w:shd w:val="clear" w:color="auto" w:fill="auto"/>
            <w:vAlign w:val="center"/>
            <w:hideMark/>
          </w:tcPr>
          <w:p w:rsidR="009258BE" w:rsidRPr="009258BE" w:rsidRDefault="009258BE" w:rsidP="009258BE">
            <w:pPr>
              <w:spacing w:after="0" w:line="240" w:lineRule="auto"/>
              <w:rPr>
                <w:rFonts w:ascii="Tahoma" w:eastAsia="Times New Roman" w:hAnsi="Tahoma" w:cs="Tahoma"/>
                <w:sz w:val="12"/>
                <w:szCs w:val="12"/>
                <w:lang w:eastAsia="pt-BR"/>
              </w:rPr>
            </w:pPr>
          </w:p>
        </w:tc>
        <w:tc>
          <w:tcPr>
            <w:tcW w:w="1053" w:type="dxa"/>
            <w:gridSpan w:val="2"/>
            <w:tcBorders>
              <w:top w:val="nil"/>
              <w:left w:val="nil"/>
              <w:bottom w:val="nil"/>
              <w:right w:val="nil"/>
            </w:tcBorders>
            <w:shd w:val="clear" w:color="auto" w:fill="auto"/>
            <w:vAlign w:val="center"/>
            <w:hideMark/>
          </w:tcPr>
          <w:p w:rsidR="009258BE" w:rsidRPr="009258BE" w:rsidRDefault="009258BE" w:rsidP="009258BE">
            <w:pPr>
              <w:spacing w:after="0" w:line="240" w:lineRule="auto"/>
              <w:rPr>
                <w:rFonts w:ascii="Tahoma" w:eastAsia="Times New Roman" w:hAnsi="Tahoma" w:cs="Tahoma"/>
                <w:sz w:val="12"/>
                <w:szCs w:val="12"/>
                <w:lang w:eastAsia="pt-BR"/>
              </w:rPr>
            </w:pPr>
          </w:p>
        </w:tc>
        <w:tc>
          <w:tcPr>
            <w:tcW w:w="1190" w:type="dxa"/>
            <w:tcBorders>
              <w:top w:val="nil"/>
              <w:left w:val="nil"/>
              <w:bottom w:val="nil"/>
              <w:right w:val="nil"/>
            </w:tcBorders>
            <w:shd w:val="clear" w:color="auto" w:fill="auto"/>
            <w:vAlign w:val="center"/>
            <w:hideMark/>
          </w:tcPr>
          <w:p w:rsidR="009258BE" w:rsidRPr="009258BE" w:rsidRDefault="009258BE" w:rsidP="009258BE">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9258BE" w:rsidRPr="009258BE" w:rsidRDefault="009258BE" w:rsidP="009258BE">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9258BE" w:rsidRPr="009258BE" w:rsidRDefault="009258BE" w:rsidP="009258BE">
            <w:pPr>
              <w:spacing w:after="0" w:line="240" w:lineRule="auto"/>
              <w:rPr>
                <w:rFonts w:ascii="Tahoma" w:eastAsia="Times New Roman" w:hAnsi="Tahoma" w:cs="Tahoma"/>
                <w:sz w:val="12"/>
                <w:szCs w:val="12"/>
                <w:lang w:eastAsia="pt-BR"/>
              </w:rPr>
            </w:pPr>
          </w:p>
        </w:tc>
      </w:tr>
      <w:tr w:rsidR="009258BE" w:rsidRPr="009258BE" w:rsidTr="009258BE">
        <w:trPr>
          <w:trHeight w:val="330"/>
        </w:trPr>
        <w:tc>
          <w:tcPr>
            <w:tcW w:w="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sz w:val="10"/>
                <w:szCs w:val="10"/>
                <w:lang w:eastAsia="pt-BR"/>
              </w:rPr>
            </w:pPr>
            <w:r w:rsidRPr="009258BE">
              <w:rPr>
                <w:rFonts w:ascii="Tahoma" w:eastAsia="Times New Roman" w:hAnsi="Tahoma" w:cs="Tahoma"/>
                <w:sz w:val="10"/>
                <w:szCs w:val="10"/>
                <w:lang w:eastAsia="pt-BR"/>
              </w:rPr>
              <w:t>ANEXO</w:t>
            </w:r>
          </w:p>
        </w:tc>
        <w:tc>
          <w:tcPr>
            <w:tcW w:w="399" w:type="dxa"/>
            <w:gridSpan w:val="2"/>
            <w:tcBorders>
              <w:top w:val="single" w:sz="4" w:space="0" w:color="auto"/>
              <w:left w:val="nil"/>
              <w:bottom w:val="single" w:sz="4" w:space="0" w:color="auto"/>
              <w:right w:val="single" w:sz="4" w:space="0" w:color="auto"/>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sz w:val="10"/>
                <w:szCs w:val="10"/>
                <w:lang w:eastAsia="pt-BR"/>
              </w:rPr>
            </w:pPr>
            <w:r w:rsidRPr="009258BE">
              <w:rPr>
                <w:rFonts w:ascii="Tahoma" w:eastAsia="Times New Roman" w:hAnsi="Tahoma" w:cs="Tahoma"/>
                <w:sz w:val="10"/>
                <w:szCs w:val="10"/>
                <w:lang w:eastAsia="pt-BR"/>
              </w:rPr>
              <w:t>LOTE</w:t>
            </w:r>
          </w:p>
        </w:tc>
        <w:tc>
          <w:tcPr>
            <w:tcW w:w="399" w:type="dxa"/>
            <w:gridSpan w:val="2"/>
            <w:tcBorders>
              <w:top w:val="single" w:sz="4" w:space="0" w:color="auto"/>
              <w:left w:val="nil"/>
              <w:bottom w:val="single" w:sz="4" w:space="0" w:color="auto"/>
              <w:right w:val="single" w:sz="4" w:space="0" w:color="auto"/>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sz w:val="10"/>
                <w:szCs w:val="10"/>
                <w:lang w:eastAsia="pt-BR"/>
              </w:rPr>
            </w:pPr>
            <w:r w:rsidRPr="009258BE">
              <w:rPr>
                <w:rFonts w:ascii="Tahoma" w:eastAsia="Times New Roman" w:hAnsi="Tahoma" w:cs="Tahoma"/>
                <w:sz w:val="10"/>
                <w:szCs w:val="10"/>
                <w:lang w:eastAsia="pt-BR"/>
              </w:rPr>
              <w:t>ITEM</w:t>
            </w:r>
          </w:p>
        </w:tc>
        <w:tc>
          <w:tcPr>
            <w:tcW w:w="523" w:type="dxa"/>
            <w:gridSpan w:val="2"/>
            <w:tcBorders>
              <w:top w:val="single" w:sz="4" w:space="0" w:color="auto"/>
              <w:left w:val="nil"/>
              <w:bottom w:val="single" w:sz="4" w:space="0" w:color="auto"/>
              <w:right w:val="single" w:sz="4" w:space="0" w:color="auto"/>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sz w:val="10"/>
                <w:szCs w:val="10"/>
                <w:lang w:eastAsia="pt-BR"/>
              </w:rPr>
            </w:pPr>
            <w:r w:rsidRPr="009258BE">
              <w:rPr>
                <w:rFonts w:ascii="Tahoma" w:eastAsia="Times New Roman" w:hAnsi="Tahoma" w:cs="Tahoma"/>
                <w:sz w:val="10"/>
                <w:szCs w:val="10"/>
                <w:lang w:eastAsia="pt-BR"/>
              </w:rPr>
              <w:t>CÓD.</w:t>
            </w:r>
          </w:p>
        </w:tc>
        <w:tc>
          <w:tcPr>
            <w:tcW w:w="3624" w:type="dxa"/>
            <w:gridSpan w:val="2"/>
            <w:tcBorders>
              <w:top w:val="single" w:sz="4" w:space="0" w:color="auto"/>
              <w:left w:val="nil"/>
              <w:bottom w:val="single" w:sz="4" w:space="0" w:color="auto"/>
              <w:right w:val="single" w:sz="4" w:space="0" w:color="auto"/>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sz w:val="10"/>
                <w:szCs w:val="10"/>
                <w:lang w:eastAsia="pt-BR"/>
              </w:rPr>
            </w:pPr>
            <w:r w:rsidRPr="009258BE">
              <w:rPr>
                <w:rFonts w:ascii="Tahoma" w:eastAsia="Times New Roman" w:hAnsi="Tahoma" w:cs="Tahoma"/>
                <w:sz w:val="10"/>
                <w:szCs w:val="10"/>
                <w:lang w:eastAsia="pt-BR"/>
              </w:rPr>
              <w:t>ESPECIFICAÇÃO DO ITEM</w:t>
            </w:r>
          </w:p>
        </w:tc>
        <w:tc>
          <w:tcPr>
            <w:tcW w:w="400" w:type="dxa"/>
            <w:gridSpan w:val="2"/>
            <w:tcBorders>
              <w:top w:val="single" w:sz="4" w:space="0" w:color="auto"/>
              <w:left w:val="nil"/>
              <w:bottom w:val="single" w:sz="4" w:space="0" w:color="auto"/>
              <w:right w:val="single" w:sz="4" w:space="0" w:color="auto"/>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sz w:val="10"/>
                <w:szCs w:val="10"/>
                <w:lang w:eastAsia="pt-BR"/>
              </w:rPr>
            </w:pPr>
            <w:r w:rsidRPr="009258BE">
              <w:rPr>
                <w:rFonts w:ascii="Tahoma" w:eastAsia="Times New Roman" w:hAnsi="Tahoma" w:cs="Tahoma"/>
                <w:sz w:val="10"/>
                <w:szCs w:val="10"/>
                <w:lang w:eastAsia="pt-BR"/>
              </w:rPr>
              <w:t>UNID</w:t>
            </w:r>
          </w:p>
        </w:tc>
        <w:tc>
          <w:tcPr>
            <w:tcW w:w="1053" w:type="dxa"/>
            <w:gridSpan w:val="2"/>
            <w:tcBorders>
              <w:top w:val="single" w:sz="4" w:space="0" w:color="auto"/>
              <w:left w:val="nil"/>
              <w:bottom w:val="single" w:sz="4" w:space="0" w:color="auto"/>
              <w:right w:val="single" w:sz="4" w:space="0" w:color="auto"/>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sz w:val="10"/>
                <w:szCs w:val="10"/>
                <w:lang w:eastAsia="pt-BR"/>
              </w:rPr>
            </w:pPr>
            <w:r w:rsidRPr="009258BE">
              <w:rPr>
                <w:rFonts w:ascii="Tahoma" w:eastAsia="Times New Roman" w:hAnsi="Tahoma" w:cs="Tahoma"/>
                <w:sz w:val="10"/>
                <w:szCs w:val="10"/>
                <w:lang w:eastAsia="pt-BR"/>
              </w:rPr>
              <w:t>QUANTIDADE</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sz w:val="10"/>
                <w:szCs w:val="10"/>
                <w:lang w:eastAsia="pt-BR"/>
              </w:rPr>
            </w:pPr>
            <w:r w:rsidRPr="009258BE">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sz w:val="10"/>
                <w:szCs w:val="10"/>
                <w:lang w:eastAsia="pt-BR"/>
              </w:rPr>
            </w:pPr>
            <w:r w:rsidRPr="009258BE">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sz w:val="10"/>
                <w:szCs w:val="10"/>
                <w:lang w:eastAsia="pt-BR"/>
              </w:rPr>
            </w:pPr>
            <w:r w:rsidRPr="009258BE">
              <w:rPr>
                <w:rFonts w:ascii="Tahoma" w:eastAsia="Times New Roman" w:hAnsi="Tahoma" w:cs="Tahoma"/>
                <w:sz w:val="10"/>
                <w:szCs w:val="10"/>
                <w:lang w:eastAsia="pt-BR"/>
              </w:rPr>
              <w:t>VALOR TOTAL</w:t>
            </w:r>
          </w:p>
        </w:tc>
      </w:tr>
      <w:tr w:rsidR="009258BE" w:rsidRPr="009258BE" w:rsidTr="009258BE">
        <w:trPr>
          <w:trHeight w:val="540"/>
        </w:trPr>
        <w:tc>
          <w:tcPr>
            <w:tcW w:w="452" w:type="dxa"/>
            <w:gridSpan w:val="2"/>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34</w:t>
            </w:r>
          </w:p>
        </w:tc>
        <w:tc>
          <w:tcPr>
            <w:tcW w:w="523"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11613</w:t>
            </w:r>
          </w:p>
        </w:tc>
        <w:tc>
          <w:tcPr>
            <w:tcW w:w="3624"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 xml:space="preserve">COPO DE VIDRO TRADICIONAL, MODELO AMERICANO, TRANSPARENTE, VIDRO CANELADO, COM CAPACIDADE MÍNIMA DE </w:t>
            </w:r>
            <w:proofErr w:type="gramStart"/>
            <w:r w:rsidRPr="009258BE">
              <w:rPr>
                <w:rFonts w:ascii="Tahoma" w:eastAsia="Times New Roman" w:hAnsi="Tahoma" w:cs="Tahoma"/>
                <w:color w:val="000000"/>
                <w:sz w:val="14"/>
                <w:szCs w:val="14"/>
                <w:lang w:eastAsia="pt-BR"/>
              </w:rPr>
              <w:t>200ML</w:t>
            </w:r>
            <w:proofErr w:type="gramEnd"/>
            <w:r w:rsidRPr="009258BE">
              <w:rPr>
                <w:rFonts w:ascii="Tahoma" w:eastAsia="Times New Roman" w:hAnsi="Tahoma" w:cs="Tahoma"/>
                <w:color w:val="000000"/>
                <w:sz w:val="14"/>
                <w:szCs w:val="14"/>
                <w:lang w:eastAsia="pt-BR"/>
              </w:rPr>
              <w:t>.</w:t>
            </w:r>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53"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160,00</w:t>
            </w:r>
          </w:p>
        </w:tc>
        <w:tc>
          <w:tcPr>
            <w:tcW w:w="119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NADIR</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1,25</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200,00</w:t>
            </w:r>
          </w:p>
        </w:tc>
      </w:tr>
      <w:tr w:rsidR="009258BE" w:rsidRPr="009258BE" w:rsidTr="009258BE">
        <w:trPr>
          <w:trHeight w:val="900"/>
        </w:trPr>
        <w:tc>
          <w:tcPr>
            <w:tcW w:w="452" w:type="dxa"/>
            <w:gridSpan w:val="2"/>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35</w:t>
            </w:r>
          </w:p>
        </w:tc>
        <w:tc>
          <w:tcPr>
            <w:tcW w:w="523"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00823</w:t>
            </w:r>
          </w:p>
        </w:tc>
        <w:tc>
          <w:tcPr>
            <w:tcW w:w="3624"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 xml:space="preserve">COPO DESCARTÁVEL PLÁSTICO, EM MATERIAL DE POLIESTIRENO ATÓXICO, RESISTENTE À TEMPERATURA MÁXIMA DE 100ºC, COM CAPACIDADE PARA 180 ML, NA </w:t>
            </w:r>
            <w:proofErr w:type="gramStart"/>
            <w:r w:rsidRPr="009258BE">
              <w:rPr>
                <w:rFonts w:ascii="Tahoma" w:eastAsia="Times New Roman" w:hAnsi="Tahoma" w:cs="Tahoma"/>
                <w:color w:val="000000"/>
                <w:sz w:val="14"/>
                <w:szCs w:val="14"/>
                <w:lang w:eastAsia="pt-BR"/>
              </w:rPr>
              <w:t>COR BRANCO</w:t>
            </w:r>
            <w:proofErr w:type="gramEnd"/>
            <w:r w:rsidRPr="009258BE">
              <w:rPr>
                <w:rFonts w:ascii="Tahoma" w:eastAsia="Times New Roman" w:hAnsi="Tahoma" w:cs="Tahoma"/>
                <w:color w:val="000000"/>
                <w:sz w:val="14"/>
                <w:szCs w:val="14"/>
                <w:lang w:eastAsia="pt-BR"/>
              </w:rPr>
              <w:t>, PACOTE COM 100 UNIDADES.</w:t>
            </w:r>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53"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5.390,00</w:t>
            </w:r>
          </w:p>
        </w:tc>
        <w:tc>
          <w:tcPr>
            <w:tcW w:w="119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F.PLAST</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2,68</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14.445,20</w:t>
            </w:r>
          </w:p>
        </w:tc>
      </w:tr>
      <w:tr w:rsidR="009258BE" w:rsidRPr="009258BE" w:rsidTr="009258BE">
        <w:trPr>
          <w:trHeight w:val="900"/>
        </w:trPr>
        <w:tc>
          <w:tcPr>
            <w:tcW w:w="452" w:type="dxa"/>
            <w:gridSpan w:val="2"/>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lastRenderedPageBreak/>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36</w:t>
            </w:r>
          </w:p>
        </w:tc>
        <w:tc>
          <w:tcPr>
            <w:tcW w:w="523"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00822</w:t>
            </w:r>
          </w:p>
        </w:tc>
        <w:tc>
          <w:tcPr>
            <w:tcW w:w="3624"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 xml:space="preserve">COPO DESCARTÁVEL PLÁSTICO, EM MATERIAL DE POLIESTIRENO ATÓXICO, RESISTENTE À TEMPERATURA MÁXIMA DE 100ºC, COM CAPACIDADE PARA 50 ML, NA </w:t>
            </w:r>
            <w:proofErr w:type="gramStart"/>
            <w:r w:rsidRPr="009258BE">
              <w:rPr>
                <w:rFonts w:ascii="Tahoma" w:eastAsia="Times New Roman" w:hAnsi="Tahoma" w:cs="Tahoma"/>
                <w:color w:val="000000"/>
                <w:sz w:val="14"/>
                <w:szCs w:val="14"/>
                <w:lang w:eastAsia="pt-BR"/>
              </w:rPr>
              <w:t>COR BRANCO</w:t>
            </w:r>
            <w:proofErr w:type="gramEnd"/>
            <w:r w:rsidRPr="009258BE">
              <w:rPr>
                <w:rFonts w:ascii="Tahoma" w:eastAsia="Times New Roman" w:hAnsi="Tahoma" w:cs="Tahoma"/>
                <w:color w:val="000000"/>
                <w:sz w:val="14"/>
                <w:szCs w:val="14"/>
                <w:lang w:eastAsia="pt-BR"/>
              </w:rPr>
              <w:t>, PACOTE COM 100 UNIDADES.</w:t>
            </w:r>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53"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420,00</w:t>
            </w:r>
          </w:p>
        </w:tc>
        <w:tc>
          <w:tcPr>
            <w:tcW w:w="119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F.PLAST</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1,40</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588,00</w:t>
            </w:r>
          </w:p>
        </w:tc>
      </w:tr>
      <w:tr w:rsidR="009258BE" w:rsidRPr="009258BE" w:rsidTr="009258BE">
        <w:trPr>
          <w:trHeight w:val="360"/>
        </w:trPr>
        <w:tc>
          <w:tcPr>
            <w:tcW w:w="452" w:type="dxa"/>
            <w:gridSpan w:val="2"/>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44</w:t>
            </w:r>
          </w:p>
        </w:tc>
        <w:tc>
          <w:tcPr>
            <w:tcW w:w="523"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20164</w:t>
            </w:r>
          </w:p>
        </w:tc>
        <w:tc>
          <w:tcPr>
            <w:tcW w:w="3624"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FILTRO DE PAPEL PARA COAR CAFÉ, Nº 103, CAIXA COM 40 UNIDADES</w:t>
            </w:r>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53"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70,00</w:t>
            </w:r>
          </w:p>
        </w:tc>
        <w:tc>
          <w:tcPr>
            <w:tcW w:w="119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BRIGITTA</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5,15</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360,50</w:t>
            </w:r>
          </w:p>
        </w:tc>
      </w:tr>
      <w:tr w:rsidR="009258BE" w:rsidRPr="009258BE" w:rsidTr="009258BE">
        <w:trPr>
          <w:trHeight w:val="720"/>
        </w:trPr>
        <w:tc>
          <w:tcPr>
            <w:tcW w:w="452" w:type="dxa"/>
            <w:gridSpan w:val="2"/>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48</w:t>
            </w:r>
          </w:p>
        </w:tc>
        <w:tc>
          <w:tcPr>
            <w:tcW w:w="523"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11832</w:t>
            </w:r>
          </w:p>
        </w:tc>
        <w:tc>
          <w:tcPr>
            <w:tcW w:w="3624"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FÓSFORO, ÁREA DE RISCAGEM COM VIDA ÚTIL COMPATÍVEL COM O NÚMERO DE PALITOS DA EMBALAGEM, MAÇO COM 10 CAIXINHAS COM 40 PALITOS CADA.</w:t>
            </w:r>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53"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370,00</w:t>
            </w:r>
          </w:p>
        </w:tc>
        <w:tc>
          <w:tcPr>
            <w:tcW w:w="119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PARANA</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3,75</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1.387,50</w:t>
            </w:r>
          </w:p>
        </w:tc>
      </w:tr>
      <w:tr w:rsidR="009258BE" w:rsidRPr="009258BE" w:rsidTr="009258BE">
        <w:trPr>
          <w:trHeight w:val="180"/>
        </w:trPr>
        <w:tc>
          <w:tcPr>
            <w:tcW w:w="452" w:type="dxa"/>
            <w:gridSpan w:val="2"/>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51</w:t>
            </w:r>
          </w:p>
        </w:tc>
        <w:tc>
          <w:tcPr>
            <w:tcW w:w="523"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02813</w:t>
            </w:r>
          </w:p>
        </w:tc>
        <w:tc>
          <w:tcPr>
            <w:tcW w:w="3624"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GARRAFA TÉRMICA 3,5 LTS</w:t>
            </w:r>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53"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7,00</w:t>
            </w:r>
          </w:p>
        </w:tc>
        <w:tc>
          <w:tcPr>
            <w:tcW w:w="119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UNITERM</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95,00</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665,00</w:t>
            </w:r>
          </w:p>
        </w:tc>
      </w:tr>
      <w:tr w:rsidR="009258BE" w:rsidRPr="009258BE" w:rsidTr="009258BE">
        <w:trPr>
          <w:trHeight w:val="210"/>
        </w:trPr>
        <w:tc>
          <w:tcPr>
            <w:tcW w:w="8040" w:type="dxa"/>
            <w:gridSpan w:val="1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9258BE" w:rsidRPr="009258BE" w:rsidRDefault="009258BE" w:rsidP="009258BE">
            <w:pPr>
              <w:spacing w:after="0" w:line="240" w:lineRule="auto"/>
              <w:jc w:val="center"/>
              <w:rPr>
                <w:rFonts w:ascii="Tahoma" w:eastAsia="Times New Roman" w:hAnsi="Tahoma" w:cs="Tahoma"/>
                <w:b/>
                <w:bCs/>
                <w:color w:val="000000"/>
                <w:sz w:val="16"/>
                <w:szCs w:val="16"/>
                <w:lang w:eastAsia="pt-BR"/>
              </w:rPr>
            </w:pPr>
            <w:r w:rsidRPr="009258BE">
              <w:rPr>
                <w:rFonts w:ascii="Tahoma" w:eastAsia="Times New Roman" w:hAnsi="Tahoma" w:cs="Tahoma"/>
                <w:b/>
                <w:bCs/>
                <w:color w:val="000000"/>
                <w:sz w:val="16"/>
                <w:szCs w:val="16"/>
                <w:lang w:eastAsia="pt-BR"/>
              </w:rPr>
              <w:t>17.646,20</w:t>
            </w:r>
          </w:p>
        </w:tc>
      </w:tr>
      <w:tr w:rsidR="009258BE" w:rsidRPr="009258BE" w:rsidTr="009258BE">
        <w:trPr>
          <w:trHeight w:val="300"/>
        </w:trPr>
        <w:tc>
          <w:tcPr>
            <w:tcW w:w="9760" w:type="dxa"/>
            <w:gridSpan w:val="17"/>
            <w:tcBorders>
              <w:top w:val="nil"/>
              <w:left w:val="nil"/>
              <w:bottom w:val="nil"/>
              <w:right w:val="nil"/>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b/>
                <w:bCs/>
                <w:color w:val="000000"/>
                <w:sz w:val="16"/>
                <w:szCs w:val="16"/>
                <w:lang w:eastAsia="pt-BR"/>
              </w:rPr>
            </w:pPr>
            <w:proofErr w:type="gramStart"/>
            <w:r w:rsidRPr="009258BE">
              <w:rPr>
                <w:rFonts w:ascii="Tahoma" w:eastAsia="Times New Roman" w:hAnsi="Tahoma" w:cs="Tahoma"/>
                <w:b/>
                <w:bCs/>
                <w:color w:val="000000"/>
                <w:sz w:val="16"/>
                <w:szCs w:val="16"/>
                <w:lang w:eastAsia="pt-BR"/>
              </w:rPr>
              <w:t>LUCIANE BARBOSA DE MORAIS FARIAS</w:t>
            </w:r>
            <w:proofErr w:type="gramEnd"/>
            <w:r w:rsidRPr="009258BE">
              <w:rPr>
                <w:rFonts w:ascii="Tahoma" w:eastAsia="Times New Roman" w:hAnsi="Tahoma" w:cs="Tahoma"/>
                <w:b/>
                <w:bCs/>
                <w:color w:val="000000"/>
                <w:sz w:val="16"/>
                <w:szCs w:val="16"/>
                <w:lang w:eastAsia="pt-BR"/>
              </w:rPr>
              <w:t xml:space="preserve"> - EIRELI - ME</w:t>
            </w:r>
          </w:p>
        </w:tc>
      </w:tr>
      <w:tr w:rsidR="009258BE" w:rsidRPr="009258BE" w:rsidTr="009258BE">
        <w:trPr>
          <w:trHeight w:val="165"/>
        </w:trPr>
        <w:tc>
          <w:tcPr>
            <w:tcW w:w="400" w:type="dxa"/>
            <w:tcBorders>
              <w:top w:val="nil"/>
              <w:left w:val="nil"/>
              <w:bottom w:val="nil"/>
              <w:right w:val="nil"/>
            </w:tcBorders>
            <w:shd w:val="clear" w:color="auto" w:fill="auto"/>
            <w:vAlign w:val="center"/>
            <w:hideMark/>
          </w:tcPr>
          <w:p w:rsidR="009258BE" w:rsidRPr="009258BE" w:rsidRDefault="009258BE" w:rsidP="009258BE">
            <w:pPr>
              <w:spacing w:after="0" w:line="240" w:lineRule="auto"/>
              <w:rPr>
                <w:rFonts w:ascii="Tahoma" w:eastAsia="Times New Roman" w:hAnsi="Tahoma" w:cs="Tahoma"/>
                <w:sz w:val="12"/>
                <w:szCs w:val="12"/>
                <w:lang w:eastAsia="pt-BR"/>
              </w:rPr>
            </w:pPr>
          </w:p>
        </w:tc>
        <w:tc>
          <w:tcPr>
            <w:tcW w:w="400" w:type="dxa"/>
            <w:gridSpan w:val="2"/>
            <w:tcBorders>
              <w:top w:val="nil"/>
              <w:left w:val="nil"/>
              <w:bottom w:val="nil"/>
              <w:right w:val="nil"/>
            </w:tcBorders>
            <w:shd w:val="clear" w:color="auto" w:fill="auto"/>
            <w:vAlign w:val="center"/>
            <w:hideMark/>
          </w:tcPr>
          <w:p w:rsidR="009258BE" w:rsidRPr="009258BE" w:rsidRDefault="009258BE" w:rsidP="009258BE">
            <w:pPr>
              <w:spacing w:after="0" w:line="240" w:lineRule="auto"/>
              <w:rPr>
                <w:rFonts w:ascii="Tahoma" w:eastAsia="Times New Roman" w:hAnsi="Tahoma" w:cs="Tahoma"/>
                <w:sz w:val="12"/>
                <w:szCs w:val="12"/>
                <w:lang w:eastAsia="pt-BR"/>
              </w:rPr>
            </w:pPr>
          </w:p>
        </w:tc>
        <w:tc>
          <w:tcPr>
            <w:tcW w:w="400" w:type="dxa"/>
            <w:gridSpan w:val="2"/>
            <w:tcBorders>
              <w:top w:val="nil"/>
              <w:left w:val="nil"/>
              <w:bottom w:val="nil"/>
              <w:right w:val="nil"/>
            </w:tcBorders>
            <w:shd w:val="clear" w:color="auto" w:fill="auto"/>
            <w:vAlign w:val="center"/>
            <w:hideMark/>
          </w:tcPr>
          <w:p w:rsidR="009258BE" w:rsidRPr="009258BE" w:rsidRDefault="009258BE" w:rsidP="009258BE">
            <w:pPr>
              <w:spacing w:after="0" w:line="240" w:lineRule="auto"/>
              <w:rPr>
                <w:rFonts w:ascii="Tahoma" w:eastAsia="Times New Roman" w:hAnsi="Tahoma" w:cs="Tahoma"/>
                <w:sz w:val="12"/>
                <w:szCs w:val="12"/>
                <w:lang w:eastAsia="pt-BR"/>
              </w:rPr>
            </w:pPr>
          </w:p>
        </w:tc>
        <w:tc>
          <w:tcPr>
            <w:tcW w:w="500" w:type="dxa"/>
            <w:gridSpan w:val="2"/>
            <w:tcBorders>
              <w:top w:val="nil"/>
              <w:left w:val="nil"/>
              <w:bottom w:val="nil"/>
              <w:right w:val="nil"/>
            </w:tcBorders>
            <w:shd w:val="clear" w:color="auto" w:fill="auto"/>
            <w:vAlign w:val="center"/>
            <w:hideMark/>
          </w:tcPr>
          <w:p w:rsidR="009258BE" w:rsidRPr="009258BE" w:rsidRDefault="009258BE" w:rsidP="009258BE">
            <w:pPr>
              <w:spacing w:after="0" w:line="240" w:lineRule="auto"/>
              <w:rPr>
                <w:rFonts w:ascii="Tahoma" w:eastAsia="Times New Roman" w:hAnsi="Tahoma" w:cs="Tahoma"/>
                <w:sz w:val="12"/>
                <w:szCs w:val="12"/>
                <w:lang w:eastAsia="pt-BR"/>
              </w:rPr>
            </w:pPr>
          </w:p>
        </w:tc>
        <w:tc>
          <w:tcPr>
            <w:tcW w:w="3680" w:type="dxa"/>
            <w:gridSpan w:val="2"/>
            <w:tcBorders>
              <w:top w:val="nil"/>
              <w:left w:val="nil"/>
              <w:bottom w:val="nil"/>
              <w:right w:val="nil"/>
            </w:tcBorders>
            <w:shd w:val="clear" w:color="auto" w:fill="auto"/>
            <w:vAlign w:val="center"/>
            <w:hideMark/>
          </w:tcPr>
          <w:p w:rsidR="009258BE" w:rsidRPr="009258BE" w:rsidRDefault="009258BE" w:rsidP="009258BE">
            <w:pPr>
              <w:spacing w:after="0" w:line="240" w:lineRule="auto"/>
              <w:rPr>
                <w:rFonts w:ascii="Tahoma" w:eastAsia="Times New Roman" w:hAnsi="Tahoma" w:cs="Tahoma"/>
                <w:sz w:val="12"/>
                <w:szCs w:val="12"/>
                <w:lang w:eastAsia="pt-BR"/>
              </w:rPr>
            </w:pPr>
          </w:p>
        </w:tc>
        <w:tc>
          <w:tcPr>
            <w:tcW w:w="400" w:type="dxa"/>
            <w:gridSpan w:val="2"/>
            <w:tcBorders>
              <w:top w:val="nil"/>
              <w:left w:val="nil"/>
              <w:bottom w:val="nil"/>
              <w:right w:val="nil"/>
            </w:tcBorders>
            <w:shd w:val="clear" w:color="auto" w:fill="auto"/>
            <w:vAlign w:val="center"/>
            <w:hideMark/>
          </w:tcPr>
          <w:p w:rsidR="009258BE" w:rsidRPr="009258BE" w:rsidRDefault="009258BE" w:rsidP="009258BE">
            <w:pPr>
              <w:spacing w:after="0" w:line="240" w:lineRule="auto"/>
              <w:rPr>
                <w:rFonts w:ascii="Tahoma" w:eastAsia="Times New Roman" w:hAnsi="Tahoma" w:cs="Tahoma"/>
                <w:sz w:val="12"/>
                <w:szCs w:val="12"/>
                <w:lang w:eastAsia="pt-BR"/>
              </w:rPr>
            </w:pPr>
          </w:p>
        </w:tc>
        <w:tc>
          <w:tcPr>
            <w:tcW w:w="1060" w:type="dxa"/>
            <w:gridSpan w:val="2"/>
            <w:tcBorders>
              <w:top w:val="nil"/>
              <w:left w:val="nil"/>
              <w:bottom w:val="nil"/>
              <w:right w:val="nil"/>
            </w:tcBorders>
            <w:shd w:val="clear" w:color="auto" w:fill="auto"/>
            <w:vAlign w:val="center"/>
            <w:hideMark/>
          </w:tcPr>
          <w:p w:rsidR="009258BE" w:rsidRPr="009258BE" w:rsidRDefault="009258BE" w:rsidP="009258BE">
            <w:pPr>
              <w:spacing w:after="0" w:line="240" w:lineRule="auto"/>
              <w:rPr>
                <w:rFonts w:ascii="Tahoma" w:eastAsia="Times New Roman" w:hAnsi="Tahoma" w:cs="Tahoma"/>
                <w:sz w:val="12"/>
                <w:szCs w:val="12"/>
                <w:lang w:eastAsia="pt-BR"/>
              </w:rPr>
            </w:pPr>
          </w:p>
        </w:tc>
        <w:tc>
          <w:tcPr>
            <w:tcW w:w="1200" w:type="dxa"/>
            <w:gridSpan w:val="2"/>
            <w:tcBorders>
              <w:top w:val="nil"/>
              <w:left w:val="nil"/>
              <w:bottom w:val="nil"/>
              <w:right w:val="nil"/>
            </w:tcBorders>
            <w:shd w:val="clear" w:color="auto" w:fill="auto"/>
            <w:vAlign w:val="center"/>
            <w:hideMark/>
          </w:tcPr>
          <w:p w:rsidR="009258BE" w:rsidRPr="009258BE" w:rsidRDefault="009258BE" w:rsidP="009258BE">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9258BE" w:rsidRPr="009258BE" w:rsidRDefault="009258BE" w:rsidP="009258BE">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9258BE" w:rsidRPr="009258BE" w:rsidRDefault="009258BE" w:rsidP="009258BE">
            <w:pPr>
              <w:spacing w:after="0" w:line="240" w:lineRule="auto"/>
              <w:rPr>
                <w:rFonts w:ascii="Tahoma" w:eastAsia="Times New Roman" w:hAnsi="Tahoma" w:cs="Tahoma"/>
                <w:sz w:val="12"/>
                <w:szCs w:val="12"/>
                <w:lang w:eastAsia="pt-BR"/>
              </w:rPr>
            </w:pPr>
          </w:p>
        </w:tc>
      </w:tr>
      <w:tr w:rsidR="009258BE" w:rsidRPr="009258BE" w:rsidTr="009258BE">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sz w:val="10"/>
                <w:szCs w:val="10"/>
                <w:lang w:eastAsia="pt-BR"/>
              </w:rPr>
            </w:pPr>
            <w:r w:rsidRPr="009258BE">
              <w:rPr>
                <w:rFonts w:ascii="Tahoma" w:eastAsia="Times New Roman" w:hAnsi="Tahoma" w:cs="Tahoma"/>
                <w:sz w:val="10"/>
                <w:szCs w:val="10"/>
                <w:lang w:eastAsia="pt-BR"/>
              </w:rPr>
              <w:t>ANEXO</w:t>
            </w:r>
          </w:p>
        </w:tc>
        <w:tc>
          <w:tcPr>
            <w:tcW w:w="400" w:type="dxa"/>
            <w:gridSpan w:val="2"/>
            <w:tcBorders>
              <w:top w:val="single" w:sz="4" w:space="0" w:color="auto"/>
              <w:left w:val="nil"/>
              <w:bottom w:val="single" w:sz="4" w:space="0" w:color="auto"/>
              <w:right w:val="single" w:sz="4" w:space="0" w:color="auto"/>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sz w:val="10"/>
                <w:szCs w:val="10"/>
                <w:lang w:eastAsia="pt-BR"/>
              </w:rPr>
            </w:pPr>
            <w:r w:rsidRPr="009258BE">
              <w:rPr>
                <w:rFonts w:ascii="Tahoma" w:eastAsia="Times New Roman" w:hAnsi="Tahoma" w:cs="Tahoma"/>
                <w:sz w:val="10"/>
                <w:szCs w:val="10"/>
                <w:lang w:eastAsia="pt-BR"/>
              </w:rPr>
              <w:t>LOTE</w:t>
            </w:r>
          </w:p>
        </w:tc>
        <w:tc>
          <w:tcPr>
            <w:tcW w:w="400" w:type="dxa"/>
            <w:gridSpan w:val="2"/>
            <w:tcBorders>
              <w:top w:val="single" w:sz="4" w:space="0" w:color="auto"/>
              <w:left w:val="nil"/>
              <w:bottom w:val="single" w:sz="4" w:space="0" w:color="auto"/>
              <w:right w:val="single" w:sz="4" w:space="0" w:color="auto"/>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sz w:val="10"/>
                <w:szCs w:val="10"/>
                <w:lang w:eastAsia="pt-BR"/>
              </w:rPr>
            </w:pPr>
            <w:r w:rsidRPr="009258BE">
              <w:rPr>
                <w:rFonts w:ascii="Tahoma" w:eastAsia="Times New Roman" w:hAnsi="Tahoma" w:cs="Tahoma"/>
                <w:sz w:val="10"/>
                <w:szCs w:val="10"/>
                <w:lang w:eastAsia="pt-BR"/>
              </w:rPr>
              <w:t>ITEM</w:t>
            </w:r>
          </w:p>
        </w:tc>
        <w:tc>
          <w:tcPr>
            <w:tcW w:w="500" w:type="dxa"/>
            <w:gridSpan w:val="2"/>
            <w:tcBorders>
              <w:top w:val="single" w:sz="4" w:space="0" w:color="auto"/>
              <w:left w:val="nil"/>
              <w:bottom w:val="single" w:sz="4" w:space="0" w:color="auto"/>
              <w:right w:val="single" w:sz="4" w:space="0" w:color="auto"/>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sz w:val="10"/>
                <w:szCs w:val="10"/>
                <w:lang w:eastAsia="pt-BR"/>
              </w:rPr>
            </w:pPr>
            <w:r w:rsidRPr="009258BE">
              <w:rPr>
                <w:rFonts w:ascii="Tahoma" w:eastAsia="Times New Roman" w:hAnsi="Tahoma" w:cs="Tahoma"/>
                <w:sz w:val="10"/>
                <w:szCs w:val="10"/>
                <w:lang w:eastAsia="pt-BR"/>
              </w:rPr>
              <w:t>CÓD.</w:t>
            </w:r>
          </w:p>
        </w:tc>
        <w:tc>
          <w:tcPr>
            <w:tcW w:w="3680" w:type="dxa"/>
            <w:gridSpan w:val="2"/>
            <w:tcBorders>
              <w:top w:val="single" w:sz="4" w:space="0" w:color="auto"/>
              <w:left w:val="nil"/>
              <w:bottom w:val="single" w:sz="4" w:space="0" w:color="auto"/>
              <w:right w:val="single" w:sz="4" w:space="0" w:color="auto"/>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sz w:val="10"/>
                <w:szCs w:val="10"/>
                <w:lang w:eastAsia="pt-BR"/>
              </w:rPr>
            </w:pPr>
            <w:r w:rsidRPr="009258BE">
              <w:rPr>
                <w:rFonts w:ascii="Tahoma" w:eastAsia="Times New Roman" w:hAnsi="Tahoma" w:cs="Tahoma"/>
                <w:sz w:val="10"/>
                <w:szCs w:val="10"/>
                <w:lang w:eastAsia="pt-BR"/>
              </w:rPr>
              <w:t>ESPECIFICAÇÃO DO ITEM</w:t>
            </w:r>
          </w:p>
        </w:tc>
        <w:tc>
          <w:tcPr>
            <w:tcW w:w="400" w:type="dxa"/>
            <w:gridSpan w:val="2"/>
            <w:tcBorders>
              <w:top w:val="single" w:sz="4" w:space="0" w:color="auto"/>
              <w:left w:val="nil"/>
              <w:bottom w:val="single" w:sz="4" w:space="0" w:color="auto"/>
              <w:right w:val="single" w:sz="4" w:space="0" w:color="auto"/>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sz w:val="10"/>
                <w:szCs w:val="10"/>
                <w:lang w:eastAsia="pt-BR"/>
              </w:rPr>
            </w:pPr>
            <w:r w:rsidRPr="009258BE">
              <w:rPr>
                <w:rFonts w:ascii="Tahoma" w:eastAsia="Times New Roman" w:hAnsi="Tahoma" w:cs="Tahoma"/>
                <w:sz w:val="10"/>
                <w:szCs w:val="10"/>
                <w:lang w:eastAsia="pt-BR"/>
              </w:rPr>
              <w:t>UNID</w:t>
            </w:r>
          </w:p>
        </w:tc>
        <w:tc>
          <w:tcPr>
            <w:tcW w:w="1060" w:type="dxa"/>
            <w:gridSpan w:val="2"/>
            <w:tcBorders>
              <w:top w:val="single" w:sz="4" w:space="0" w:color="auto"/>
              <w:left w:val="nil"/>
              <w:bottom w:val="single" w:sz="4" w:space="0" w:color="auto"/>
              <w:right w:val="single" w:sz="4" w:space="0" w:color="auto"/>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sz w:val="10"/>
                <w:szCs w:val="10"/>
                <w:lang w:eastAsia="pt-BR"/>
              </w:rPr>
            </w:pPr>
            <w:r w:rsidRPr="009258BE">
              <w:rPr>
                <w:rFonts w:ascii="Tahoma" w:eastAsia="Times New Roman" w:hAnsi="Tahoma" w:cs="Tahoma"/>
                <w:sz w:val="10"/>
                <w:szCs w:val="10"/>
                <w:lang w:eastAsia="pt-BR"/>
              </w:rPr>
              <w:t>QUANTIDADE</w:t>
            </w:r>
          </w:p>
        </w:tc>
        <w:tc>
          <w:tcPr>
            <w:tcW w:w="1200" w:type="dxa"/>
            <w:gridSpan w:val="2"/>
            <w:tcBorders>
              <w:top w:val="single" w:sz="4" w:space="0" w:color="auto"/>
              <w:left w:val="nil"/>
              <w:bottom w:val="single" w:sz="4" w:space="0" w:color="auto"/>
              <w:right w:val="single" w:sz="4" w:space="0" w:color="auto"/>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sz w:val="10"/>
                <w:szCs w:val="10"/>
                <w:lang w:eastAsia="pt-BR"/>
              </w:rPr>
            </w:pPr>
            <w:r w:rsidRPr="009258BE">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sz w:val="10"/>
                <w:szCs w:val="10"/>
                <w:lang w:eastAsia="pt-BR"/>
              </w:rPr>
            </w:pPr>
            <w:r w:rsidRPr="009258BE">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sz w:val="10"/>
                <w:szCs w:val="10"/>
                <w:lang w:eastAsia="pt-BR"/>
              </w:rPr>
            </w:pPr>
            <w:r w:rsidRPr="009258BE">
              <w:rPr>
                <w:rFonts w:ascii="Tahoma" w:eastAsia="Times New Roman" w:hAnsi="Tahoma" w:cs="Tahoma"/>
                <w:sz w:val="10"/>
                <w:szCs w:val="10"/>
                <w:lang w:eastAsia="pt-BR"/>
              </w:rPr>
              <w:t>VALOR TOTAL</w:t>
            </w:r>
          </w:p>
        </w:tc>
      </w:tr>
      <w:tr w:rsidR="009258BE" w:rsidRPr="009258BE" w:rsidTr="009258B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5</w:t>
            </w:r>
            <w:proofErr w:type="gramEnd"/>
          </w:p>
        </w:tc>
        <w:tc>
          <w:tcPr>
            <w:tcW w:w="5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11961</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 xml:space="preserve">BANDEJA DE PLÁSTICO </w:t>
            </w:r>
            <w:proofErr w:type="gramStart"/>
            <w:r w:rsidRPr="009258BE">
              <w:rPr>
                <w:rFonts w:ascii="Tahoma" w:eastAsia="Times New Roman" w:hAnsi="Tahoma" w:cs="Tahoma"/>
                <w:color w:val="000000"/>
                <w:sz w:val="14"/>
                <w:szCs w:val="14"/>
                <w:lang w:eastAsia="pt-BR"/>
              </w:rPr>
              <w:t>30CM</w:t>
            </w:r>
            <w:proofErr w:type="gramEnd"/>
            <w:r w:rsidRPr="009258BE">
              <w:rPr>
                <w:rFonts w:ascii="Tahoma" w:eastAsia="Times New Roman" w:hAnsi="Tahoma" w:cs="Tahoma"/>
                <w:color w:val="000000"/>
                <w:sz w:val="14"/>
                <w:szCs w:val="14"/>
                <w:lang w:eastAsia="pt-BR"/>
              </w:rPr>
              <w:t xml:space="preserve"> X 40CM, COM ALÇAS LATERAIS.</w:t>
            </w:r>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57,00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PREIN</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18,00</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1.026,00</w:t>
            </w:r>
          </w:p>
        </w:tc>
      </w:tr>
      <w:tr w:rsidR="009258BE" w:rsidRPr="009258BE" w:rsidTr="009258B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9</w:t>
            </w:r>
            <w:proofErr w:type="gramEnd"/>
          </w:p>
        </w:tc>
        <w:tc>
          <w:tcPr>
            <w:tcW w:w="5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02933</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BORRACHA PARA PANELA DE PRESSÃO 20,8 LITROS</w:t>
            </w:r>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15,00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ROCHEDO</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27,00</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405,00</w:t>
            </w:r>
          </w:p>
        </w:tc>
      </w:tr>
      <w:tr w:rsidR="009258BE" w:rsidRPr="009258BE" w:rsidTr="009258BE">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14</w:t>
            </w:r>
          </w:p>
        </w:tc>
        <w:tc>
          <w:tcPr>
            <w:tcW w:w="5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15812</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 xml:space="preserve">CAIXA ORGANIZADORA EM MATERIAL PLÁSTICO RESISTENTE, CAPACIDADE DE </w:t>
            </w:r>
            <w:proofErr w:type="gramStart"/>
            <w:r w:rsidRPr="009258BE">
              <w:rPr>
                <w:rFonts w:ascii="Tahoma" w:eastAsia="Times New Roman" w:hAnsi="Tahoma" w:cs="Tahoma"/>
                <w:color w:val="000000"/>
                <w:sz w:val="14"/>
                <w:szCs w:val="14"/>
                <w:lang w:eastAsia="pt-BR"/>
              </w:rPr>
              <w:t>29 L</w:t>
            </w:r>
            <w:proofErr w:type="gramEnd"/>
            <w:r w:rsidRPr="009258BE">
              <w:rPr>
                <w:rFonts w:ascii="Tahoma" w:eastAsia="Times New Roman" w:hAnsi="Tahoma" w:cs="Tahoma"/>
                <w:color w:val="000000"/>
                <w:sz w:val="14"/>
                <w:szCs w:val="14"/>
                <w:lang w:eastAsia="pt-BR"/>
              </w:rPr>
              <w:t>,  TAMPA COM TRAVA, NA COR INCOLOR.</w:t>
            </w:r>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79,00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SANREMO</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36,00</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2.844,00</w:t>
            </w:r>
          </w:p>
        </w:tc>
      </w:tr>
      <w:tr w:rsidR="009258BE" w:rsidRPr="009258BE" w:rsidTr="009258BE">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18</w:t>
            </w:r>
          </w:p>
        </w:tc>
        <w:tc>
          <w:tcPr>
            <w:tcW w:w="5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15793</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CAIXA TÉRMICA COM CAPACIDADE PARA 30 LITROS, COM 01 ALÇA FIXA, RESISTENTE DE FÁCIL MANUSEIO, PARTE EXTERNA DE POLIPROPILENO, FATOR ISOLANTE EPS E A INTERNA EM POLIPROPILENO.</w:t>
            </w:r>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18,00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RICHIOTO</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42,00</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756,00</w:t>
            </w:r>
          </w:p>
        </w:tc>
      </w:tr>
      <w:tr w:rsidR="009258BE" w:rsidRPr="009258BE" w:rsidTr="009258B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23</w:t>
            </w:r>
          </w:p>
        </w:tc>
        <w:tc>
          <w:tcPr>
            <w:tcW w:w="5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02935</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CANECAS DE PLÁSTICO RESISTENTE, CAPACIDADE 300 ML.</w:t>
            </w:r>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2.510,00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SANTANA</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2,48</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6.224,80</w:t>
            </w:r>
          </w:p>
        </w:tc>
      </w:tr>
      <w:tr w:rsidR="009258BE" w:rsidRPr="009258BE" w:rsidTr="009258B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24</w:t>
            </w:r>
          </w:p>
        </w:tc>
        <w:tc>
          <w:tcPr>
            <w:tcW w:w="5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09673</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 xml:space="preserve">CANUDO COMUM MULTICOLOR PARA REFRIGERANTE. PACOTE COM </w:t>
            </w:r>
            <w:proofErr w:type="gramStart"/>
            <w:r w:rsidRPr="009258BE">
              <w:rPr>
                <w:rFonts w:ascii="Tahoma" w:eastAsia="Times New Roman" w:hAnsi="Tahoma" w:cs="Tahoma"/>
                <w:color w:val="000000"/>
                <w:sz w:val="14"/>
                <w:szCs w:val="14"/>
                <w:lang w:eastAsia="pt-BR"/>
              </w:rPr>
              <w:t>800 UNIDADE</w:t>
            </w:r>
            <w:proofErr w:type="gramEnd"/>
            <w:r w:rsidRPr="009258BE">
              <w:rPr>
                <w:rFonts w:ascii="Tahoma" w:eastAsia="Times New Roman" w:hAnsi="Tahoma" w:cs="Tahoma"/>
                <w:color w:val="000000"/>
                <w:sz w:val="14"/>
                <w:szCs w:val="14"/>
                <w:lang w:eastAsia="pt-BR"/>
              </w:rPr>
              <w:t>.</w:t>
            </w:r>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5,00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SKY</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5,98</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29,90</w:t>
            </w:r>
          </w:p>
        </w:tc>
      </w:tr>
      <w:tr w:rsidR="009258BE" w:rsidRPr="009258BE" w:rsidTr="009258BE">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27</w:t>
            </w:r>
          </w:p>
        </w:tc>
        <w:tc>
          <w:tcPr>
            <w:tcW w:w="5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25426</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 xml:space="preserve">COADOR DE PANO, 100% ALGODÃO GRANDE ACONDICIONADO EM EMBALAGEM PLÁSTICA ORIGINAL DE FÁBRICA COM </w:t>
            </w:r>
            <w:proofErr w:type="gramStart"/>
            <w:r w:rsidRPr="009258BE">
              <w:rPr>
                <w:rFonts w:ascii="Tahoma" w:eastAsia="Times New Roman" w:hAnsi="Tahoma" w:cs="Tahoma"/>
                <w:color w:val="000000"/>
                <w:sz w:val="14"/>
                <w:szCs w:val="14"/>
                <w:lang w:eastAsia="pt-BR"/>
              </w:rPr>
              <w:t>1</w:t>
            </w:r>
            <w:proofErr w:type="gramEnd"/>
            <w:r w:rsidRPr="009258BE">
              <w:rPr>
                <w:rFonts w:ascii="Tahoma" w:eastAsia="Times New Roman" w:hAnsi="Tahoma" w:cs="Tahoma"/>
                <w:color w:val="000000"/>
                <w:sz w:val="14"/>
                <w:szCs w:val="14"/>
                <w:lang w:eastAsia="pt-BR"/>
              </w:rPr>
              <w:t xml:space="preserve"> UNIDADE.</w:t>
            </w:r>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65,00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LETICIA</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3,40</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221,00</w:t>
            </w:r>
          </w:p>
        </w:tc>
      </w:tr>
      <w:tr w:rsidR="009258BE" w:rsidRPr="009258BE" w:rsidTr="009258BE">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28</w:t>
            </w:r>
          </w:p>
        </w:tc>
        <w:tc>
          <w:tcPr>
            <w:tcW w:w="5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08382</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COADOR, FILTRO PERMANENTE PARA CAFÉ Nº103, FABRICADO DE FELTRO SINTÉTICO DE POLIPROPILENO (TNT).</w:t>
            </w:r>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205,00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INJEPTI</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2,80</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574,00</w:t>
            </w:r>
          </w:p>
        </w:tc>
      </w:tr>
      <w:tr w:rsidR="009258BE" w:rsidRPr="009258BE" w:rsidTr="009258B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32</w:t>
            </w:r>
          </w:p>
        </w:tc>
        <w:tc>
          <w:tcPr>
            <w:tcW w:w="5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02912</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COLHER DE MADEIRA, MEDINDO APROXIMADAMENTE 33 CM</w:t>
            </w:r>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CATUAI</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4,00</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40,00</w:t>
            </w:r>
          </w:p>
        </w:tc>
      </w:tr>
      <w:tr w:rsidR="009258BE" w:rsidRPr="009258BE" w:rsidTr="009258BE">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37</w:t>
            </w:r>
          </w:p>
        </w:tc>
        <w:tc>
          <w:tcPr>
            <w:tcW w:w="5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23134</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 xml:space="preserve">COPO DESCARTAVEL PLASTICO, EM MATERIAL POLIETILENO ATOXICO, RESISTENTE A TEMPERATURA MAXIMA DE 100°C, COM CAPACIDADE PARA </w:t>
            </w:r>
            <w:proofErr w:type="gramStart"/>
            <w:r w:rsidRPr="009258BE">
              <w:rPr>
                <w:rFonts w:ascii="Tahoma" w:eastAsia="Times New Roman" w:hAnsi="Tahoma" w:cs="Tahoma"/>
                <w:color w:val="000000"/>
                <w:sz w:val="14"/>
                <w:szCs w:val="14"/>
                <w:lang w:eastAsia="pt-BR"/>
              </w:rPr>
              <w:t>80ML</w:t>
            </w:r>
            <w:proofErr w:type="gramEnd"/>
            <w:r w:rsidRPr="009258BE">
              <w:rPr>
                <w:rFonts w:ascii="Tahoma" w:eastAsia="Times New Roman" w:hAnsi="Tahoma" w:cs="Tahoma"/>
                <w:color w:val="000000"/>
                <w:sz w:val="14"/>
                <w:szCs w:val="14"/>
                <w:lang w:eastAsia="pt-BR"/>
              </w:rPr>
              <w:t>, NA COR BRANCO, PACOTES COM 100 UNIDADES.</w:t>
            </w:r>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770,00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COPO MAIS</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3,40</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2.618,00</w:t>
            </w:r>
          </w:p>
        </w:tc>
      </w:tr>
      <w:tr w:rsidR="009258BE" w:rsidRPr="009258BE" w:rsidTr="009258B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42</w:t>
            </w:r>
          </w:p>
        </w:tc>
        <w:tc>
          <w:tcPr>
            <w:tcW w:w="5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11061</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 xml:space="preserve">FACA COM LÂMINA EM AÇO INOX MEDINDO NO MÍNIMO </w:t>
            </w:r>
            <w:proofErr w:type="gramStart"/>
            <w:r w:rsidRPr="009258BE">
              <w:rPr>
                <w:rFonts w:ascii="Tahoma" w:eastAsia="Times New Roman" w:hAnsi="Tahoma" w:cs="Tahoma"/>
                <w:color w:val="000000"/>
                <w:sz w:val="14"/>
                <w:szCs w:val="14"/>
                <w:lang w:eastAsia="pt-BR"/>
              </w:rPr>
              <w:t>29CM</w:t>
            </w:r>
            <w:proofErr w:type="gramEnd"/>
            <w:r w:rsidRPr="009258BE">
              <w:rPr>
                <w:rFonts w:ascii="Tahoma" w:eastAsia="Times New Roman" w:hAnsi="Tahoma" w:cs="Tahoma"/>
                <w:color w:val="000000"/>
                <w:sz w:val="14"/>
                <w:szCs w:val="14"/>
                <w:lang w:eastAsia="pt-BR"/>
              </w:rPr>
              <w:t xml:space="preserve"> E CABO EM POLIPROPILENO.</w:t>
            </w:r>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40,00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CATUAI</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17,00</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680,00</w:t>
            </w:r>
          </w:p>
        </w:tc>
      </w:tr>
      <w:tr w:rsidR="009258BE" w:rsidRPr="009258BE" w:rsidTr="009258BE">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43</w:t>
            </w:r>
          </w:p>
        </w:tc>
        <w:tc>
          <w:tcPr>
            <w:tcW w:w="5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26312</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FACA CUTELO PARA CORTES DE OSSOS, RESISTENTE DE BOA QUALIDADE, TAMANHO GRANDE.</w:t>
            </w:r>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CATUAI</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26,00</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520,00</w:t>
            </w:r>
          </w:p>
        </w:tc>
      </w:tr>
      <w:tr w:rsidR="009258BE" w:rsidRPr="009258BE" w:rsidTr="009258BE">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53</w:t>
            </w:r>
          </w:p>
        </w:tc>
        <w:tc>
          <w:tcPr>
            <w:tcW w:w="5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14681</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GARRAFA TÉRMICA PARA ÁGUA EM MATERIAL TERMOPLÁSTICO COM CAPACIDADE MÍNIMA PARA 10 LITROS, COM TORNEIRA SERVE FÁCIL, ALÇA PARA TRANSPORTE, SUPORTE EM TRIPÉ, TAMPA COM BOCAL LARGO.</w:t>
            </w:r>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8,00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INVICTA</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130,00</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1.040,00</w:t>
            </w:r>
          </w:p>
        </w:tc>
      </w:tr>
      <w:tr w:rsidR="009258BE" w:rsidRPr="009258BE" w:rsidTr="009258BE">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56</w:t>
            </w:r>
          </w:p>
        </w:tc>
        <w:tc>
          <w:tcPr>
            <w:tcW w:w="5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23290</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JOGO DE POTES PARA CONDIMENTOS, COM TRÊS UNIDADES, CAPACIDADE: 720/1000/</w:t>
            </w:r>
            <w:proofErr w:type="gramStart"/>
            <w:r w:rsidRPr="009258BE">
              <w:rPr>
                <w:rFonts w:ascii="Tahoma" w:eastAsia="Times New Roman" w:hAnsi="Tahoma" w:cs="Tahoma"/>
                <w:color w:val="000000"/>
                <w:sz w:val="14"/>
                <w:szCs w:val="14"/>
                <w:lang w:eastAsia="pt-BR"/>
              </w:rPr>
              <w:t>1500ML</w:t>
            </w:r>
            <w:proofErr w:type="gramEnd"/>
            <w:r w:rsidRPr="009258BE">
              <w:rPr>
                <w:rFonts w:ascii="Tahoma" w:eastAsia="Times New Roman" w:hAnsi="Tahoma" w:cs="Tahoma"/>
                <w:color w:val="000000"/>
                <w:sz w:val="14"/>
                <w:szCs w:val="14"/>
                <w:lang w:eastAsia="pt-BR"/>
              </w:rPr>
              <w:t xml:space="preserve"> TAMANHO APROXIMADO: 14/16/18CM</w:t>
            </w:r>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5,00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JOAGUAR</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13,00</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65,00</w:t>
            </w:r>
          </w:p>
        </w:tc>
      </w:tr>
      <w:tr w:rsidR="009258BE" w:rsidRPr="009258BE" w:rsidTr="009258B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62</w:t>
            </w:r>
          </w:p>
        </w:tc>
        <w:tc>
          <w:tcPr>
            <w:tcW w:w="5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02893</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PANELA DE PRESSÃO, EM ALUMÍNIO, 4,5 LTS.</w:t>
            </w:r>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6,00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MEGA ALUMINIO</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40,00</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240,00</w:t>
            </w:r>
          </w:p>
        </w:tc>
      </w:tr>
      <w:tr w:rsidR="009258BE" w:rsidRPr="009258BE" w:rsidTr="009258B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64</w:t>
            </w:r>
          </w:p>
        </w:tc>
        <w:tc>
          <w:tcPr>
            <w:tcW w:w="5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12021</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PANELA DE PRESSÃO, EM ALUMÍNIO, COM CAPACIDADE PARA 20,8 LITROS.</w:t>
            </w:r>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15,00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ROCHEDO</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400,00</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6.000,00</w:t>
            </w:r>
          </w:p>
        </w:tc>
      </w:tr>
      <w:tr w:rsidR="009258BE" w:rsidRPr="009258BE" w:rsidTr="009258B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66</w:t>
            </w:r>
          </w:p>
        </w:tc>
        <w:tc>
          <w:tcPr>
            <w:tcW w:w="5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12023</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PENEIRA EM MATERIAL PLÁSTICO, TAMANHO APROXIMADO DE22 CM.</w:t>
            </w:r>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21,00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 xml:space="preserve">KM </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9,00</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189,00</w:t>
            </w:r>
          </w:p>
        </w:tc>
      </w:tr>
      <w:tr w:rsidR="009258BE" w:rsidRPr="009258BE" w:rsidTr="009258BE">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71</w:t>
            </w:r>
          </w:p>
        </w:tc>
        <w:tc>
          <w:tcPr>
            <w:tcW w:w="5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14703</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POTE MULTIUSO, EM MATERIAL PLÁSTICO RESISTENTE, COM CAPACIDADE DE 20 LITROS, COM TAMPA.</w:t>
            </w:r>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11,00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SANTANA</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36,00</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396,00</w:t>
            </w:r>
          </w:p>
        </w:tc>
      </w:tr>
      <w:tr w:rsidR="009258BE" w:rsidRPr="009258BE" w:rsidTr="009258B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74</w:t>
            </w:r>
          </w:p>
        </w:tc>
        <w:tc>
          <w:tcPr>
            <w:tcW w:w="5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02971</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PRATO FUNDO DE VIDRO</w:t>
            </w:r>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380,00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NADIR</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3,50</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1.330,00</w:t>
            </w:r>
          </w:p>
        </w:tc>
      </w:tr>
      <w:tr w:rsidR="009258BE" w:rsidRPr="009258BE" w:rsidTr="009258BE">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lastRenderedPageBreak/>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75</w:t>
            </w:r>
          </w:p>
        </w:tc>
        <w:tc>
          <w:tcPr>
            <w:tcW w:w="5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23064</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PRATO FUNDO, EM MATERIAL DE POLIPROPILENO, RESISTENTE, COM ESPECIFICAÇÃO DOFABRICANTE E CELO DO IMETRO, COM MEDIDAS APROPIADAS PARA AO USO EM REFEIÇÕES DIARIAS. UNIDADE.</w:t>
            </w:r>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1.616,00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PRATIC SUPORTE</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2,40</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3.878,40</w:t>
            </w:r>
          </w:p>
        </w:tc>
      </w:tr>
      <w:tr w:rsidR="009258BE" w:rsidRPr="009258BE" w:rsidTr="009258BE">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77</w:t>
            </w:r>
          </w:p>
        </w:tc>
        <w:tc>
          <w:tcPr>
            <w:tcW w:w="5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15801</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SACO DE PAPEL PARA PIPOCA, BRANCO, MEDINDO APROXIMADAMENTE (LXA) 8X13 CM, PACOTE COM 500 UNIDADES</w:t>
            </w:r>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6,00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LUPATINE</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18,00</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108,00</w:t>
            </w:r>
          </w:p>
        </w:tc>
      </w:tr>
      <w:tr w:rsidR="009258BE" w:rsidRPr="009258BE" w:rsidTr="009258B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78</w:t>
            </w:r>
          </w:p>
        </w:tc>
        <w:tc>
          <w:tcPr>
            <w:tcW w:w="5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15648</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SACO PARA CACHORRO QUENTE - HOT DOG - PLÁSTICO - 20 X 12 CM - 50 UNIDADES</w:t>
            </w:r>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SEG PLAST</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12,00</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240,00</w:t>
            </w:r>
          </w:p>
        </w:tc>
      </w:tr>
      <w:tr w:rsidR="009258BE" w:rsidRPr="009258BE" w:rsidTr="009258BE">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proofErr w:type="gramStart"/>
            <w:r w:rsidRPr="009258BE">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81</w:t>
            </w:r>
          </w:p>
        </w:tc>
        <w:tc>
          <w:tcPr>
            <w:tcW w:w="5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23067</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both"/>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 xml:space="preserve">TABUA DE CORTAR CARNE, FABRICADO EM MATERIAL DE POLIPROPILENO COM MEDIAS APROXIMADA DE </w:t>
            </w:r>
            <w:proofErr w:type="gramStart"/>
            <w:r w:rsidRPr="009258BE">
              <w:rPr>
                <w:rFonts w:ascii="Tahoma" w:eastAsia="Times New Roman" w:hAnsi="Tahoma" w:cs="Tahoma"/>
                <w:color w:val="000000"/>
                <w:sz w:val="14"/>
                <w:szCs w:val="14"/>
                <w:lang w:eastAsia="pt-BR"/>
              </w:rPr>
              <w:t>30CM</w:t>
            </w:r>
            <w:proofErr w:type="gramEnd"/>
            <w:r w:rsidRPr="009258BE">
              <w:rPr>
                <w:rFonts w:ascii="Tahoma" w:eastAsia="Times New Roman" w:hAnsi="Tahoma" w:cs="Tahoma"/>
                <w:color w:val="000000"/>
                <w:sz w:val="14"/>
                <w:szCs w:val="14"/>
                <w:lang w:eastAsia="pt-BR"/>
              </w:rPr>
              <w:t xml:space="preserve"> DE LARGURA POR 45CM DE COMPRIMENTO POR 1CM DE EXPESSURA. EM MATERIAL RESISTENTE PARA O TRABALHO DIARIO.</w:t>
            </w:r>
          </w:p>
        </w:tc>
        <w:tc>
          <w:tcPr>
            <w:tcW w:w="4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58,00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center"/>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CATUAI</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16,80</w:t>
            </w:r>
          </w:p>
        </w:tc>
        <w:tc>
          <w:tcPr>
            <w:tcW w:w="860" w:type="dxa"/>
            <w:tcBorders>
              <w:top w:val="nil"/>
              <w:left w:val="nil"/>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974,40</w:t>
            </w:r>
          </w:p>
        </w:tc>
      </w:tr>
      <w:tr w:rsidR="009258BE" w:rsidRPr="009258BE" w:rsidTr="009258BE">
        <w:trPr>
          <w:trHeight w:val="210"/>
        </w:trPr>
        <w:tc>
          <w:tcPr>
            <w:tcW w:w="8040" w:type="dxa"/>
            <w:gridSpan w:val="1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58BE" w:rsidRPr="009258BE" w:rsidRDefault="009258BE" w:rsidP="009258BE">
            <w:pPr>
              <w:spacing w:after="0" w:line="240" w:lineRule="auto"/>
              <w:jc w:val="right"/>
              <w:rPr>
                <w:rFonts w:ascii="Tahoma" w:eastAsia="Times New Roman" w:hAnsi="Tahoma" w:cs="Tahoma"/>
                <w:color w:val="000000"/>
                <w:sz w:val="14"/>
                <w:szCs w:val="14"/>
                <w:lang w:eastAsia="pt-BR"/>
              </w:rPr>
            </w:pPr>
            <w:r w:rsidRPr="009258BE">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9258BE" w:rsidRPr="009258BE" w:rsidRDefault="009258BE" w:rsidP="009258BE">
            <w:pPr>
              <w:spacing w:after="0" w:line="240" w:lineRule="auto"/>
              <w:jc w:val="center"/>
              <w:rPr>
                <w:rFonts w:ascii="Tahoma" w:eastAsia="Times New Roman" w:hAnsi="Tahoma" w:cs="Tahoma"/>
                <w:b/>
                <w:bCs/>
                <w:color w:val="000000"/>
                <w:sz w:val="16"/>
                <w:szCs w:val="16"/>
                <w:lang w:eastAsia="pt-BR"/>
              </w:rPr>
            </w:pPr>
            <w:r w:rsidRPr="009258BE">
              <w:rPr>
                <w:rFonts w:ascii="Tahoma" w:eastAsia="Times New Roman" w:hAnsi="Tahoma" w:cs="Tahoma"/>
                <w:b/>
                <w:bCs/>
                <w:color w:val="000000"/>
                <w:sz w:val="16"/>
                <w:szCs w:val="16"/>
                <w:lang w:eastAsia="pt-BR"/>
              </w:rPr>
              <w:t>30.399,50</w:t>
            </w:r>
          </w:p>
        </w:tc>
      </w:tr>
    </w:tbl>
    <w:p w:rsidR="009258BE" w:rsidRPr="00A71879" w:rsidRDefault="009258BE" w:rsidP="009258BE">
      <w:pPr>
        <w:widowControl w:val="0"/>
        <w:autoSpaceDE w:val="0"/>
        <w:autoSpaceDN w:val="0"/>
        <w:adjustRightInd w:val="0"/>
        <w:spacing w:after="120"/>
        <w:ind w:left="720" w:right="-1"/>
        <w:jc w:val="both"/>
        <w:rPr>
          <w:rFonts w:ascii="Times New Roman" w:eastAsia="Calibri" w:hAnsi="Times New Roman" w:cs="Times New Roman"/>
          <w:color w:val="000000"/>
        </w:rPr>
      </w:pPr>
    </w:p>
    <w:p w:rsidR="00A71879" w:rsidRPr="00A71879" w:rsidRDefault="00A71879" w:rsidP="00A71879">
      <w:pPr>
        <w:widowControl w:val="0"/>
        <w:numPr>
          <w:ilvl w:val="2"/>
          <w:numId w:val="1"/>
        </w:numPr>
        <w:suppressAutoHyphens/>
        <w:spacing w:after="120"/>
        <w:ind w:right="-1"/>
        <w:jc w:val="both"/>
        <w:rPr>
          <w:rFonts w:ascii="Times New Roman" w:eastAsia="Calibri" w:hAnsi="Times New Roman" w:cs="Times New Roman"/>
        </w:rPr>
      </w:pPr>
      <w:r w:rsidRPr="00A71879">
        <w:rPr>
          <w:rFonts w:ascii="Times New Roman" w:eastAsia="Calibri" w:hAnsi="Times New Roman" w:cs="Times New Roman"/>
        </w:rPr>
        <w:t>Os preços serão fixos e irreajustáveis durante a vigência do Registro de Preços.</w:t>
      </w:r>
    </w:p>
    <w:p w:rsidR="00A71879" w:rsidRPr="00A71879" w:rsidRDefault="00A71879" w:rsidP="00A71879">
      <w:pPr>
        <w:widowControl w:val="0"/>
        <w:numPr>
          <w:ilvl w:val="1"/>
          <w:numId w:val="1"/>
        </w:numPr>
        <w:suppressAutoHyphens/>
        <w:spacing w:after="120"/>
        <w:ind w:right="-1"/>
        <w:jc w:val="both"/>
        <w:rPr>
          <w:rFonts w:ascii="Times New Roman" w:eastAsia="Calibri" w:hAnsi="Times New Roman" w:cs="Times New Roman"/>
        </w:rPr>
      </w:pPr>
      <w:r w:rsidRPr="00A71879">
        <w:rPr>
          <w:rFonts w:ascii="Times New Roman" w:eastAsia="Calibri" w:hAnsi="Times New Roman" w:cs="Times New Roman"/>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A71879" w:rsidRPr="00A71879" w:rsidRDefault="00A71879" w:rsidP="00A71879">
      <w:pPr>
        <w:widowControl w:val="0"/>
        <w:numPr>
          <w:ilvl w:val="2"/>
          <w:numId w:val="1"/>
        </w:numPr>
        <w:suppressAutoHyphens/>
        <w:spacing w:after="120"/>
        <w:ind w:right="-1"/>
        <w:jc w:val="both"/>
        <w:rPr>
          <w:rFonts w:ascii="Times New Roman" w:eastAsia="Calibri" w:hAnsi="Times New Roman" w:cs="Times New Roman"/>
        </w:rPr>
      </w:pPr>
      <w:r w:rsidRPr="00A71879">
        <w:rPr>
          <w:rFonts w:ascii="Times New Roman" w:eastAsia="Calibri" w:hAnsi="Times New Roman" w:cs="Times New Roman"/>
        </w:rPr>
        <w:t xml:space="preserve">Na ocorrência do preço registrado tornar-se superior ao preço praticado no mercado, o Departamento de Licitação notificará a fornecedora com o primeiro menor preço registrado para o item visando </w:t>
      </w:r>
      <w:proofErr w:type="gramStart"/>
      <w:r w:rsidRPr="00A71879">
        <w:rPr>
          <w:rFonts w:ascii="Times New Roman" w:eastAsia="Calibri" w:hAnsi="Times New Roman" w:cs="Times New Roman"/>
        </w:rPr>
        <w:t>a</w:t>
      </w:r>
      <w:proofErr w:type="gramEnd"/>
      <w:r w:rsidRPr="00A71879">
        <w:rPr>
          <w:rFonts w:ascii="Times New Roman" w:eastAsia="Calibri" w:hAnsi="Times New Roman" w:cs="Times New Roman"/>
        </w:rPr>
        <w:t xml:space="preserve"> negociação para a redução de preços e sua adequação ao do mercado, mantendo o mesmo objeto cotado, qualidade e especificações.</w:t>
      </w:r>
    </w:p>
    <w:p w:rsidR="00A71879" w:rsidRPr="00A71879" w:rsidRDefault="00A71879" w:rsidP="00A71879">
      <w:pPr>
        <w:widowControl w:val="0"/>
        <w:numPr>
          <w:ilvl w:val="2"/>
          <w:numId w:val="1"/>
        </w:numPr>
        <w:suppressAutoHyphens/>
        <w:spacing w:after="120"/>
        <w:ind w:right="-1"/>
        <w:jc w:val="both"/>
        <w:rPr>
          <w:rFonts w:ascii="Times New Roman" w:eastAsia="Calibri" w:hAnsi="Times New Roman" w:cs="Times New Roman"/>
        </w:rPr>
      </w:pPr>
      <w:r w:rsidRPr="00A71879">
        <w:rPr>
          <w:rFonts w:ascii="Times New Roman" w:eastAsia="Calibri" w:hAnsi="Times New Roman" w:cs="Times New Roman"/>
        </w:rPr>
        <w:t>Dando-se por infrutífera a negociação de redução dos preços, o Departamento de Licitação formalmente desonerará a fornecedora em relação ao item e cancelará o seu registro, sem prejuízos das penalidades cabíveis.</w:t>
      </w:r>
    </w:p>
    <w:p w:rsidR="00A71879" w:rsidRPr="00A71879" w:rsidRDefault="00A71879" w:rsidP="00A71879">
      <w:pPr>
        <w:widowControl w:val="0"/>
        <w:numPr>
          <w:ilvl w:val="2"/>
          <w:numId w:val="1"/>
        </w:numPr>
        <w:suppressAutoHyphens/>
        <w:spacing w:after="120"/>
        <w:ind w:right="-1"/>
        <w:jc w:val="both"/>
        <w:rPr>
          <w:rFonts w:ascii="Times New Roman" w:eastAsia="Calibri" w:hAnsi="Times New Roman" w:cs="Times New Roman"/>
        </w:rPr>
      </w:pPr>
      <w:r w:rsidRPr="00A71879">
        <w:rPr>
          <w:rFonts w:ascii="Times New Roman" w:eastAsia="Calibri" w:hAnsi="Times New Roman" w:cs="Times New Roman"/>
        </w:rPr>
        <w:t>Simultaneamente procederá a convocação das demais fornecedoras, respeitada a ordem de classificação visando estabelecer igual oportunidade de negociação.</w:t>
      </w:r>
    </w:p>
    <w:p w:rsidR="00A71879" w:rsidRPr="00A71879" w:rsidRDefault="00A71879" w:rsidP="00A71879">
      <w:pPr>
        <w:widowControl w:val="0"/>
        <w:numPr>
          <w:ilvl w:val="1"/>
          <w:numId w:val="1"/>
        </w:numPr>
        <w:suppressAutoHyphens/>
        <w:spacing w:after="120"/>
        <w:ind w:right="-1"/>
        <w:jc w:val="both"/>
        <w:rPr>
          <w:rFonts w:ascii="Times New Roman" w:eastAsia="Calibri" w:hAnsi="Times New Roman" w:cs="Times New Roman"/>
        </w:rPr>
      </w:pPr>
      <w:r w:rsidRPr="00A71879">
        <w:rPr>
          <w:rFonts w:ascii="Times New Roman" w:eastAsia="Calibri" w:hAnsi="Times New Roman" w:cs="Times New Roman"/>
        </w:rPr>
        <w:t xml:space="preserve">No transcurso da negociação prevista no subitem 2.2. </w:t>
      </w:r>
      <w:proofErr w:type="gramStart"/>
      <w:r w:rsidRPr="00A71879">
        <w:rPr>
          <w:rFonts w:ascii="Times New Roman" w:eastAsia="Calibri" w:hAnsi="Times New Roman" w:cs="Times New Roman"/>
        </w:rPr>
        <w:t>ficará</w:t>
      </w:r>
      <w:proofErr w:type="gramEnd"/>
      <w:r w:rsidRPr="00A71879">
        <w:rPr>
          <w:rFonts w:ascii="Times New Roman" w:eastAsia="Calibri" w:hAnsi="Times New Roman" w:cs="Times New Roman"/>
        </w:rPr>
        <w:t xml:space="preserve">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rsidR="00A71879" w:rsidRPr="00A71879" w:rsidRDefault="00A71879" w:rsidP="00A71879">
      <w:pPr>
        <w:widowControl w:val="0"/>
        <w:numPr>
          <w:ilvl w:val="1"/>
          <w:numId w:val="1"/>
        </w:numPr>
        <w:suppressAutoHyphens/>
        <w:spacing w:after="120"/>
        <w:ind w:right="-1"/>
        <w:jc w:val="both"/>
        <w:rPr>
          <w:rFonts w:ascii="Times New Roman" w:eastAsia="Calibri" w:hAnsi="Times New Roman" w:cs="Times New Roman"/>
        </w:rPr>
      </w:pPr>
      <w:proofErr w:type="gramStart"/>
      <w:r w:rsidRPr="00A71879">
        <w:rPr>
          <w:rFonts w:ascii="Times New Roman" w:eastAsia="Calibri" w:hAnsi="Times New Roman" w:cs="Times New Roman"/>
        </w:rPr>
        <w:t>A critério</w:t>
      </w:r>
      <w:proofErr w:type="gramEnd"/>
      <w:r w:rsidRPr="00A71879">
        <w:rPr>
          <w:rFonts w:ascii="Times New Roman" w:eastAsia="Calibri" w:hAnsi="Times New Roman" w:cs="Times New Roman"/>
        </w:rPr>
        <w:t xml:space="preserve"> do Município de Coronel Sapucaia-MS poderá ser cancelado o registro de preços e instaurada nova licitação para a aquisição ou contratação do objeto de registro, sem que caiba direito de recurso ou indenização.</w:t>
      </w:r>
    </w:p>
    <w:p w:rsidR="00A71879" w:rsidRPr="00A71879" w:rsidRDefault="00A71879" w:rsidP="00A71879">
      <w:pPr>
        <w:widowControl w:val="0"/>
        <w:numPr>
          <w:ilvl w:val="1"/>
          <w:numId w:val="1"/>
        </w:numPr>
        <w:suppressAutoHyphens/>
        <w:spacing w:after="120"/>
        <w:ind w:right="-1"/>
        <w:jc w:val="both"/>
        <w:rPr>
          <w:rFonts w:ascii="Times New Roman" w:eastAsia="Calibri" w:hAnsi="Times New Roman" w:cs="Times New Roman"/>
        </w:rPr>
      </w:pPr>
      <w:r w:rsidRPr="00A71879">
        <w:rPr>
          <w:rFonts w:ascii="Times New Roman" w:eastAsia="Calibri" w:hAnsi="Times New Roman" w:cs="Times New Roman"/>
        </w:rPr>
        <w:t xml:space="preserve">Caso ao Município de Coronel Sapucaia-MS entenda pela revisão dos preços, o novo preço será consignado, através de </w:t>
      </w:r>
      <w:proofErr w:type="spellStart"/>
      <w:r w:rsidRPr="00A71879">
        <w:rPr>
          <w:rFonts w:ascii="Times New Roman" w:eastAsia="Calibri" w:hAnsi="Times New Roman" w:cs="Times New Roman"/>
        </w:rPr>
        <w:t>apostilamento</w:t>
      </w:r>
      <w:proofErr w:type="spellEnd"/>
      <w:r w:rsidRPr="00A71879">
        <w:rPr>
          <w:rFonts w:ascii="Times New Roman" w:eastAsia="Calibri" w:hAnsi="Times New Roman" w:cs="Times New Roman"/>
        </w:rPr>
        <w:t xml:space="preserve"> na Ata de Registro de Preços, ao qual estarão os fornecedores vinculados.</w:t>
      </w:r>
    </w:p>
    <w:p w:rsidR="00A71879" w:rsidRPr="00A71879" w:rsidRDefault="00A71879" w:rsidP="00A71879">
      <w:pPr>
        <w:spacing w:before="240" w:after="0"/>
        <w:mirrorIndents/>
        <w:jc w:val="both"/>
        <w:rPr>
          <w:rFonts w:ascii="Times New Roman" w:eastAsia="Calibri" w:hAnsi="Times New Roman" w:cs="Times New Roman"/>
          <w:b/>
          <w:bCs/>
        </w:rPr>
      </w:pPr>
      <w:r w:rsidRPr="00A71879">
        <w:rPr>
          <w:rFonts w:ascii="Times New Roman" w:eastAsia="Calibri" w:hAnsi="Times New Roman" w:cs="Times New Roman"/>
          <w:b/>
          <w:bCs/>
        </w:rPr>
        <w:t>CLÁUSULA TERCEIRA – DO PRAZO DE VALIDADE DO REGISTRO DE PREÇOS</w:t>
      </w:r>
    </w:p>
    <w:p w:rsidR="00A71879" w:rsidRPr="00A71879" w:rsidRDefault="00A71879" w:rsidP="00A71879">
      <w:pPr>
        <w:widowControl w:val="0"/>
        <w:numPr>
          <w:ilvl w:val="1"/>
          <w:numId w:val="10"/>
        </w:numPr>
        <w:spacing w:before="240" w:after="0"/>
        <w:ind w:right="-1"/>
        <w:mirrorIndents/>
        <w:jc w:val="both"/>
        <w:rPr>
          <w:rFonts w:ascii="Times New Roman" w:eastAsia="Calibri" w:hAnsi="Times New Roman" w:cs="Times New Roman"/>
          <w:b/>
          <w:bCs/>
        </w:rPr>
      </w:pPr>
      <w:r w:rsidRPr="00A71879">
        <w:rPr>
          <w:rFonts w:ascii="Times New Roman" w:eastAsia="Calibri" w:hAnsi="Times New Roman" w:cs="Times New Roman"/>
        </w:rPr>
        <w:t xml:space="preserve">A vigência do presente instrumento será de </w:t>
      </w:r>
      <w:r w:rsidRPr="00A71879">
        <w:rPr>
          <w:rFonts w:ascii="Times New Roman" w:eastAsia="Calibri" w:hAnsi="Times New Roman" w:cs="Times New Roman"/>
          <w:b/>
          <w:bCs/>
        </w:rPr>
        <w:t xml:space="preserve">12 </w:t>
      </w:r>
      <w:r w:rsidRPr="00A71879">
        <w:rPr>
          <w:rFonts w:ascii="Times New Roman" w:eastAsia="Calibri" w:hAnsi="Times New Roman" w:cs="Times New Roman"/>
          <w:b/>
        </w:rPr>
        <w:t>(doze)meses</w:t>
      </w:r>
      <w:r w:rsidRPr="00A71879">
        <w:rPr>
          <w:rFonts w:ascii="Times New Roman" w:eastAsia="Calibri" w:hAnsi="Times New Roman" w:cs="Times New Roman"/>
        </w:rPr>
        <w:t xml:space="preserve">, conforme Decreto Municipal n.º 076/2017, com aplicação subsidiária da Lei Federal n.º 8.666/93 e suas </w:t>
      </w:r>
      <w:r w:rsidRPr="00A71879">
        <w:rPr>
          <w:rFonts w:ascii="Times New Roman" w:eastAsia="Calibri" w:hAnsi="Times New Roman" w:cs="Times New Roman"/>
        </w:rPr>
        <w:lastRenderedPageBreak/>
        <w:t>alterações.</w:t>
      </w:r>
    </w:p>
    <w:p w:rsidR="00A71879" w:rsidRPr="00A71879" w:rsidRDefault="00A71879" w:rsidP="00A71879">
      <w:pPr>
        <w:widowControl w:val="0"/>
        <w:numPr>
          <w:ilvl w:val="1"/>
          <w:numId w:val="10"/>
        </w:numPr>
        <w:spacing w:before="240" w:after="0"/>
        <w:ind w:right="-1"/>
        <w:mirrorIndents/>
        <w:jc w:val="both"/>
        <w:rPr>
          <w:rFonts w:ascii="Times New Roman" w:eastAsia="Calibri" w:hAnsi="Times New Roman" w:cs="Times New Roman"/>
          <w:b/>
          <w:bCs/>
        </w:rPr>
      </w:pPr>
      <w:r w:rsidRPr="00A71879">
        <w:rPr>
          <w:rFonts w:ascii="Times New Roman" w:eastAsia="Calibri" w:hAnsi="Times New Roman" w:cs="Times New Roman"/>
          <w:b/>
          <w:bCs/>
        </w:rPr>
        <w:t>CLÁUSULA QUARTA – DOS USUÁRIOS DO REGISTRO DE PREÇOS</w:t>
      </w:r>
    </w:p>
    <w:p w:rsidR="00A71879" w:rsidRPr="00A71879" w:rsidRDefault="00A71879" w:rsidP="00A71879">
      <w:pPr>
        <w:widowControl w:val="0"/>
        <w:numPr>
          <w:ilvl w:val="1"/>
          <w:numId w:val="11"/>
        </w:numPr>
        <w:spacing w:after="120"/>
        <w:ind w:right="-1"/>
        <w:jc w:val="both"/>
        <w:rPr>
          <w:rFonts w:ascii="Times New Roman" w:eastAsia="Calibri" w:hAnsi="Times New Roman" w:cs="Times New Roman"/>
        </w:rPr>
      </w:pPr>
      <w:r w:rsidRPr="00A71879">
        <w:rPr>
          <w:rFonts w:ascii="Times New Roman" w:eastAsia="Calibri" w:hAnsi="Times New Roman" w:cs="Times New Roman"/>
        </w:rPr>
        <w:t>Serão usuários do Registro de Preços os órgãos da Administração Direta e Indireta, do Município de Coronel Sapucaia-MS.</w:t>
      </w:r>
    </w:p>
    <w:p w:rsidR="00A71879" w:rsidRPr="00A71879" w:rsidRDefault="00A71879" w:rsidP="00A71879">
      <w:pPr>
        <w:widowControl w:val="0"/>
        <w:numPr>
          <w:ilvl w:val="1"/>
          <w:numId w:val="11"/>
        </w:numPr>
        <w:spacing w:after="120"/>
        <w:ind w:right="-1"/>
        <w:jc w:val="both"/>
        <w:rPr>
          <w:rFonts w:ascii="Times New Roman" w:eastAsia="Calibri" w:hAnsi="Times New Roman" w:cs="Times New Roman"/>
        </w:rPr>
      </w:pPr>
      <w:r w:rsidRPr="00A71879">
        <w:rPr>
          <w:rFonts w:ascii="Times New Roman" w:eastAsia="Calibri" w:hAnsi="Times New Roman" w:cs="Times New Roman"/>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A71879" w:rsidRPr="00A71879" w:rsidRDefault="00A71879" w:rsidP="00A71879">
      <w:pPr>
        <w:widowControl w:val="0"/>
        <w:numPr>
          <w:ilvl w:val="1"/>
          <w:numId w:val="11"/>
        </w:numPr>
        <w:spacing w:after="120"/>
        <w:ind w:right="-1"/>
        <w:jc w:val="both"/>
        <w:rPr>
          <w:rFonts w:ascii="Times New Roman" w:eastAsia="Calibri" w:hAnsi="Times New Roman" w:cs="Times New Roman"/>
        </w:rPr>
      </w:pPr>
      <w:r w:rsidRPr="00A71879">
        <w:rPr>
          <w:rFonts w:ascii="Times New Roman" w:eastAsia="Calibri" w:hAnsi="Times New Roman" w:cs="Times New Roman"/>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A71879" w:rsidRPr="00A71879" w:rsidRDefault="00A71879" w:rsidP="00A71879">
      <w:pPr>
        <w:widowControl w:val="0"/>
        <w:numPr>
          <w:ilvl w:val="1"/>
          <w:numId w:val="11"/>
        </w:numPr>
        <w:spacing w:after="120"/>
        <w:jc w:val="both"/>
        <w:rPr>
          <w:rFonts w:ascii="Times New Roman" w:eastAsia="Calibri" w:hAnsi="Times New Roman" w:cs="Times New Roman"/>
        </w:rPr>
      </w:pPr>
      <w:r w:rsidRPr="00A71879">
        <w:rPr>
          <w:rFonts w:ascii="Times New Roman" w:eastAsia="Calibri" w:hAnsi="Times New Roman" w:cs="Times New Roman"/>
        </w:rPr>
        <w:t xml:space="preserve">Poderá utilizar-se da Ata de Registro de Preços qualquer órgão ou entidade da Administração Pública que não tenha participado do certame, mediante prévia consulta </w:t>
      </w:r>
      <w:proofErr w:type="gramStart"/>
      <w:r w:rsidRPr="00A71879">
        <w:rPr>
          <w:rFonts w:ascii="Times New Roman" w:eastAsia="Calibri" w:hAnsi="Times New Roman" w:cs="Times New Roman"/>
        </w:rPr>
        <w:t>à</w:t>
      </w:r>
      <w:proofErr w:type="gramEnd"/>
      <w:r w:rsidRPr="00A71879">
        <w:rPr>
          <w:rFonts w:ascii="Times New Roman" w:eastAsia="Calibri" w:hAnsi="Times New Roman" w:cs="Times New Roman"/>
        </w:rPr>
        <w:t xml:space="preserve">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A71879" w:rsidRPr="00A71879" w:rsidRDefault="00A71879" w:rsidP="00A71879">
      <w:pPr>
        <w:widowControl w:val="0"/>
        <w:numPr>
          <w:ilvl w:val="1"/>
          <w:numId w:val="11"/>
        </w:numPr>
        <w:spacing w:after="120"/>
        <w:jc w:val="both"/>
        <w:rPr>
          <w:rFonts w:ascii="Times New Roman" w:eastAsia="Calibri" w:hAnsi="Times New Roman" w:cs="Times New Roman"/>
        </w:rPr>
      </w:pPr>
      <w:r w:rsidRPr="00A71879">
        <w:rPr>
          <w:rFonts w:ascii="Times New Roman" w:eastAsia="Calibri" w:hAnsi="Times New Roman" w:cs="Times New Roman"/>
        </w:rPr>
        <w:t>Aos órgãos ou entidades usuárias da Ata de Registro de Preços, fica vedada a aquisição de produtos com preços superiores aos registrados, devendo notificar as Secretarias Municipais de Coronel Sapucaia, os casos de licitações com preços inferiores a estes.</w:t>
      </w:r>
    </w:p>
    <w:p w:rsidR="00A71879" w:rsidRPr="00A71879" w:rsidRDefault="00A71879" w:rsidP="00A71879">
      <w:pPr>
        <w:widowControl w:val="0"/>
        <w:numPr>
          <w:ilvl w:val="1"/>
          <w:numId w:val="11"/>
        </w:numPr>
        <w:spacing w:after="120"/>
        <w:jc w:val="both"/>
        <w:rPr>
          <w:rFonts w:ascii="Times New Roman" w:eastAsia="Calibri" w:hAnsi="Times New Roman" w:cs="Times New Roman"/>
        </w:rPr>
      </w:pPr>
      <w:r w:rsidRPr="00A71879">
        <w:rPr>
          <w:rFonts w:ascii="Times New Roman" w:eastAsia="Calibri" w:hAnsi="Times New Roman" w:cs="Times New Roman"/>
        </w:rPr>
        <w:t>O Município de Coronel Sapucaia-MS não se obriga a firmar contratações oriundas do Sistema Registro de Preços ou nas quantidades estimadas, ficando-lhe facultada a utilização de outros meios para aquisição do produto, respeitada a legislação relativa ás licitações, sendo assegurado ao beneficiário do registro de Preços preferência em igualdade de condições.</w:t>
      </w:r>
    </w:p>
    <w:p w:rsidR="00A71879" w:rsidRPr="00A71879" w:rsidRDefault="00A71879" w:rsidP="00A71879">
      <w:pPr>
        <w:widowControl w:val="0"/>
        <w:numPr>
          <w:ilvl w:val="1"/>
          <w:numId w:val="11"/>
        </w:numPr>
        <w:spacing w:after="120"/>
        <w:jc w:val="both"/>
        <w:rPr>
          <w:rFonts w:ascii="Times New Roman" w:eastAsia="Calibri" w:hAnsi="Times New Roman" w:cs="Times New Roman"/>
        </w:rPr>
      </w:pPr>
      <w:r w:rsidRPr="00A71879">
        <w:rPr>
          <w:rFonts w:ascii="Times New Roman" w:eastAsia="Calibri" w:hAnsi="Times New Roman" w:cs="Times New Roman"/>
        </w:rPr>
        <w:t>As aquisições ou contratações adicionais a que se refere este artigo não poderão exceder, por órgão ou entidade, a 100% (cem por cento) dos quantitativos registrados na Ata de Registro de Preços.</w:t>
      </w:r>
    </w:p>
    <w:p w:rsidR="00A71879" w:rsidRPr="00A71879" w:rsidRDefault="00A71879" w:rsidP="00A71879">
      <w:pPr>
        <w:widowControl w:val="0"/>
        <w:numPr>
          <w:ilvl w:val="1"/>
          <w:numId w:val="11"/>
        </w:numPr>
        <w:spacing w:after="120"/>
        <w:jc w:val="both"/>
        <w:rPr>
          <w:rFonts w:ascii="Times New Roman" w:eastAsia="Calibri" w:hAnsi="Times New Roman" w:cs="Times New Roman"/>
        </w:rPr>
      </w:pPr>
      <w:r w:rsidRPr="00A71879">
        <w:rPr>
          <w:rFonts w:ascii="Times New Roman" w:eastAsia="Calibri" w:hAnsi="Times New Roman" w:cs="Times New Roman"/>
        </w:rPr>
        <w:t>O quantitativo decorrente das adesões à ata de registro de preços não poderá exceder, na totalidade, ao quíntuplo do quantitativo de cada item registrado na Ata de Registro de Preços para o Órgão Gerenciador e órgãos participantes, independente do número de órgãos não participantes que aderirem.</w:t>
      </w:r>
    </w:p>
    <w:p w:rsidR="00A71879" w:rsidRPr="00A71879" w:rsidRDefault="00A71879" w:rsidP="00A71879">
      <w:pPr>
        <w:widowControl w:val="0"/>
        <w:numPr>
          <w:ilvl w:val="1"/>
          <w:numId w:val="11"/>
        </w:numPr>
        <w:spacing w:after="120"/>
        <w:jc w:val="both"/>
        <w:rPr>
          <w:rFonts w:ascii="Times New Roman" w:eastAsia="Calibri" w:hAnsi="Times New Roman" w:cs="Times New Roman"/>
        </w:rPr>
      </w:pPr>
      <w:r w:rsidRPr="00A71879">
        <w:rPr>
          <w:rFonts w:ascii="Times New Roman" w:eastAsia="Calibri" w:hAnsi="Times New Roman" w:cs="Times New Roman"/>
        </w:rPr>
        <w:t>O Município de Coronel Sapucaia-MS, através do órgão gerenciador não responde pelos atos do órgão carona.</w:t>
      </w:r>
    </w:p>
    <w:p w:rsidR="00A71879" w:rsidRPr="00A71879" w:rsidRDefault="00A71879" w:rsidP="00A71879">
      <w:pPr>
        <w:spacing w:before="240" w:after="120"/>
        <w:mirrorIndents/>
        <w:jc w:val="both"/>
        <w:rPr>
          <w:rFonts w:ascii="Times New Roman" w:eastAsia="Calibri" w:hAnsi="Times New Roman" w:cs="Times New Roman"/>
          <w:b/>
          <w:bCs/>
        </w:rPr>
      </w:pPr>
      <w:r w:rsidRPr="00A71879">
        <w:rPr>
          <w:rFonts w:ascii="Times New Roman" w:eastAsia="Calibri" w:hAnsi="Times New Roman" w:cs="Times New Roman"/>
          <w:b/>
          <w:bCs/>
        </w:rPr>
        <w:t>CLÁUSULA QUINTA – DOS DIREITOS E OBRIGAÇÕES DAS PARTES</w:t>
      </w:r>
    </w:p>
    <w:p w:rsidR="00A71879" w:rsidRPr="00A71879" w:rsidRDefault="00A71879" w:rsidP="00A71879">
      <w:pPr>
        <w:widowControl w:val="0"/>
        <w:numPr>
          <w:ilvl w:val="1"/>
          <w:numId w:val="12"/>
        </w:numPr>
        <w:spacing w:after="120"/>
        <w:jc w:val="both"/>
        <w:rPr>
          <w:rFonts w:ascii="Times New Roman" w:eastAsia="Calibri" w:hAnsi="Times New Roman" w:cs="Times New Roman"/>
          <w:b/>
          <w:bCs/>
        </w:rPr>
      </w:pPr>
      <w:r w:rsidRPr="00A71879">
        <w:rPr>
          <w:rFonts w:ascii="Times New Roman" w:eastAsia="Calibri" w:hAnsi="Times New Roman" w:cs="Times New Roman"/>
          <w:b/>
          <w:bCs/>
        </w:rPr>
        <w:t>Compete ao Órgão Gestor:</w:t>
      </w:r>
    </w:p>
    <w:p w:rsidR="00A71879" w:rsidRPr="00A71879" w:rsidRDefault="00A71879" w:rsidP="00A71879">
      <w:pPr>
        <w:widowControl w:val="0"/>
        <w:numPr>
          <w:ilvl w:val="2"/>
          <w:numId w:val="12"/>
        </w:numPr>
        <w:suppressAutoHyphens/>
        <w:spacing w:after="120"/>
        <w:jc w:val="both"/>
        <w:rPr>
          <w:rFonts w:ascii="Times New Roman" w:eastAsia="Calibri" w:hAnsi="Times New Roman" w:cs="Times New Roman"/>
        </w:rPr>
      </w:pPr>
      <w:r w:rsidRPr="00A71879">
        <w:rPr>
          <w:rFonts w:ascii="Times New Roman" w:eastAsia="Calibri" w:hAnsi="Times New Roman" w:cs="Times New Roman"/>
        </w:rPr>
        <w:t xml:space="preserve">Optar pela contratação ou não da aquisição dos produtos decorrentes do Sistema Registro de Preços ou das quantidades estimadas, ficando-lhe facultada </w:t>
      </w:r>
      <w:r w:rsidRPr="00A71879">
        <w:rPr>
          <w:rFonts w:ascii="Times New Roman" w:eastAsia="Calibri" w:hAnsi="Times New Roman" w:cs="Times New Roman"/>
        </w:rPr>
        <w:lastRenderedPageBreak/>
        <w:t>a utilização de outros meios para aquisição de item, respeitada a legislação relativa às licitações, sendo assegurado ao beneficiário do Registro de Preços preferência em igualdade de condições, sem que caiba recurso ou indenização.</w:t>
      </w:r>
    </w:p>
    <w:p w:rsidR="00A71879" w:rsidRPr="00A71879" w:rsidRDefault="00A71879" w:rsidP="00A71879">
      <w:pPr>
        <w:widowControl w:val="0"/>
        <w:numPr>
          <w:ilvl w:val="2"/>
          <w:numId w:val="12"/>
        </w:numPr>
        <w:suppressAutoHyphens/>
        <w:spacing w:after="120"/>
        <w:jc w:val="both"/>
        <w:rPr>
          <w:rFonts w:ascii="Times New Roman" w:eastAsia="Calibri" w:hAnsi="Times New Roman" w:cs="Times New Roman"/>
        </w:rPr>
      </w:pPr>
      <w:r w:rsidRPr="00A71879">
        <w:rPr>
          <w:rFonts w:ascii="Times New Roman" w:eastAsia="Calibri" w:hAnsi="Times New Roman" w:cs="Times New Roman"/>
        </w:rPr>
        <w:t>Indicar para os Órgãos e Entidades Usuários do Registro de Preços os fornecedores e seus respectivos saldos, visando subsidiar os pedidos de compras, respeitada a ordem de registro e os quantitativos a serem fornecidos.</w:t>
      </w:r>
    </w:p>
    <w:p w:rsidR="00A71879" w:rsidRPr="00A71879" w:rsidRDefault="00A71879" w:rsidP="00A71879">
      <w:pPr>
        <w:widowControl w:val="0"/>
        <w:numPr>
          <w:ilvl w:val="2"/>
          <w:numId w:val="12"/>
        </w:numPr>
        <w:suppressAutoHyphens/>
        <w:spacing w:after="120"/>
        <w:jc w:val="both"/>
        <w:rPr>
          <w:rFonts w:ascii="Times New Roman" w:eastAsia="Calibri" w:hAnsi="Times New Roman" w:cs="Times New Roman"/>
        </w:rPr>
      </w:pPr>
      <w:r w:rsidRPr="00A71879">
        <w:rPr>
          <w:rFonts w:ascii="Times New Roman" w:eastAsia="Calibri" w:hAnsi="Times New Roman" w:cs="Times New Roman"/>
        </w:rPr>
        <w:t>Decidir sobre a revisão ou cancelamento dos preços registrados no prazo máximo de 10 (dez) dias úteis, salvo motivo de força maior devidamente justificado no processo.</w:t>
      </w:r>
    </w:p>
    <w:p w:rsidR="00A71879" w:rsidRPr="00A71879" w:rsidRDefault="00A71879" w:rsidP="00A71879">
      <w:pPr>
        <w:widowControl w:val="0"/>
        <w:numPr>
          <w:ilvl w:val="2"/>
          <w:numId w:val="12"/>
        </w:numPr>
        <w:suppressAutoHyphens/>
        <w:spacing w:after="120"/>
        <w:jc w:val="both"/>
        <w:rPr>
          <w:rFonts w:ascii="Times New Roman" w:eastAsia="Calibri" w:hAnsi="Times New Roman" w:cs="Times New Roman"/>
        </w:rPr>
      </w:pPr>
      <w:r w:rsidRPr="00A71879">
        <w:rPr>
          <w:rFonts w:ascii="Times New Roman" w:eastAsia="Calibri" w:hAnsi="Times New Roman" w:cs="Times New Roman"/>
        </w:rPr>
        <w:t>Gerenciar o registro de preço e acompanhar, periodicamente, os preços praticados no mercado para os produtos registrados e nas mesmas condições de fornecimento, para fins de controle e fixação do valor máximo a ser pago pelo Município de Coronel Sapucaia-MS.</w:t>
      </w:r>
    </w:p>
    <w:p w:rsidR="00A71879" w:rsidRPr="00A71879" w:rsidRDefault="00A71879" w:rsidP="00A71879">
      <w:pPr>
        <w:widowControl w:val="0"/>
        <w:numPr>
          <w:ilvl w:val="2"/>
          <w:numId w:val="12"/>
        </w:numPr>
        <w:suppressAutoHyphens/>
        <w:spacing w:after="120"/>
        <w:jc w:val="both"/>
        <w:rPr>
          <w:rFonts w:ascii="Times New Roman" w:eastAsia="Calibri" w:hAnsi="Times New Roman" w:cs="Times New Roman"/>
        </w:rPr>
      </w:pPr>
      <w:r w:rsidRPr="00A71879">
        <w:rPr>
          <w:rFonts w:ascii="Times New Roman" w:eastAsia="Calibri" w:hAnsi="Times New Roman" w:cs="Times New Roman"/>
        </w:rPr>
        <w:t>Emitir a autorização de compra.</w:t>
      </w:r>
    </w:p>
    <w:p w:rsidR="00A71879" w:rsidRPr="00A71879" w:rsidRDefault="00A71879" w:rsidP="00A71879">
      <w:pPr>
        <w:widowControl w:val="0"/>
        <w:numPr>
          <w:ilvl w:val="2"/>
          <w:numId w:val="12"/>
        </w:numPr>
        <w:suppressAutoHyphens/>
        <w:spacing w:after="120"/>
        <w:jc w:val="both"/>
        <w:rPr>
          <w:rFonts w:ascii="Times New Roman" w:eastAsia="Calibri" w:hAnsi="Times New Roman" w:cs="Times New Roman"/>
        </w:rPr>
      </w:pPr>
      <w:r w:rsidRPr="00A71879">
        <w:rPr>
          <w:rFonts w:ascii="Times New Roman" w:eastAsia="Calibri" w:hAnsi="Times New Roman" w:cs="Times New Roman"/>
        </w:rPr>
        <w:t>Dar preferência de contratação ao detentor do Registro de Preços ou conceder igualdade de condições, no caso de contratações por outros meios permitidos pela legislação.</w:t>
      </w:r>
    </w:p>
    <w:p w:rsidR="00A71879" w:rsidRPr="00A71879" w:rsidRDefault="00A71879" w:rsidP="00A71879">
      <w:pPr>
        <w:widowControl w:val="0"/>
        <w:numPr>
          <w:ilvl w:val="2"/>
          <w:numId w:val="12"/>
        </w:numPr>
        <w:suppressAutoHyphens/>
        <w:spacing w:after="120"/>
        <w:jc w:val="both"/>
        <w:rPr>
          <w:rFonts w:ascii="Times New Roman" w:eastAsia="Calibri" w:hAnsi="Times New Roman" w:cs="Times New Roman"/>
        </w:rPr>
      </w:pPr>
      <w:r w:rsidRPr="00A71879">
        <w:rPr>
          <w:rFonts w:ascii="Times New Roman" w:eastAsia="Calibri" w:hAnsi="Times New Roman" w:cs="Times New Roman"/>
        </w:rPr>
        <w:t>Aplicar penalidades e sanções cabíveis.</w:t>
      </w:r>
    </w:p>
    <w:p w:rsidR="00A71879" w:rsidRPr="00A71879" w:rsidRDefault="00A71879" w:rsidP="00A71879">
      <w:pPr>
        <w:widowControl w:val="0"/>
        <w:numPr>
          <w:ilvl w:val="2"/>
          <w:numId w:val="12"/>
        </w:numPr>
        <w:suppressAutoHyphens/>
        <w:spacing w:after="120"/>
        <w:jc w:val="both"/>
        <w:rPr>
          <w:rFonts w:ascii="Times New Roman" w:eastAsia="Calibri" w:hAnsi="Times New Roman" w:cs="Times New Roman"/>
        </w:rPr>
      </w:pPr>
      <w:r w:rsidRPr="00A71879">
        <w:rPr>
          <w:rFonts w:ascii="Times New Roman" w:eastAsia="Calibri" w:hAnsi="Times New Roman" w:cs="Times New Roman"/>
        </w:rPr>
        <w:t>Cancelar o Registro de Preços quando presentes as situações previstas na Cláusula Sexta deste documento.</w:t>
      </w:r>
    </w:p>
    <w:p w:rsidR="00A71879" w:rsidRPr="00A71879" w:rsidRDefault="00A71879" w:rsidP="00A71879">
      <w:pPr>
        <w:widowControl w:val="0"/>
        <w:numPr>
          <w:ilvl w:val="1"/>
          <w:numId w:val="12"/>
        </w:numPr>
        <w:spacing w:after="120"/>
        <w:jc w:val="both"/>
        <w:rPr>
          <w:rFonts w:ascii="Times New Roman" w:eastAsia="Calibri" w:hAnsi="Times New Roman" w:cs="Times New Roman"/>
          <w:b/>
          <w:bCs/>
        </w:rPr>
      </w:pPr>
      <w:r w:rsidRPr="00A71879">
        <w:rPr>
          <w:rFonts w:ascii="Times New Roman" w:eastAsia="Calibri" w:hAnsi="Times New Roman" w:cs="Times New Roman"/>
          <w:b/>
        </w:rPr>
        <w:t>Compete aos Órgãos ou Entidades Usuários</w:t>
      </w:r>
      <w:r w:rsidRPr="00A71879">
        <w:rPr>
          <w:rFonts w:ascii="Times New Roman" w:eastAsia="Calibri" w:hAnsi="Times New Roman" w:cs="Times New Roman"/>
          <w:b/>
          <w:bCs/>
        </w:rPr>
        <w:t>:</w:t>
      </w:r>
    </w:p>
    <w:p w:rsidR="00A71879" w:rsidRPr="00A71879" w:rsidRDefault="00A71879" w:rsidP="00A71879">
      <w:pPr>
        <w:widowControl w:val="0"/>
        <w:numPr>
          <w:ilvl w:val="2"/>
          <w:numId w:val="12"/>
        </w:numPr>
        <w:suppressAutoHyphens/>
        <w:spacing w:after="120"/>
        <w:jc w:val="both"/>
        <w:rPr>
          <w:rFonts w:ascii="Times New Roman" w:eastAsia="Calibri" w:hAnsi="Times New Roman" w:cs="Times New Roman"/>
        </w:rPr>
      </w:pPr>
      <w:r w:rsidRPr="00A71879">
        <w:rPr>
          <w:rFonts w:ascii="Times New Roman" w:eastAsia="Calibri" w:hAnsi="Times New Roman" w:cs="Times New Roman"/>
        </w:rPr>
        <w:t>Firmar ou não a contratação do objeto de registro de preço ou contratar nas quantidades estimadas.</w:t>
      </w:r>
    </w:p>
    <w:p w:rsidR="00A71879" w:rsidRPr="00A71879" w:rsidRDefault="00A71879" w:rsidP="00A71879">
      <w:pPr>
        <w:widowControl w:val="0"/>
        <w:numPr>
          <w:ilvl w:val="2"/>
          <w:numId w:val="12"/>
        </w:numPr>
        <w:suppressAutoHyphens/>
        <w:spacing w:after="120"/>
        <w:jc w:val="both"/>
        <w:rPr>
          <w:rFonts w:ascii="Times New Roman" w:eastAsia="Calibri" w:hAnsi="Times New Roman" w:cs="Times New Roman"/>
        </w:rPr>
      </w:pPr>
      <w:r w:rsidRPr="00A71879">
        <w:rPr>
          <w:rFonts w:ascii="Times New Roman" w:eastAsia="Calibri" w:hAnsi="Times New Roman" w:cs="Times New Roman"/>
        </w:rPr>
        <w:t>Proporcionar ao Compromitente Fornecedor todas as condições para o cumprimento de suas obrigações e entrega dos produtos dentro das normas estabelecidas no edital.</w:t>
      </w:r>
    </w:p>
    <w:p w:rsidR="00A71879" w:rsidRPr="00A71879" w:rsidRDefault="00A71879" w:rsidP="00A71879">
      <w:pPr>
        <w:widowControl w:val="0"/>
        <w:numPr>
          <w:ilvl w:val="2"/>
          <w:numId w:val="12"/>
        </w:numPr>
        <w:suppressAutoHyphens/>
        <w:spacing w:after="120"/>
        <w:jc w:val="both"/>
        <w:rPr>
          <w:rFonts w:ascii="Times New Roman" w:eastAsia="Calibri" w:hAnsi="Times New Roman" w:cs="Times New Roman"/>
        </w:rPr>
      </w:pPr>
      <w:r w:rsidRPr="00A71879">
        <w:rPr>
          <w:rFonts w:ascii="Times New Roman" w:eastAsia="Calibri" w:hAnsi="Times New Roman" w:cs="Times New Roman"/>
        </w:rPr>
        <w:t>Proceder à fiscalização da contratação, mediante controle do cumprimento de todas as obrigações relativas ao fornecimento, inclusive à aplicação das sanções previstas neste edital.</w:t>
      </w:r>
    </w:p>
    <w:p w:rsidR="00A71879" w:rsidRPr="00A71879" w:rsidRDefault="00A71879" w:rsidP="00A71879">
      <w:pPr>
        <w:widowControl w:val="0"/>
        <w:numPr>
          <w:ilvl w:val="2"/>
          <w:numId w:val="12"/>
        </w:numPr>
        <w:suppressAutoHyphens/>
        <w:spacing w:after="120"/>
        <w:jc w:val="both"/>
        <w:rPr>
          <w:rFonts w:ascii="Times New Roman" w:eastAsia="Calibri" w:hAnsi="Times New Roman" w:cs="Times New Roman"/>
        </w:rPr>
      </w:pPr>
      <w:r w:rsidRPr="00A71879">
        <w:rPr>
          <w:rFonts w:ascii="Times New Roman" w:eastAsia="Calibri" w:hAnsi="Times New Roman" w:cs="Times New Roman"/>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A71879" w:rsidRPr="00A71879" w:rsidRDefault="00A71879" w:rsidP="00A71879">
      <w:pPr>
        <w:widowControl w:val="0"/>
        <w:numPr>
          <w:ilvl w:val="2"/>
          <w:numId w:val="12"/>
        </w:numPr>
        <w:suppressAutoHyphens/>
        <w:spacing w:after="120"/>
        <w:jc w:val="both"/>
        <w:rPr>
          <w:rFonts w:ascii="Times New Roman" w:eastAsia="Calibri" w:hAnsi="Times New Roman" w:cs="Times New Roman"/>
        </w:rPr>
      </w:pPr>
      <w:r w:rsidRPr="00A71879">
        <w:rPr>
          <w:rFonts w:ascii="Times New Roman" w:eastAsia="Calibri" w:hAnsi="Times New Roman" w:cs="Times New Roman"/>
        </w:rPr>
        <w:t>Aplicar as penalidades de sua competência ao fornecedor faltoso.</w:t>
      </w:r>
    </w:p>
    <w:p w:rsidR="00A71879" w:rsidRPr="00A71879" w:rsidRDefault="00A71879" w:rsidP="00A71879">
      <w:pPr>
        <w:widowControl w:val="0"/>
        <w:numPr>
          <w:ilvl w:val="2"/>
          <w:numId w:val="12"/>
        </w:numPr>
        <w:suppressAutoHyphens/>
        <w:spacing w:after="120"/>
        <w:ind w:right="-1"/>
        <w:jc w:val="both"/>
        <w:rPr>
          <w:rFonts w:ascii="Times New Roman" w:eastAsia="Calibri" w:hAnsi="Times New Roman" w:cs="Times New Roman"/>
        </w:rPr>
      </w:pPr>
      <w:r w:rsidRPr="00A71879">
        <w:rPr>
          <w:rFonts w:ascii="Times New Roman" w:eastAsia="Calibri" w:hAnsi="Times New Roman" w:cs="Times New Roman"/>
        </w:rPr>
        <w:t>Notificar as Secretarias Municipais do município, os casos de licitações com preços inferiores aos registrados em Ata.</w:t>
      </w:r>
    </w:p>
    <w:p w:rsidR="00A71879" w:rsidRPr="00A71879" w:rsidRDefault="00A71879" w:rsidP="00A71879">
      <w:pPr>
        <w:widowControl w:val="0"/>
        <w:numPr>
          <w:ilvl w:val="2"/>
          <w:numId w:val="12"/>
        </w:numPr>
        <w:suppressAutoHyphens/>
        <w:spacing w:after="120"/>
        <w:ind w:right="-1"/>
        <w:jc w:val="both"/>
        <w:rPr>
          <w:rFonts w:ascii="Times New Roman" w:eastAsia="Calibri" w:hAnsi="Times New Roman" w:cs="Times New Roman"/>
        </w:rPr>
      </w:pPr>
      <w:r w:rsidRPr="00A71879">
        <w:rPr>
          <w:rFonts w:ascii="Times New Roman" w:eastAsia="Calibri" w:hAnsi="Times New Roman" w:cs="Times New Roman"/>
        </w:rPr>
        <w:t>Rejeitar, no todo ou em parte, os produtos entregues em desacordo com as obrigações assumidas pelo Compromitente Fornecedor.</w:t>
      </w:r>
    </w:p>
    <w:p w:rsidR="00A71879" w:rsidRPr="00A71879" w:rsidRDefault="00A71879" w:rsidP="00A71879">
      <w:pPr>
        <w:widowControl w:val="0"/>
        <w:numPr>
          <w:ilvl w:val="2"/>
          <w:numId w:val="12"/>
        </w:numPr>
        <w:suppressAutoHyphens/>
        <w:spacing w:after="120"/>
        <w:ind w:right="-1"/>
        <w:jc w:val="both"/>
        <w:rPr>
          <w:rFonts w:ascii="Times New Roman" w:eastAsia="Calibri" w:hAnsi="Times New Roman" w:cs="Times New Roman"/>
        </w:rPr>
      </w:pPr>
      <w:r w:rsidRPr="00A71879">
        <w:rPr>
          <w:rFonts w:ascii="Times New Roman" w:eastAsia="Calibri" w:hAnsi="Times New Roman" w:cs="Times New Roman"/>
        </w:rPr>
        <w:lastRenderedPageBreak/>
        <w:t>Efetuar os pagamentos dentro das condições estabelecidas no edital.</w:t>
      </w:r>
    </w:p>
    <w:p w:rsidR="00A71879" w:rsidRPr="00A71879" w:rsidRDefault="00A71879" w:rsidP="00A71879">
      <w:pPr>
        <w:widowControl w:val="0"/>
        <w:numPr>
          <w:ilvl w:val="1"/>
          <w:numId w:val="12"/>
        </w:numPr>
        <w:spacing w:before="240" w:after="120"/>
        <w:jc w:val="both"/>
        <w:rPr>
          <w:rFonts w:ascii="Times New Roman" w:eastAsia="Calibri" w:hAnsi="Times New Roman" w:cs="Times New Roman"/>
          <w:b/>
          <w:bCs/>
        </w:rPr>
      </w:pPr>
      <w:r w:rsidRPr="00A71879">
        <w:rPr>
          <w:rFonts w:ascii="Times New Roman" w:eastAsia="Calibri" w:hAnsi="Times New Roman" w:cs="Times New Roman"/>
          <w:b/>
        </w:rPr>
        <w:t xml:space="preserve">Compete ao Compromitente </w:t>
      </w:r>
      <w:proofErr w:type="gramStart"/>
      <w:r w:rsidRPr="00A71879">
        <w:rPr>
          <w:rFonts w:ascii="Times New Roman" w:eastAsia="Calibri" w:hAnsi="Times New Roman" w:cs="Times New Roman"/>
          <w:b/>
        </w:rPr>
        <w:t>Fornecedor(</w:t>
      </w:r>
      <w:proofErr w:type="gramEnd"/>
      <w:r w:rsidRPr="00A71879">
        <w:rPr>
          <w:rFonts w:ascii="Times New Roman" w:eastAsia="Calibri" w:hAnsi="Times New Roman" w:cs="Times New Roman"/>
          <w:b/>
        </w:rPr>
        <w:t>a)</w:t>
      </w:r>
      <w:r w:rsidRPr="00A71879">
        <w:rPr>
          <w:rFonts w:ascii="Times New Roman" w:eastAsia="Calibri" w:hAnsi="Times New Roman" w:cs="Times New Roman"/>
          <w:b/>
          <w:bCs/>
        </w:rPr>
        <w:t>:</w:t>
      </w:r>
    </w:p>
    <w:p w:rsidR="00A71879" w:rsidRPr="00A71879" w:rsidRDefault="00A71879" w:rsidP="00A71879">
      <w:pPr>
        <w:widowControl w:val="0"/>
        <w:numPr>
          <w:ilvl w:val="2"/>
          <w:numId w:val="12"/>
        </w:numPr>
        <w:suppressAutoHyphens/>
        <w:spacing w:after="120"/>
        <w:jc w:val="both"/>
        <w:rPr>
          <w:rFonts w:ascii="Times New Roman" w:eastAsia="Calibri" w:hAnsi="Times New Roman" w:cs="Times New Roman"/>
        </w:rPr>
      </w:pPr>
      <w:r w:rsidRPr="00A71879">
        <w:rPr>
          <w:rFonts w:ascii="Times New Roman" w:eastAsia="Calibri" w:hAnsi="Times New Roman" w:cs="Times New Roman"/>
        </w:rPr>
        <w:t>Entregar os produtos nas condições estabelecidas no Termo de Referência e atender todos os pedidos de contratação durante o período de duração do Registro de Preços, independente da quantidade do pedido ou de valor mínimo, de acordo com a sua capacidade de fornecimento fixada na proposta de preço de sua titularidade, observando as quantidades, prazos e locais estabelecidos pelo Órgão Usuário da Ata de Registro de Preços.</w:t>
      </w:r>
    </w:p>
    <w:p w:rsidR="00A71879" w:rsidRPr="00A71879" w:rsidRDefault="00A71879" w:rsidP="00A71879">
      <w:pPr>
        <w:widowControl w:val="0"/>
        <w:numPr>
          <w:ilvl w:val="2"/>
          <w:numId w:val="12"/>
        </w:numPr>
        <w:suppressAutoHyphens/>
        <w:spacing w:after="120"/>
        <w:jc w:val="both"/>
        <w:rPr>
          <w:rFonts w:ascii="Times New Roman" w:eastAsia="Calibri" w:hAnsi="Times New Roman" w:cs="Times New Roman"/>
        </w:rPr>
      </w:pPr>
      <w:r w:rsidRPr="00A71879">
        <w:rPr>
          <w:rFonts w:ascii="Times New Roman" w:eastAsia="Calibri" w:hAnsi="Times New Roman" w:cs="Times New Roman"/>
        </w:rPr>
        <w:t>Manter, durante a vigência do Registro de Preços, compatibilidade de todas as obrigações assumidas e as condições de habilitação e qualificação exigidas na licitação.</w:t>
      </w:r>
    </w:p>
    <w:p w:rsidR="00A71879" w:rsidRPr="00A71879" w:rsidRDefault="00A71879" w:rsidP="00A71879">
      <w:pPr>
        <w:widowControl w:val="0"/>
        <w:numPr>
          <w:ilvl w:val="2"/>
          <w:numId w:val="12"/>
        </w:numPr>
        <w:suppressAutoHyphens/>
        <w:spacing w:after="120"/>
        <w:jc w:val="both"/>
        <w:rPr>
          <w:rFonts w:ascii="Times New Roman" w:eastAsia="Calibri" w:hAnsi="Times New Roman" w:cs="Times New Roman"/>
        </w:rPr>
      </w:pPr>
      <w:r w:rsidRPr="00A71879">
        <w:rPr>
          <w:rFonts w:ascii="Times New Roman" w:eastAsia="Calibri" w:hAnsi="Times New Roman" w:cs="Times New Roman"/>
        </w:rPr>
        <w:t xml:space="preserve">Substituir os produtos recusados pelo órgão ou entidade usuária, sem qualquer ônus para o Município de Coronel Sapucaia-MS, no prazo de </w:t>
      </w:r>
      <w:proofErr w:type="gramStart"/>
      <w:r w:rsidR="009258BE">
        <w:rPr>
          <w:rFonts w:ascii="Times New Roman" w:eastAsia="Calibri" w:hAnsi="Times New Roman" w:cs="Times New Roman"/>
        </w:rPr>
        <w:t>5</w:t>
      </w:r>
      <w:proofErr w:type="gramEnd"/>
      <w:r w:rsidRPr="00A71879">
        <w:rPr>
          <w:rFonts w:ascii="Times New Roman" w:eastAsia="Calibri" w:hAnsi="Times New Roman" w:cs="Times New Roman"/>
        </w:rPr>
        <w:t xml:space="preserve"> (</w:t>
      </w:r>
      <w:r w:rsidR="009258BE">
        <w:rPr>
          <w:rFonts w:ascii="Times New Roman" w:eastAsia="Calibri" w:hAnsi="Times New Roman" w:cs="Times New Roman"/>
        </w:rPr>
        <w:t>cinco</w:t>
      </w:r>
      <w:r w:rsidRPr="00A71879">
        <w:rPr>
          <w:rFonts w:ascii="Times New Roman" w:eastAsia="Calibri" w:hAnsi="Times New Roman" w:cs="Times New Roman"/>
        </w:rPr>
        <w:t>)</w:t>
      </w:r>
      <w:r w:rsidR="009258BE">
        <w:rPr>
          <w:rFonts w:ascii="Times New Roman" w:eastAsia="Calibri" w:hAnsi="Times New Roman" w:cs="Times New Roman"/>
        </w:rPr>
        <w:t xml:space="preserve"> dias </w:t>
      </w:r>
      <w:r w:rsidRPr="00A71879">
        <w:rPr>
          <w:rFonts w:ascii="Times New Roman" w:eastAsia="Calibri" w:hAnsi="Times New Roman" w:cs="Times New Roman"/>
        </w:rPr>
        <w:t xml:space="preserve"> após o recebimento da Notificação, independentemente da aplicação das penalidades cabíveis.</w:t>
      </w:r>
    </w:p>
    <w:p w:rsidR="00A71879" w:rsidRPr="00A71879" w:rsidRDefault="00A71879" w:rsidP="00A71879">
      <w:pPr>
        <w:widowControl w:val="0"/>
        <w:numPr>
          <w:ilvl w:val="2"/>
          <w:numId w:val="12"/>
        </w:numPr>
        <w:suppressAutoHyphens/>
        <w:spacing w:after="120"/>
        <w:jc w:val="both"/>
        <w:rPr>
          <w:rFonts w:ascii="Times New Roman" w:eastAsia="Calibri" w:hAnsi="Times New Roman" w:cs="Times New Roman"/>
        </w:rPr>
      </w:pPr>
      <w:r w:rsidRPr="00A71879">
        <w:rPr>
          <w:rFonts w:ascii="Times New Roman" w:eastAsia="Calibri" w:hAnsi="Times New Roman" w:cs="Times New Roman"/>
        </w:rPr>
        <w:t>Ter revisado ou cancelado o registro de seus preços, quando não cumprido os pressupostos estabelecidos na presente Ata e demais documentos pertinentes a este Registro de Preços.</w:t>
      </w:r>
    </w:p>
    <w:p w:rsidR="00A71879" w:rsidRPr="00A71879" w:rsidRDefault="00A71879" w:rsidP="00A71879">
      <w:pPr>
        <w:widowControl w:val="0"/>
        <w:numPr>
          <w:ilvl w:val="2"/>
          <w:numId w:val="12"/>
        </w:numPr>
        <w:suppressAutoHyphens/>
        <w:spacing w:after="120"/>
        <w:jc w:val="both"/>
        <w:rPr>
          <w:rFonts w:ascii="Times New Roman" w:eastAsia="Calibri" w:hAnsi="Times New Roman" w:cs="Times New Roman"/>
        </w:rPr>
      </w:pPr>
      <w:r w:rsidRPr="00A71879">
        <w:rPr>
          <w:rFonts w:ascii="Times New Roman" w:eastAsia="Calibri" w:hAnsi="Times New Roman" w:cs="Times New Roman"/>
        </w:rPr>
        <w:t xml:space="preserve">Atender a demanda dos órgãos ou entidade usuários, durante a fase da negociação de revisão de preços de que trata a Cláusula Segunda desta Ata, com os preços </w:t>
      </w:r>
      <w:proofErr w:type="gramStart"/>
      <w:r w:rsidRPr="00A71879">
        <w:rPr>
          <w:rFonts w:ascii="Times New Roman" w:eastAsia="Calibri" w:hAnsi="Times New Roman" w:cs="Times New Roman"/>
        </w:rPr>
        <w:t>inicialmente registrados, garantida</w:t>
      </w:r>
      <w:proofErr w:type="gramEnd"/>
      <w:r w:rsidRPr="00A71879">
        <w:rPr>
          <w:rFonts w:ascii="Times New Roman" w:eastAsia="Calibri" w:hAnsi="Times New Roman" w:cs="Times New Roman"/>
        </w:rPr>
        <w:t xml:space="preserve"> a compensação dos valores dos produtos já entregues, caso do reconhecimento pelo Município de Coronel Sapucaia-MS do rompimento do equilíbrio originalmente estipulado.</w:t>
      </w:r>
    </w:p>
    <w:p w:rsidR="00A71879" w:rsidRPr="00A71879" w:rsidRDefault="00A71879" w:rsidP="00A71879">
      <w:pPr>
        <w:widowControl w:val="0"/>
        <w:numPr>
          <w:ilvl w:val="2"/>
          <w:numId w:val="12"/>
        </w:numPr>
        <w:suppressAutoHyphens/>
        <w:spacing w:after="120"/>
        <w:jc w:val="both"/>
        <w:rPr>
          <w:rFonts w:ascii="Times New Roman" w:eastAsia="Calibri" w:hAnsi="Times New Roman" w:cs="Times New Roman"/>
        </w:rPr>
      </w:pPr>
      <w:r w:rsidRPr="00A71879">
        <w:rPr>
          <w:rFonts w:ascii="Times New Roman" w:eastAsia="Calibri" w:hAnsi="Times New Roman" w:cs="Times New Roman"/>
        </w:rPr>
        <w:t>Vincular-se ao preço máximo (novo preço) definido pelo Município de Coronel Sapucaia-MS, resultante do ato de revisão.</w:t>
      </w:r>
    </w:p>
    <w:p w:rsidR="00A71879" w:rsidRPr="00A71879" w:rsidRDefault="00A71879" w:rsidP="00A71879">
      <w:pPr>
        <w:widowControl w:val="0"/>
        <w:numPr>
          <w:ilvl w:val="2"/>
          <w:numId w:val="12"/>
        </w:numPr>
        <w:suppressAutoHyphens/>
        <w:spacing w:after="120"/>
        <w:jc w:val="both"/>
        <w:rPr>
          <w:rFonts w:ascii="Times New Roman" w:eastAsia="Calibri" w:hAnsi="Times New Roman" w:cs="Times New Roman"/>
        </w:rPr>
      </w:pPr>
      <w:r w:rsidRPr="00A71879">
        <w:rPr>
          <w:rFonts w:ascii="Times New Roman" w:eastAsia="Calibri" w:hAnsi="Times New Roman" w:cs="Times New Roman"/>
        </w:rPr>
        <w:t>Ter direito de preferência ou, igualdade de condições caso o Município de Coronel Sapucaia-MS optar pela contratação dos produtos objeto de registro por outros meios facultados na legislação relativa às licitações.</w:t>
      </w:r>
    </w:p>
    <w:p w:rsidR="00A71879" w:rsidRPr="00A71879" w:rsidRDefault="00A71879" w:rsidP="00A71879">
      <w:pPr>
        <w:widowControl w:val="0"/>
        <w:numPr>
          <w:ilvl w:val="2"/>
          <w:numId w:val="12"/>
        </w:numPr>
        <w:suppressAutoHyphens/>
        <w:spacing w:after="120"/>
        <w:jc w:val="both"/>
        <w:rPr>
          <w:rFonts w:ascii="Times New Roman" w:eastAsia="Calibri" w:hAnsi="Times New Roman" w:cs="Times New Roman"/>
        </w:rPr>
      </w:pPr>
      <w:r w:rsidRPr="00A71879">
        <w:rPr>
          <w:rFonts w:ascii="Times New Roman" w:eastAsia="Calibri" w:hAnsi="Times New Roman" w:cs="Times New Roman"/>
        </w:rPr>
        <w:t>Responsabilizar-se pelos danos causados diretamente à Administração ou a terceiros, decorrentes de sua culpa ou dolo até a entrega do objeto de Registro de Preços.</w:t>
      </w:r>
    </w:p>
    <w:p w:rsidR="00A71879" w:rsidRPr="00A71879" w:rsidRDefault="00A71879" w:rsidP="00A71879">
      <w:pPr>
        <w:widowControl w:val="0"/>
        <w:numPr>
          <w:ilvl w:val="2"/>
          <w:numId w:val="12"/>
        </w:numPr>
        <w:suppressAutoHyphens/>
        <w:spacing w:after="120"/>
        <w:jc w:val="both"/>
        <w:rPr>
          <w:rFonts w:ascii="Times New Roman" w:eastAsia="Calibri" w:hAnsi="Times New Roman" w:cs="Times New Roman"/>
        </w:rPr>
      </w:pPr>
      <w:r w:rsidRPr="00A71879">
        <w:rPr>
          <w:rFonts w:ascii="Times New Roman" w:eastAsia="Calibri" w:hAnsi="Times New Roman" w:cs="Times New Roman"/>
        </w:rPr>
        <w:t>Receber os pagamentos respectivos nas condições pactuadas.</w:t>
      </w:r>
    </w:p>
    <w:p w:rsidR="00A71879" w:rsidRPr="00A71879" w:rsidRDefault="00A71879" w:rsidP="00A71879">
      <w:pPr>
        <w:widowControl w:val="0"/>
        <w:numPr>
          <w:ilvl w:val="2"/>
          <w:numId w:val="12"/>
        </w:numPr>
        <w:suppressAutoHyphens/>
        <w:spacing w:after="120"/>
        <w:jc w:val="both"/>
        <w:rPr>
          <w:rFonts w:ascii="Times New Roman" w:eastAsia="Calibri" w:hAnsi="Times New Roman" w:cs="Times New Roman"/>
        </w:rPr>
      </w:pPr>
      <w:r w:rsidRPr="00A71879">
        <w:rPr>
          <w:rFonts w:ascii="Times New Roman" w:eastAsia="Calibri" w:hAnsi="Times New Roman" w:cs="Times New Roman"/>
        </w:rPr>
        <w:t>Fornecer os quantitativos registrados acrescidos em até 25% (vinte e cinco por cento) do valor atualizado do Contrato, conforme dispõe o § 1º, art. 65, da Lei Federal n.º 8.666/93.</w:t>
      </w:r>
    </w:p>
    <w:p w:rsidR="00A71879" w:rsidRPr="00A71879" w:rsidRDefault="00A71879" w:rsidP="00A71879">
      <w:pPr>
        <w:spacing w:after="120"/>
        <w:mirrorIndents/>
        <w:jc w:val="both"/>
        <w:rPr>
          <w:rFonts w:ascii="Times New Roman" w:eastAsia="Calibri" w:hAnsi="Times New Roman" w:cs="Times New Roman"/>
          <w:b/>
          <w:bCs/>
        </w:rPr>
      </w:pPr>
      <w:r w:rsidRPr="00A71879">
        <w:rPr>
          <w:rFonts w:ascii="Times New Roman" w:eastAsia="Calibri" w:hAnsi="Times New Roman" w:cs="Times New Roman"/>
          <w:b/>
          <w:bCs/>
        </w:rPr>
        <w:t>CLÁUSULA SEXTA – DO CANCELAMENTO DOS PREÇOS REGISTRADOS</w:t>
      </w:r>
    </w:p>
    <w:p w:rsidR="00A71879" w:rsidRPr="00A71879" w:rsidRDefault="00A71879" w:rsidP="00A71879">
      <w:pPr>
        <w:widowControl w:val="0"/>
        <w:spacing w:after="120"/>
        <w:jc w:val="both"/>
        <w:rPr>
          <w:rFonts w:ascii="Times New Roman" w:eastAsia="Calibri" w:hAnsi="Times New Roman" w:cs="Times New Roman"/>
        </w:rPr>
      </w:pPr>
      <w:r w:rsidRPr="00A71879">
        <w:rPr>
          <w:rFonts w:ascii="Times New Roman" w:eastAsia="Calibri" w:hAnsi="Times New Roman" w:cs="Times New Roman"/>
          <w:b/>
        </w:rPr>
        <w:t>6.1.</w:t>
      </w:r>
      <w:r w:rsidRPr="00A71879">
        <w:rPr>
          <w:rFonts w:ascii="Times New Roman" w:eastAsia="Calibri" w:hAnsi="Times New Roman" w:cs="Times New Roman"/>
        </w:rPr>
        <w:tab/>
        <w:t>Os preços registrados poderão ser cancelados automaticamente, por decurso do prazo de vigência, quando não restarem fornecedores ou ainda pelo Município de Coronel Sapucaia-MS quando oCompromitente Fornecedor:</w:t>
      </w:r>
    </w:p>
    <w:p w:rsidR="00A71879" w:rsidRPr="00A71879" w:rsidRDefault="00A71879" w:rsidP="00A71879">
      <w:pPr>
        <w:widowControl w:val="0"/>
        <w:numPr>
          <w:ilvl w:val="1"/>
          <w:numId w:val="2"/>
        </w:numPr>
        <w:suppressAutoHyphens/>
        <w:spacing w:after="120"/>
        <w:jc w:val="both"/>
        <w:rPr>
          <w:rFonts w:ascii="Times New Roman" w:eastAsia="Calibri" w:hAnsi="Times New Roman" w:cs="Times New Roman"/>
        </w:rPr>
      </w:pPr>
      <w:r w:rsidRPr="00A71879">
        <w:rPr>
          <w:rFonts w:ascii="Times New Roman" w:eastAsia="Calibri" w:hAnsi="Times New Roman" w:cs="Times New Roman"/>
        </w:rPr>
        <w:lastRenderedPageBreak/>
        <w:t>Não formalizar o contrato decorrente do Registro de Preços e/ou não retirar o instrumento equivalente no prazo estipulado ou descumprir exigências da Ata a que estiver vinculado, sem justificativa aceitável;</w:t>
      </w:r>
    </w:p>
    <w:p w:rsidR="00A71879" w:rsidRPr="00A71879" w:rsidRDefault="00A71879" w:rsidP="00A71879">
      <w:pPr>
        <w:widowControl w:val="0"/>
        <w:numPr>
          <w:ilvl w:val="1"/>
          <w:numId w:val="2"/>
        </w:numPr>
        <w:suppressAutoHyphens/>
        <w:spacing w:after="120"/>
        <w:jc w:val="both"/>
        <w:rPr>
          <w:rFonts w:ascii="Times New Roman" w:eastAsia="Calibri" w:hAnsi="Times New Roman" w:cs="Times New Roman"/>
        </w:rPr>
      </w:pPr>
      <w:r w:rsidRPr="00A71879">
        <w:rPr>
          <w:rFonts w:ascii="Times New Roman" w:eastAsia="Calibri" w:hAnsi="Times New Roman" w:cs="Times New Roman"/>
        </w:rPr>
        <w:t>Ocorrer qualquer das hipóteses de inexecução total ou parcial do instrumento de ajuste;</w:t>
      </w:r>
    </w:p>
    <w:p w:rsidR="00A71879" w:rsidRPr="00A71879" w:rsidRDefault="00A71879" w:rsidP="00A71879">
      <w:pPr>
        <w:widowControl w:val="0"/>
        <w:numPr>
          <w:ilvl w:val="1"/>
          <w:numId w:val="2"/>
        </w:numPr>
        <w:suppressAutoHyphens/>
        <w:spacing w:after="120"/>
        <w:jc w:val="both"/>
        <w:rPr>
          <w:rFonts w:ascii="Times New Roman" w:eastAsia="Calibri" w:hAnsi="Times New Roman" w:cs="Times New Roman"/>
        </w:rPr>
      </w:pPr>
      <w:r w:rsidRPr="00A71879">
        <w:rPr>
          <w:rFonts w:ascii="Times New Roman" w:eastAsia="Calibri" w:hAnsi="Times New Roman" w:cs="Times New Roman"/>
        </w:rPr>
        <w:t>Os preços registrados apresentarem-se superiores ao do mercado e não houver êxito na negociação;</w:t>
      </w:r>
    </w:p>
    <w:p w:rsidR="00A71879" w:rsidRPr="00A71879" w:rsidRDefault="00A71879" w:rsidP="00A71879">
      <w:pPr>
        <w:widowControl w:val="0"/>
        <w:numPr>
          <w:ilvl w:val="1"/>
          <w:numId w:val="2"/>
        </w:numPr>
        <w:suppressAutoHyphens/>
        <w:spacing w:after="120"/>
        <w:jc w:val="both"/>
        <w:rPr>
          <w:rFonts w:ascii="Times New Roman" w:eastAsia="Calibri" w:hAnsi="Times New Roman" w:cs="Times New Roman"/>
        </w:rPr>
      </w:pPr>
      <w:r w:rsidRPr="00A71879">
        <w:rPr>
          <w:rFonts w:ascii="Times New Roman" w:eastAsia="Calibri" w:hAnsi="Times New Roman" w:cs="Times New Roman"/>
        </w:rPr>
        <w:t>Der causa a rescisão administrativa do ajuste decorrente do Registro de Preços por motivos elencados no art. 77 e seguintes da Lei Federal n.º 8.666/93;</w:t>
      </w:r>
    </w:p>
    <w:p w:rsidR="00A71879" w:rsidRPr="00A71879" w:rsidRDefault="00A71879" w:rsidP="00A71879">
      <w:pPr>
        <w:widowControl w:val="0"/>
        <w:numPr>
          <w:ilvl w:val="1"/>
          <w:numId w:val="2"/>
        </w:numPr>
        <w:suppressAutoHyphens/>
        <w:spacing w:after="120"/>
        <w:jc w:val="both"/>
        <w:rPr>
          <w:rFonts w:ascii="Times New Roman" w:eastAsia="Calibri" w:hAnsi="Times New Roman" w:cs="Times New Roman"/>
        </w:rPr>
      </w:pPr>
      <w:r w:rsidRPr="00A71879">
        <w:rPr>
          <w:rFonts w:ascii="Times New Roman" w:eastAsia="Calibri" w:hAnsi="Times New Roman" w:cs="Times New Roman"/>
        </w:rPr>
        <w:t>Por razão de interesse público, devidamente motivado;</w:t>
      </w:r>
    </w:p>
    <w:p w:rsidR="00A71879" w:rsidRPr="00A71879" w:rsidRDefault="00A71879" w:rsidP="00A71879">
      <w:pPr>
        <w:widowControl w:val="0"/>
        <w:numPr>
          <w:ilvl w:val="1"/>
          <w:numId w:val="2"/>
        </w:numPr>
        <w:suppressAutoHyphens/>
        <w:spacing w:after="120"/>
        <w:jc w:val="both"/>
        <w:rPr>
          <w:rFonts w:ascii="Times New Roman" w:eastAsia="Calibri" w:hAnsi="Times New Roman" w:cs="Times New Roman"/>
        </w:rPr>
      </w:pPr>
      <w:r w:rsidRPr="00A71879">
        <w:rPr>
          <w:rFonts w:ascii="Times New Roman" w:eastAsia="Calibri" w:hAnsi="Times New Roman" w:cs="Times New Roman"/>
        </w:rPr>
        <w:t>Estiver impedida para licitar ou contratar temporariamente com o Município de Coronel Sapucaia-MS ou for declarada inidôneo para licitar ou contratar com a Administração Pública, nos termos da Lei Federal n.º 10.520/02;</w:t>
      </w:r>
    </w:p>
    <w:p w:rsidR="00A71879" w:rsidRPr="00A71879" w:rsidRDefault="00A71879" w:rsidP="00A71879">
      <w:pPr>
        <w:widowControl w:val="0"/>
        <w:numPr>
          <w:ilvl w:val="1"/>
          <w:numId w:val="2"/>
        </w:numPr>
        <w:suppressAutoHyphens/>
        <w:spacing w:after="120"/>
        <w:jc w:val="both"/>
        <w:rPr>
          <w:rFonts w:ascii="Times New Roman" w:eastAsia="Calibri" w:hAnsi="Times New Roman" w:cs="Times New Roman"/>
        </w:rPr>
      </w:pPr>
      <w:r w:rsidRPr="00A71879">
        <w:rPr>
          <w:rFonts w:ascii="Times New Roman" w:eastAsia="Calibri" w:hAnsi="Times New Roman" w:cs="Times New Roman"/>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rsidR="00A71879" w:rsidRPr="00A71879" w:rsidRDefault="00A71879" w:rsidP="00A71879">
      <w:pPr>
        <w:widowControl w:val="0"/>
        <w:numPr>
          <w:ilvl w:val="1"/>
          <w:numId w:val="13"/>
        </w:numPr>
        <w:spacing w:after="120"/>
        <w:ind w:right="-1"/>
        <w:jc w:val="both"/>
        <w:rPr>
          <w:rFonts w:ascii="Times New Roman" w:eastAsia="Calibri" w:hAnsi="Times New Roman" w:cs="Times New Roman"/>
        </w:rPr>
      </w:pPr>
      <w:r w:rsidRPr="00A71879">
        <w:rPr>
          <w:rFonts w:ascii="Times New Roman" w:eastAsia="Calibri" w:hAnsi="Times New Roman" w:cs="Times New Roman"/>
        </w:rPr>
        <w:t>Será assegurado o contraditório e a ampla defesa do interessado, no respectivo processo, no prazo de 05 (cinco) dias úteis, contados da notificação ou publicação.</w:t>
      </w:r>
    </w:p>
    <w:p w:rsidR="00A71879" w:rsidRPr="00A71879" w:rsidRDefault="00A71879" w:rsidP="00A71879">
      <w:pPr>
        <w:spacing w:before="240" w:after="120"/>
        <w:mirrorIndents/>
        <w:jc w:val="both"/>
        <w:rPr>
          <w:rFonts w:ascii="Times New Roman" w:eastAsia="Calibri" w:hAnsi="Times New Roman" w:cs="Times New Roman"/>
          <w:b/>
          <w:bCs/>
        </w:rPr>
      </w:pPr>
      <w:r w:rsidRPr="00A71879">
        <w:rPr>
          <w:rFonts w:ascii="Times New Roman" w:eastAsia="Calibri" w:hAnsi="Times New Roman" w:cs="Times New Roman"/>
          <w:b/>
          <w:bCs/>
        </w:rPr>
        <w:t>CLÁUSULA SÉTIMA – DO FORNECIMENTO</w:t>
      </w:r>
    </w:p>
    <w:p w:rsidR="00A71879" w:rsidRPr="00A71879" w:rsidRDefault="00A71879" w:rsidP="00A71879">
      <w:pPr>
        <w:widowControl w:val="0"/>
        <w:numPr>
          <w:ilvl w:val="1"/>
          <w:numId w:val="3"/>
        </w:numPr>
        <w:suppressAutoHyphens/>
        <w:spacing w:after="120"/>
        <w:jc w:val="both"/>
        <w:rPr>
          <w:rFonts w:ascii="Times New Roman" w:eastAsia="Calibri" w:hAnsi="Times New Roman" w:cs="Times New Roman"/>
        </w:rPr>
      </w:pPr>
      <w:r w:rsidRPr="00A71879">
        <w:rPr>
          <w:rFonts w:ascii="Times New Roman" w:eastAsia="Calibri" w:hAnsi="Times New Roman" w:cs="Times New Roman"/>
        </w:rPr>
        <w:t>As obrigações decorrentes do fornecimento dos produtos constantes do Registro de Preços serão firmadas diretamente com os órgãos ou entidades usuários da Ata de Registro de Preços, observada as condições estabelecidas neste edital e no que dispõe o art. 62 da Lei Federal n.º 8.666/93, e será formalizada através de:</w:t>
      </w:r>
    </w:p>
    <w:p w:rsidR="00A71879" w:rsidRPr="00A71879" w:rsidRDefault="00A71879" w:rsidP="00A71879">
      <w:pPr>
        <w:widowControl w:val="0"/>
        <w:numPr>
          <w:ilvl w:val="0"/>
          <w:numId w:val="8"/>
        </w:numPr>
        <w:spacing w:after="120"/>
        <w:jc w:val="both"/>
        <w:rPr>
          <w:rFonts w:ascii="Times New Roman" w:eastAsia="Calibri" w:hAnsi="Times New Roman" w:cs="Times New Roman"/>
        </w:rPr>
      </w:pPr>
      <w:r w:rsidRPr="00A71879">
        <w:rPr>
          <w:rFonts w:ascii="Times New Roman" w:eastAsia="Calibri" w:hAnsi="Times New Roman" w:cs="Times New Roman"/>
        </w:rPr>
        <w:t>Nota de empenho ou documento equivalente, quando a entrega não envolver obrigações futuras;</w:t>
      </w:r>
    </w:p>
    <w:p w:rsidR="00A71879" w:rsidRPr="00A71879" w:rsidRDefault="00A71879" w:rsidP="00A71879">
      <w:pPr>
        <w:widowControl w:val="0"/>
        <w:numPr>
          <w:ilvl w:val="0"/>
          <w:numId w:val="8"/>
        </w:numPr>
        <w:spacing w:after="120"/>
        <w:jc w:val="both"/>
        <w:rPr>
          <w:rFonts w:ascii="Times New Roman" w:eastAsia="Calibri" w:hAnsi="Times New Roman" w:cs="Times New Roman"/>
        </w:rPr>
      </w:pPr>
      <w:r w:rsidRPr="00A71879">
        <w:rPr>
          <w:rFonts w:ascii="Times New Roman" w:eastAsia="Calibri" w:hAnsi="Times New Roman" w:cs="Times New Roman"/>
        </w:rPr>
        <w:t>Nota de empenho ou documento equivalente e contrato de fornecimento, quando presentes obrigações futuras.</w:t>
      </w:r>
    </w:p>
    <w:p w:rsidR="00A71879" w:rsidRPr="00A71879" w:rsidRDefault="00A71879" w:rsidP="00A71879">
      <w:pPr>
        <w:widowControl w:val="0"/>
        <w:numPr>
          <w:ilvl w:val="1"/>
          <w:numId w:val="3"/>
        </w:numPr>
        <w:suppressAutoHyphens/>
        <w:spacing w:after="120"/>
        <w:jc w:val="both"/>
        <w:rPr>
          <w:rFonts w:ascii="Times New Roman" w:eastAsia="Calibri" w:hAnsi="Times New Roman" w:cs="Times New Roman"/>
        </w:rPr>
      </w:pPr>
      <w:r w:rsidRPr="00A71879">
        <w:rPr>
          <w:rFonts w:ascii="Times New Roman" w:eastAsia="Calibri" w:hAnsi="Times New Roman" w:cs="Times New Roman"/>
        </w:rPr>
        <w:t xml:space="preserve">O prazo para a retirada da Nota de Empenho e/ou assinatura da Ata será de </w:t>
      </w:r>
      <w:r w:rsidRPr="00A71879">
        <w:rPr>
          <w:rFonts w:ascii="Times New Roman" w:eastAsia="Calibri" w:hAnsi="Times New Roman" w:cs="Times New Roman"/>
          <w:b/>
        </w:rPr>
        <w:t>05 (cinco) dias úteis</w:t>
      </w:r>
      <w:r w:rsidRPr="00A71879">
        <w:rPr>
          <w:rFonts w:ascii="Times New Roman" w:eastAsia="Calibri" w:hAnsi="Times New Roman" w:cs="Times New Roman"/>
        </w:rPr>
        <w:t>, contados da convocação.</w:t>
      </w:r>
    </w:p>
    <w:p w:rsidR="00A71879" w:rsidRPr="00A71879" w:rsidRDefault="00A71879" w:rsidP="00A71879">
      <w:pPr>
        <w:widowControl w:val="0"/>
        <w:numPr>
          <w:ilvl w:val="1"/>
          <w:numId w:val="3"/>
        </w:numPr>
        <w:suppressAutoHyphens/>
        <w:spacing w:after="120"/>
        <w:jc w:val="both"/>
        <w:rPr>
          <w:rFonts w:ascii="Times New Roman" w:eastAsia="Calibri" w:hAnsi="Times New Roman" w:cs="Times New Roman"/>
        </w:rPr>
      </w:pPr>
      <w:r w:rsidRPr="00A71879">
        <w:rPr>
          <w:rFonts w:ascii="Times New Roman" w:eastAsia="Calibri" w:hAnsi="Times New Roman" w:cs="Times New Roman"/>
        </w:rPr>
        <w:t>Os quantitativos de fornecimento serão os fixados em Nota de Empenho e/ou Contrato e observarão obrigatoriamente os valores registrados em Ata de Registro de Preços.</w:t>
      </w:r>
    </w:p>
    <w:p w:rsidR="00A71879" w:rsidRPr="00A71879" w:rsidRDefault="00A71879" w:rsidP="00A71879">
      <w:pPr>
        <w:numPr>
          <w:ilvl w:val="1"/>
          <w:numId w:val="3"/>
        </w:numPr>
        <w:spacing w:after="120"/>
        <w:jc w:val="both"/>
        <w:rPr>
          <w:rFonts w:ascii="Times New Roman" w:eastAsia="Times New Roman" w:hAnsi="Times New Roman" w:cs="Times New Roman"/>
          <w:color w:val="000000"/>
          <w:lang w:eastAsia="pt-BR"/>
        </w:rPr>
      </w:pPr>
      <w:r w:rsidRPr="00A71879">
        <w:rPr>
          <w:rFonts w:ascii="Times New Roman" w:eastAsia="Times New Roman" w:hAnsi="Times New Roman" w:cs="Times New Roman"/>
          <w:bCs/>
          <w:kern w:val="20"/>
          <w:u w:val="single"/>
          <w:lang w:eastAsia="pt-BR"/>
        </w:rPr>
        <w:t>DA ENTREGA</w:t>
      </w:r>
    </w:p>
    <w:p w:rsidR="00A71879" w:rsidRPr="00A71879" w:rsidRDefault="00A71879" w:rsidP="00A71879">
      <w:pPr>
        <w:numPr>
          <w:ilvl w:val="2"/>
          <w:numId w:val="3"/>
        </w:numPr>
        <w:spacing w:after="120"/>
        <w:jc w:val="both"/>
        <w:rPr>
          <w:rFonts w:ascii="Times New Roman" w:eastAsia="Times New Roman" w:hAnsi="Times New Roman" w:cs="Times New Roman"/>
          <w:color w:val="000000"/>
          <w:lang w:eastAsia="pt-BR"/>
        </w:rPr>
      </w:pPr>
      <w:r w:rsidRPr="00A71879">
        <w:rPr>
          <w:rFonts w:ascii="Times New Roman" w:eastAsia="Times New Roman" w:hAnsi="Times New Roman" w:cs="Times New Roman"/>
          <w:kern w:val="20"/>
          <w:lang w:eastAsia="pt-BR"/>
        </w:rPr>
        <w:t xml:space="preserve">Os produtos deverão ser fornecidos de forma parcelada, conforme a necessidade da Secretaria Requisitante, após emissão da Autorização de Fornecimento (AF) assinada pelo responsável da gestão do </w:t>
      </w:r>
      <w:r w:rsidRPr="00A71879">
        <w:rPr>
          <w:rFonts w:ascii="Times New Roman" w:eastAsia="Times New Roman" w:hAnsi="Times New Roman" w:cs="Times New Roman"/>
          <w:smallCaps/>
          <w:kern w:val="20"/>
          <w:lang w:eastAsia="pt-BR"/>
        </w:rPr>
        <w:t>Contrato</w:t>
      </w:r>
      <w:r w:rsidRPr="00A71879">
        <w:rPr>
          <w:rFonts w:ascii="Times New Roman" w:eastAsia="Times New Roman" w:hAnsi="Times New Roman" w:cs="Times New Roman"/>
          <w:kern w:val="20"/>
          <w:lang w:eastAsia="pt-BR"/>
        </w:rPr>
        <w:t>, a qual deverá especificar a quantidade a ser fornecida</w:t>
      </w:r>
      <w:r w:rsidRPr="00A71879">
        <w:rPr>
          <w:rFonts w:ascii="Times New Roman" w:eastAsia="Times New Roman" w:hAnsi="Times New Roman" w:cs="Times New Roman"/>
          <w:color w:val="000000"/>
          <w:kern w:val="20"/>
          <w:lang w:eastAsia="pt-BR"/>
        </w:rPr>
        <w:t>.</w:t>
      </w:r>
    </w:p>
    <w:p w:rsidR="00A71879" w:rsidRPr="00A71879" w:rsidRDefault="00A71879" w:rsidP="00A71879">
      <w:pPr>
        <w:numPr>
          <w:ilvl w:val="2"/>
          <w:numId w:val="3"/>
        </w:numPr>
        <w:spacing w:after="120"/>
        <w:jc w:val="both"/>
        <w:rPr>
          <w:rFonts w:ascii="Times New Roman" w:eastAsia="Times New Roman" w:hAnsi="Times New Roman" w:cs="Times New Roman"/>
          <w:color w:val="000000"/>
          <w:lang w:eastAsia="pt-BR"/>
        </w:rPr>
      </w:pPr>
      <w:r w:rsidRPr="00A71879">
        <w:rPr>
          <w:rFonts w:ascii="Times New Roman" w:eastAsia="Times New Roman" w:hAnsi="Times New Roman" w:cs="Times New Roman"/>
          <w:kern w:val="20"/>
          <w:lang w:eastAsia="pt-BR"/>
        </w:rPr>
        <w:lastRenderedPageBreak/>
        <w:t xml:space="preserve">Caberá ao </w:t>
      </w:r>
      <w:r w:rsidRPr="00A71879">
        <w:rPr>
          <w:rFonts w:ascii="Times New Roman" w:eastAsia="Times New Roman" w:hAnsi="Times New Roman" w:cs="Times New Roman"/>
          <w:color w:val="000000"/>
          <w:kern w:val="20"/>
          <w:lang w:eastAsia="pt-BR"/>
        </w:rPr>
        <w:t>Compromitente Fornecedor</w:t>
      </w:r>
      <w:r w:rsidRPr="00A71879">
        <w:rPr>
          <w:rFonts w:ascii="Times New Roman" w:eastAsia="Times New Roman" w:hAnsi="Times New Roman" w:cs="Times New Roman"/>
          <w:kern w:val="20"/>
          <w:lang w:eastAsia="pt-BR"/>
        </w:rPr>
        <w:t xml:space="preserve">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rsidR="00A71879" w:rsidRPr="00A71879" w:rsidRDefault="00A71879" w:rsidP="00A71879">
      <w:pPr>
        <w:widowControl w:val="0"/>
        <w:numPr>
          <w:ilvl w:val="2"/>
          <w:numId w:val="3"/>
        </w:numPr>
        <w:suppressAutoHyphens/>
        <w:spacing w:after="120"/>
        <w:jc w:val="both"/>
        <w:rPr>
          <w:rFonts w:ascii="Times New Roman" w:eastAsia="Calibri" w:hAnsi="Times New Roman" w:cs="Times New Roman"/>
        </w:rPr>
      </w:pPr>
      <w:r w:rsidRPr="00A71879">
        <w:rPr>
          <w:rFonts w:ascii="Times New Roman" w:eastAsia="Calibri" w:hAnsi="Times New Roman" w:cs="Times New Roman"/>
          <w:u w:val="single"/>
        </w:rPr>
        <w:t>Quando da entrega dos produtos</w:t>
      </w:r>
      <w:r w:rsidRPr="00A71879">
        <w:rPr>
          <w:rFonts w:ascii="Times New Roman" w:eastAsia="Calibri" w:hAnsi="Times New Roman" w:cs="Times New Roman"/>
        </w:rPr>
        <w:t>, o Compromitente Fornecedor deverá, obrigatoriamente, encaminhar os seguintes documentos:</w:t>
      </w:r>
    </w:p>
    <w:p w:rsidR="00A71879" w:rsidRPr="00A71879" w:rsidRDefault="00A71879" w:rsidP="00A71879">
      <w:pPr>
        <w:widowControl w:val="0"/>
        <w:suppressAutoHyphens/>
        <w:spacing w:after="120"/>
        <w:jc w:val="both"/>
        <w:rPr>
          <w:rFonts w:ascii="Times New Roman" w:eastAsia="Calibri" w:hAnsi="Times New Roman" w:cs="Times New Roman"/>
        </w:rPr>
      </w:pPr>
      <w:r w:rsidRPr="00A71879">
        <w:rPr>
          <w:rFonts w:ascii="Times New Roman" w:eastAsia="Calibri" w:hAnsi="Times New Roman" w:cs="Times New Roman"/>
          <w:b/>
        </w:rPr>
        <w:t xml:space="preserve">a) </w:t>
      </w:r>
      <w:r w:rsidRPr="00A71879">
        <w:rPr>
          <w:rFonts w:ascii="Times New Roman" w:eastAsia="Calibri" w:hAnsi="Times New Roman" w:cs="Times New Roman"/>
          <w:b/>
        </w:rPr>
        <w:tab/>
      </w:r>
      <w:r w:rsidRPr="00A71879">
        <w:rPr>
          <w:rFonts w:ascii="Times New Roman" w:eastAsia="Calibri" w:hAnsi="Times New Roman" w:cs="Times New Roman"/>
          <w:b/>
          <w:u w:val="single"/>
        </w:rPr>
        <w:t>02 (duas) vias da Autorização de Fornecimento (AF)</w:t>
      </w:r>
      <w:r w:rsidRPr="00A71879">
        <w:rPr>
          <w:rFonts w:ascii="Times New Roman" w:eastAsia="Calibri" w:hAnsi="Times New Roman" w:cs="Times New Roman"/>
        </w:rPr>
        <w:t xml:space="preserve"> encaminhada pela Administração, que deverão estar devidamente assinadas pelo Compromitente Fornecedor em local apropriado;</w:t>
      </w:r>
    </w:p>
    <w:p w:rsidR="00A71879" w:rsidRPr="00A71879" w:rsidRDefault="00A71879" w:rsidP="00A71879">
      <w:pPr>
        <w:widowControl w:val="0"/>
        <w:suppressAutoHyphens/>
        <w:spacing w:after="120"/>
        <w:jc w:val="both"/>
        <w:rPr>
          <w:rFonts w:ascii="Times New Roman" w:eastAsia="Calibri" w:hAnsi="Times New Roman" w:cs="Times New Roman"/>
        </w:rPr>
      </w:pPr>
      <w:r w:rsidRPr="00A71879">
        <w:rPr>
          <w:rFonts w:ascii="Times New Roman" w:eastAsia="Calibri" w:hAnsi="Times New Roman" w:cs="Times New Roman"/>
          <w:b/>
        </w:rPr>
        <w:t xml:space="preserve">b) </w:t>
      </w:r>
      <w:r w:rsidRPr="00A71879">
        <w:rPr>
          <w:rFonts w:ascii="Times New Roman" w:eastAsia="Calibri" w:hAnsi="Times New Roman" w:cs="Times New Roman"/>
          <w:b/>
        </w:rPr>
        <w:tab/>
      </w:r>
      <w:r w:rsidRPr="00A71879">
        <w:rPr>
          <w:rFonts w:ascii="Times New Roman" w:eastAsia="Calibri" w:hAnsi="Times New Roman" w:cs="Times New Roman"/>
          <w:b/>
          <w:u w:val="single"/>
        </w:rPr>
        <w:t>Nota fiscal e/ou Fatura</w:t>
      </w:r>
      <w:r w:rsidRPr="00A71879">
        <w:rPr>
          <w:rFonts w:ascii="Times New Roman" w:eastAsia="Calibri" w:hAnsi="Times New Roman" w:cs="Times New Roman"/>
        </w:rPr>
        <w:t xml:space="preserve"> gerada pelo fornecimento das quantidades de produtos entregues solicitados na AF. Caso a quantidade entregue seja menor da requerida na Autorização de Fornecimento (AF) o Compromitente Fornecedor deverá informar por escrito, os motivos de não entrega dos produtos solicitados, os quais serão analisados pela Secretaria requerente e posteriormente será informado à mesma sobre a decisão;</w:t>
      </w:r>
    </w:p>
    <w:p w:rsidR="00A71879" w:rsidRPr="00A71879" w:rsidRDefault="00A71879" w:rsidP="00A71879">
      <w:pPr>
        <w:widowControl w:val="0"/>
        <w:suppressAutoHyphens/>
        <w:spacing w:after="120"/>
        <w:jc w:val="both"/>
        <w:rPr>
          <w:rFonts w:ascii="Times New Roman" w:eastAsia="Calibri" w:hAnsi="Times New Roman" w:cs="Times New Roman"/>
        </w:rPr>
      </w:pPr>
      <w:r w:rsidRPr="00A71879">
        <w:rPr>
          <w:rFonts w:ascii="Times New Roman" w:eastAsia="Calibri" w:hAnsi="Times New Roman" w:cs="Times New Roman"/>
          <w:b/>
        </w:rPr>
        <w:t xml:space="preserve">c) </w:t>
      </w:r>
      <w:r w:rsidRPr="00A71879">
        <w:rPr>
          <w:rFonts w:ascii="Times New Roman" w:eastAsia="Calibri" w:hAnsi="Times New Roman" w:cs="Times New Roman"/>
          <w:b/>
        </w:rPr>
        <w:tab/>
      </w:r>
      <w:r w:rsidRPr="00A71879">
        <w:rPr>
          <w:rFonts w:ascii="Times New Roman" w:eastAsia="Calibri" w:hAnsi="Times New Roman" w:cs="Times New Roman"/>
          <w:b/>
          <w:u w:val="single"/>
        </w:rPr>
        <w:t>Certidões Negativas de Débitos</w:t>
      </w:r>
      <w:r w:rsidRPr="00A71879">
        <w:rPr>
          <w:rFonts w:ascii="Times New Roman" w:eastAsia="Calibri" w:hAnsi="Times New Roman" w:cs="Times New Roman"/>
        </w:rPr>
        <w:t>: da União, do Estado, do Município e da Certidão Negativa de Débitos Trabalhistas (CNDT), sendo que, todas deverão estar dentro do prazo de validade de no mínimo 10 (dez) dias antes de seu vencimento.</w:t>
      </w:r>
    </w:p>
    <w:p w:rsidR="00A71879" w:rsidRPr="00A71879" w:rsidRDefault="00A71879" w:rsidP="00A71879">
      <w:pPr>
        <w:numPr>
          <w:ilvl w:val="1"/>
          <w:numId w:val="3"/>
        </w:numPr>
        <w:spacing w:after="120"/>
        <w:jc w:val="both"/>
        <w:rPr>
          <w:rFonts w:ascii="Times New Roman" w:eastAsia="Times New Roman" w:hAnsi="Times New Roman" w:cs="Times New Roman"/>
          <w:color w:val="000000"/>
          <w:lang w:eastAsia="pt-BR"/>
        </w:rPr>
      </w:pPr>
      <w:r w:rsidRPr="00A71879">
        <w:rPr>
          <w:rFonts w:ascii="Times New Roman" w:eastAsia="Times New Roman" w:hAnsi="Times New Roman" w:cs="Times New Roman"/>
          <w:bCs/>
          <w:kern w:val="20"/>
          <w:u w:val="single"/>
          <w:lang w:eastAsia="pt-BR"/>
        </w:rPr>
        <w:t>DO RECEBIMENTO</w:t>
      </w:r>
    </w:p>
    <w:p w:rsidR="00A71879" w:rsidRPr="00A71879" w:rsidRDefault="00A71879" w:rsidP="00A71879">
      <w:pPr>
        <w:numPr>
          <w:ilvl w:val="2"/>
          <w:numId w:val="3"/>
        </w:numPr>
        <w:spacing w:after="120"/>
        <w:jc w:val="both"/>
        <w:rPr>
          <w:rFonts w:ascii="Times New Roman" w:eastAsia="Times New Roman" w:hAnsi="Times New Roman" w:cs="Times New Roman"/>
          <w:color w:val="000000"/>
          <w:lang w:eastAsia="pt-BR"/>
        </w:rPr>
      </w:pPr>
      <w:r w:rsidRPr="00A71879">
        <w:rPr>
          <w:rFonts w:ascii="Times New Roman" w:eastAsia="Times New Roman" w:hAnsi="Times New Roman" w:cs="Times New Roman"/>
          <w:kern w:val="20"/>
          <w:lang w:eastAsia="pt-BR"/>
        </w:rPr>
        <w:t xml:space="preserve">O recebimento deverá se efetivar, em conformidade com os </w:t>
      </w:r>
      <w:proofErr w:type="spellStart"/>
      <w:r w:rsidRPr="00A71879">
        <w:rPr>
          <w:rFonts w:ascii="Times New Roman" w:eastAsia="Times New Roman" w:hAnsi="Times New Roman" w:cs="Times New Roman"/>
          <w:kern w:val="20"/>
          <w:lang w:eastAsia="pt-BR"/>
        </w:rPr>
        <w:t>arts</w:t>
      </w:r>
      <w:proofErr w:type="spellEnd"/>
      <w:r w:rsidRPr="00A71879">
        <w:rPr>
          <w:rFonts w:ascii="Times New Roman" w:eastAsia="Times New Roman" w:hAnsi="Times New Roman" w:cs="Times New Roman"/>
          <w:kern w:val="20"/>
          <w:lang w:eastAsia="pt-BR"/>
        </w:rPr>
        <w:t>. 73 a 76 da Lei Federal n.º 8.666/93, especificamente nos termos do art. 73, inciso II, alíneas “a” e “b” do referido dispositivo</w:t>
      </w:r>
      <w:r w:rsidRPr="00A71879">
        <w:rPr>
          <w:rFonts w:ascii="Times New Roman" w:eastAsia="Times New Roman" w:hAnsi="Times New Roman" w:cs="Times New Roman"/>
          <w:color w:val="000000"/>
          <w:kern w:val="20"/>
          <w:lang w:eastAsia="pt-BR"/>
        </w:rPr>
        <w:t>.</w:t>
      </w:r>
    </w:p>
    <w:p w:rsidR="00A71879" w:rsidRPr="00A71879" w:rsidRDefault="00A71879" w:rsidP="00A71879">
      <w:pPr>
        <w:widowControl w:val="0"/>
        <w:numPr>
          <w:ilvl w:val="1"/>
          <w:numId w:val="23"/>
        </w:numPr>
        <w:suppressAutoHyphens/>
        <w:spacing w:after="120"/>
        <w:jc w:val="both"/>
        <w:rPr>
          <w:rFonts w:ascii="Times New Roman" w:eastAsia="Calibri" w:hAnsi="Times New Roman" w:cs="Times New Roman"/>
        </w:rPr>
      </w:pPr>
      <w:r w:rsidRPr="00A71879">
        <w:rPr>
          <w:rFonts w:ascii="Times New Roman" w:eastAsia="Calibri" w:hAnsi="Times New Roman" w:cs="Times New Roman"/>
        </w:rPr>
        <w:t xml:space="preserve">Relativamente ao disposto na presente cláusula, </w:t>
      </w:r>
      <w:proofErr w:type="gramStart"/>
      <w:r w:rsidRPr="00A71879">
        <w:rPr>
          <w:rFonts w:ascii="Times New Roman" w:eastAsia="Calibri" w:hAnsi="Times New Roman" w:cs="Times New Roman"/>
        </w:rPr>
        <w:t>aplica-se</w:t>
      </w:r>
      <w:proofErr w:type="gramEnd"/>
      <w:r w:rsidRPr="00A71879">
        <w:rPr>
          <w:rFonts w:ascii="Times New Roman" w:eastAsia="Calibri" w:hAnsi="Times New Roman" w:cs="Times New Roman"/>
        </w:rPr>
        <w:t xml:space="preserve"> subsidiariamente as disposições da Lei n.º 8.078/90 – Código de Defesa do Consumidor.</w:t>
      </w:r>
    </w:p>
    <w:p w:rsidR="00A71879" w:rsidRPr="00A71879" w:rsidRDefault="00A71879" w:rsidP="00A71879">
      <w:pPr>
        <w:widowControl w:val="0"/>
        <w:numPr>
          <w:ilvl w:val="1"/>
          <w:numId w:val="23"/>
        </w:numPr>
        <w:suppressAutoHyphens/>
        <w:spacing w:after="120"/>
        <w:jc w:val="both"/>
        <w:rPr>
          <w:rFonts w:ascii="Times New Roman" w:eastAsia="Calibri" w:hAnsi="Times New Roman" w:cs="Times New Roman"/>
        </w:rPr>
      </w:pPr>
      <w:r w:rsidRPr="00A71879">
        <w:rPr>
          <w:rFonts w:ascii="Times New Roman" w:eastAsia="Calibri" w:hAnsi="Times New Roman" w:cs="Times New Roman"/>
        </w:rPr>
        <w:t xml:space="preserve">Caso o Compromitente Fornecedor não possa fornecer os produtos solicitados ou o quantitativo total ou parcial, deverá comunicar o fato à Secretaria Municipal solicitada, por escrito, no prazo máximo de </w:t>
      </w:r>
      <w:r w:rsidRPr="00A71879">
        <w:rPr>
          <w:rFonts w:ascii="Times New Roman" w:eastAsia="Calibri" w:hAnsi="Times New Roman" w:cs="Times New Roman"/>
          <w:b/>
        </w:rPr>
        <w:t>24 (vinte e quatro) horas</w:t>
      </w:r>
      <w:r w:rsidRPr="00A71879">
        <w:rPr>
          <w:rFonts w:ascii="Times New Roman" w:eastAsia="Calibri" w:hAnsi="Times New Roman" w:cs="Times New Roman"/>
        </w:rPr>
        <w:t>, a contar do recebimento da ordem de fornecimento.</w:t>
      </w:r>
    </w:p>
    <w:p w:rsidR="00A71879" w:rsidRPr="00A71879" w:rsidRDefault="00A71879" w:rsidP="00A71879">
      <w:pPr>
        <w:widowControl w:val="0"/>
        <w:numPr>
          <w:ilvl w:val="1"/>
          <w:numId w:val="23"/>
        </w:numPr>
        <w:suppressAutoHyphens/>
        <w:spacing w:after="120"/>
        <w:jc w:val="both"/>
        <w:rPr>
          <w:rFonts w:ascii="Times New Roman" w:eastAsia="Calibri" w:hAnsi="Times New Roman" w:cs="Times New Roman"/>
        </w:rPr>
      </w:pPr>
      <w:r w:rsidRPr="00A71879">
        <w:rPr>
          <w:rFonts w:ascii="Times New Roman" w:eastAsia="Calibri" w:hAnsi="Times New Roman" w:cs="Times New Roman"/>
        </w:rPr>
        <w:t xml:space="preserve">Caso a fornecedora detentora da Ata se recusar ao recebimento da nota de empenho ou instrumento equivalente, no prazo de </w:t>
      </w:r>
      <w:r w:rsidRPr="00A71879">
        <w:rPr>
          <w:rFonts w:ascii="Times New Roman" w:eastAsia="Calibri" w:hAnsi="Times New Roman" w:cs="Times New Roman"/>
          <w:b/>
        </w:rPr>
        <w:t>05 (cinco) dias úteis</w:t>
      </w:r>
      <w:r w:rsidRPr="00A71879">
        <w:rPr>
          <w:rFonts w:ascii="Times New Roman" w:eastAsia="Calibri" w:hAnsi="Times New Roman" w:cs="Times New Roman"/>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A71879" w:rsidRPr="00A71879" w:rsidRDefault="00A71879" w:rsidP="00A71879">
      <w:pPr>
        <w:widowControl w:val="0"/>
        <w:numPr>
          <w:ilvl w:val="1"/>
          <w:numId w:val="23"/>
        </w:numPr>
        <w:suppressAutoHyphens/>
        <w:spacing w:after="120"/>
        <w:jc w:val="both"/>
        <w:rPr>
          <w:rFonts w:ascii="Times New Roman" w:eastAsia="Calibri" w:hAnsi="Times New Roman" w:cs="Times New Roman"/>
        </w:rPr>
      </w:pPr>
      <w:r w:rsidRPr="00A71879">
        <w:rPr>
          <w:rFonts w:ascii="Times New Roman" w:eastAsia="Calibri" w:hAnsi="Times New Roman" w:cs="Times New Roman"/>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A71879" w:rsidRPr="00A71879" w:rsidRDefault="00A71879" w:rsidP="00A71879">
      <w:pPr>
        <w:spacing w:before="480" w:after="120"/>
        <w:mirrorIndents/>
        <w:jc w:val="both"/>
        <w:rPr>
          <w:rFonts w:ascii="Times New Roman" w:eastAsia="Calibri" w:hAnsi="Times New Roman" w:cs="Times New Roman"/>
          <w:b/>
          <w:bCs/>
        </w:rPr>
      </w:pPr>
      <w:r w:rsidRPr="00A71879">
        <w:rPr>
          <w:rFonts w:ascii="Times New Roman" w:eastAsia="Calibri" w:hAnsi="Times New Roman" w:cs="Times New Roman"/>
          <w:b/>
          <w:bCs/>
        </w:rPr>
        <w:lastRenderedPageBreak/>
        <w:t>CLÁUSULA OITAVA – DO PAGAMENTO</w:t>
      </w:r>
    </w:p>
    <w:p w:rsidR="00A71879" w:rsidRPr="00A71879" w:rsidRDefault="00A71879" w:rsidP="00A71879">
      <w:pPr>
        <w:widowControl w:val="0"/>
        <w:numPr>
          <w:ilvl w:val="1"/>
          <w:numId w:val="14"/>
        </w:numPr>
        <w:suppressAutoHyphens/>
        <w:spacing w:after="120"/>
        <w:jc w:val="both"/>
        <w:rPr>
          <w:rFonts w:ascii="Times New Roman" w:eastAsia="Calibri" w:hAnsi="Times New Roman" w:cs="Times New Roman"/>
        </w:rPr>
      </w:pPr>
      <w:r w:rsidRPr="00A71879">
        <w:rPr>
          <w:rFonts w:ascii="Times New Roman" w:eastAsia="Calibri" w:hAnsi="Times New Roman" w:cs="Times New Roman"/>
        </w:rPr>
        <w:t xml:space="preserve">Os pagamentos devido à Contratada </w:t>
      </w:r>
      <w:proofErr w:type="gramStart"/>
      <w:r w:rsidRPr="00A71879">
        <w:rPr>
          <w:rFonts w:ascii="Times New Roman" w:eastAsia="Calibri" w:hAnsi="Times New Roman" w:cs="Times New Roman"/>
        </w:rPr>
        <w:t>será efetuado</w:t>
      </w:r>
      <w:proofErr w:type="gramEnd"/>
      <w:r w:rsidRPr="00A71879">
        <w:rPr>
          <w:rFonts w:ascii="Times New Roman" w:eastAsia="Calibri" w:hAnsi="Times New Roman" w:cs="Times New Roman"/>
        </w:rPr>
        <w:t xml:space="preserve"> parceladamente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p>
    <w:p w:rsidR="00A71879" w:rsidRPr="00A71879" w:rsidRDefault="00A71879" w:rsidP="00A71879">
      <w:pPr>
        <w:widowControl w:val="0"/>
        <w:numPr>
          <w:ilvl w:val="1"/>
          <w:numId w:val="14"/>
        </w:numPr>
        <w:suppressAutoHyphens/>
        <w:spacing w:after="120"/>
        <w:jc w:val="both"/>
        <w:rPr>
          <w:rFonts w:ascii="Times New Roman" w:eastAsia="Calibri" w:hAnsi="Times New Roman" w:cs="Times New Roman"/>
        </w:rPr>
      </w:pPr>
      <w:r w:rsidRPr="00A71879">
        <w:rPr>
          <w:rFonts w:ascii="Times New Roman" w:eastAsia="Calibri" w:hAnsi="Times New Roman" w:cs="Times New Roman"/>
        </w:rPr>
        <w:t xml:space="preserve">Os pagamentos somente serão efetuados após a comprovação, pela(s) fornecedora(s), de que se encontra </w:t>
      </w:r>
      <w:proofErr w:type="gramStart"/>
      <w:r w:rsidRPr="00A71879">
        <w:rPr>
          <w:rFonts w:ascii="Times New Roman" w:eastAsia="Calibri" w:hAnsi="Times New Roman" w:cs="Times New Roman"/>
        </w:rPr>
        <w:t>regular com suas obrigações, mediante a apresentação das Certidões Negativas de Débito da União, do Estado, do Município e a Certidão Negativa de Débito Trabalhista, todas</w:t>
      </w:r>
      <w:proofErr w:type="gramEnd"/>
      <w:r w:rsidRPr="00A71879">
        <w:rPr>
          <w:rFonts w:ascii="Times New Roman" w:eastAsia="Calibri" w:hAnsi="Times New Roman" w:cs="Times New Roman"/>
        </w:rPr>
        <w:t xml:space="preserve"> em plena validade.</w:t>
      </w:r>
    </w:p>
    <w:p w:rsidR="00A71879" w:rsidRPr="00A71879" w:rsidRDefault="00A71879" w:rsidP="00A71879">
      <w:pPr>
        <w:widowControl w:val="0"/>
        <w:numPr>
          <w:ilvl w:val="1"/>
          <w:numId w:val="14"/>
        </w:numPr>
        <w:suppressAutoHyphens/>
        <w:spacing w:after="120"/>
        <w:jc w:val="both"/>
        <w:rPr>
          <w:rFonts w:ascii="Times New Roman" w:eastAsia="Calibri" w:hAnsi="Times New Roman" w:cs="Times New Roman"/>
        </w:rPr>
      </w:pPr>
      <w:r w:rsidRPr="00A71879">
        <w:rPr>
          <w:rFonts w:ascii="Times New Roman" w:eastAsia="Calibri" w:hAnsi="Times New Roman" w:cs="Times New Roman"/>
        </w:rPr>
        <w:t>Ocorrendo erro no documento da cobrança, este será devolvido e o pagamento será sustado para que a fornecedora tome as medidas necessárias, passando o prazo para o pagamento a ser contado a partir da data da reapresentação do mesmo.</w:t>
      </w:r>
    </w:p>
    <w:p w:rsidR="00A71879" w:rsidRPr="00A71879" w:rsidRDefault="00A71879" w:rsidP="00A71879">
      <w:pPr>
        <w:widowControl w:val="0"/>
        <w:numPr>
          <w:ilvl w:val="1"/>
          <w:numId w:val="14"/>
        </w:numPr>
        <w:suppressAutoHyphens/>
        <w:spacing w:after="120"/>
        <w:jc w:val="both"/>
        <w:rPr>
          <w:rFonts w:ascii="Times New Roman" w:eastAsia="Calibri" w:hAnsi="Times New Roman" w:cs="Times New Roman"/>
        </w:rPr>
      </w:pPr>
      <w:r w:rsidRPr="00A71879">
        <w:rPr>
          <w:rFonts w:ascii="Times New Roman" w:eastAsia="Batang" w:hAnsi="Times New Roman" w:cs="Times New Roman"/>
        </w:rPr>
        <w:t>Caso se constate erro ou irregularidade na Nota Fiscal/Fatura, o órgão, a seu critério, poderá devolvê-la, para as devidas correções, ou aceitá-la, com a glosa da parte que considerar indevida</w:t>
      </w:r>
      <w:r w:rsidRPr="00A71879">
        <w:rPr>
          <w:rFonts w:ascii="Times New Roman" w:eastAsia="Calibri" w:hAnsi="Times New Roman" w:cs="Times New Roman"/>
        </w:rPr>
        <w:t>.</w:t>
      </w:r>
    </w:p>
    <w:p w:rsidR="00A71879" w:rsidRPr="00A71879" w:rsidRDefault="00A71879" w:rsidP="00A71879">
      <w:pPr>
        <w:widowControl w:val="0"/>
        <w:numPr>
          <w:ilvl w:val="1"/>
          <w:numId w:val="14"/>
        </w:numPr>
        <w:suppressAutoHyphens/>
        <w:spacing w:after="120"/>
        <w:jc w:val="both"/>
        <w:rPr>
          <w:rFonts w:ascii="Times New Roman" w:eastAsia="Calibri" w:hAnsi="Times New Roman" w:cs="Times New Roman"/>
        </w:rPr>
      </w:pPr>
      <w:r w:rsidRPr="00A71879">
        <w:rPr>
          <w:rFonts w:ascii="Times New Roman" w:eastAsia="Calibri" w:hAnsi="Times New Roman" w:cs="Times New Roman"/>
        </w:rPr>
        <w:t>Na hipótese de devolução, a Nota Fiscal/Fatura será considerada como não apresentada, para fins de atendimento das condições contratuais e o prazo de pagamento passará a fluir após a sua reapresentação.</w:t>
      </w:r>
    </w:p>
    <w:p w:rsidR="00A71879" w:rsidRPr="00A71879" w:rsidRDefault="00A71879" w:rsidP="00A71879">
      <w:pPr>
        <w:widowControl w:val="0"/>
        <w:numPr>
          <w:ilvl w:val="1"/>
          <w:numId w:val="14"/>
        </w:numPr>
        <w:suppressAutoHyphens/>
        <w:spacing w:after="120"/>
        <w:jc w:val="both"/>
        <w:rPr>
          <w:rFonts w:ascii="Times New Roman" w:eastAsia="Calibri" w:hAnsi="Times New Roman" w:cs="Times New Roman"/>
        </w:rPr>
      </w:pPr>
      <w:r w:rsidRPr="00A71879">
        <w:rPr>
          <w:rFonts w:ascii="Times New Roman" w:eastAsia="Calibri" w:hAnsi="Times New Roman" w:cs="Times New Roman"/>
        </w:rPr>
        <w:t>Na pendência de liquidação da obrigação financeira em virtude de penalidade ou inadimplência contratual o valor será descontado da fatura ou créditos existentes em favor da fornecedora.</w:t>
      </w:r>
    </w:p>
    <w:p w:rsidR="00A71879" w:rsidRPr="00A71879" w:rsidRDefault="00A71879" w:rsidP="00A71879">
      <w:pPr>
        <w:widowControl w:val="0"/>
        <w:numPr>
          <w:ilvl w:val="1"/>
          <w:numId w:val="14"/>
        </w:numPr>
        <w:suppressAutoHyphens/>
        <w:spacing w:after="120"/>
        <w:jc w:val="both"/>
        <w:rPr>
          <w:rFonts w:ascii="Times New Roman" w:eastAsia="Calibri" w:hAnsi="Times New Roman" w:cs="Times New Roman"/>
        </w:rPr>
      </w:pPr>
      <w:r w:rsidRPr="00A71879">
        <w:rPr>
          <w:rFonts w:ascii="Times New Roman" w:eastAsia="Calibri" w:hAnsi="Times New Roman" w:cs="Times New Roman"/>
        </w:rPr>
        <w:t>O órgão não pagará, sem que tenha autorização prévia e formalmente nenhum compromisso que lhe venha a ser cobrado diretamente por terceiros, sejam ou não instituições financeiras.</w:t>
      </w:r>
    </w:p>
    <w:p w:rsidR="00A71879" w:rsidRPr="00A71879" w:rsidRDefault="00A71879" w:rsidP="00A71879">
      <w:pPr>
        <w:widowControl w:val="0"/>
        <w:numPr>
          <w:ilvl w:val="1"/>
          <w:numId w:val="14"/>
        </w:numPr>
        <w:suppressAutoHyphens/>
        <w:spacing w:after="120"/>
        <w:jc w:val="both"/>
        <w:rPr>
          <w:rFonts w:ascii="Times New Roman" w:eastAsia="Calibri" w:hAnsi="Times New Roman" w:cs="Times New Roman"/>
        </w:rPr>
      </w:pPr>
      <w:r w:rsidRPr="00A71879">
        <w:rPr>
          <w:rFonts w:ascii="Times New Roman" w:eastAsia="Calibri" w:hAnsi="Times New Roman" w:cs="Times New Roman"/>
        </w:rPr>
        <w:t>Os eventuais encargos financeiros, processuais e outros, decorrentes da inobservância, pela Fornecedora de prazo de pagamento, serão de sua exclusiva responsabilidade.</w:t>
      </w:r>
    </w:p>
    <w:p w:rsidR="00A71879" w:rsidRPr="00A71879" w:rsidRDefault="00A71879" w:rsidP="00A71879">
      <w:pPr>
        <w:widowControl w:val="0"/>
        <w:numPr>
          <w:ilvl w:val="1"/>
          <w:numId w:val="14"/>
        </w:numPr>
        <w:suppressAutoHyphens/>
        <w:spacing w:after="120"/>
        <w:jc w:val="both"/>
        <w:rPr>
          <w:rFonts w:ascii="Times New Roman" w:eastAsia="Calibri" w:hAnsi="Times New Roman" w:cs="Times New Roman"/>
        </w:rPr>
      </w:pPr>
      <w:r w:rsidRPr="00A71879">
        <w:rPr>
          <w:rFonts w:ascii="Times New Roman" w:eastAsia="Calibri" w:hAnsi="Times New Roman" w:cs="Times New Roman"/>
        </w:rPr>
        <w:t>O Município de Coronel Sapucaia-MS efetuará retenção, na fonte, dos tributos e contribuições sobre todos os pagamentos devidos à fornecedora classificada.</w:t>
      </w:r>
    </w:p>
    <w:p w:rsidR="00A71879" w:rsidRPr="00A71879" w:rsidRDefault="00A71879" w:rsidP="00A71879">
      <w:pPr>
        <w:widowControl w:val="0"/>
        <w:numPr>
          <w:ilvl w:val="1"/>
          <w:numId w:val="14"/>
        </w:numPr>
        <w:suppressAutoHyphens/>
        <w:spacing w:after="120"/>
        <w:jc w:val="both"/>
        <w:rPr>
          <w:rFonts w:ascii="Times New Roman" w:eastAsia="Calibri" w:hAnsi="Times New Roman" w:cs="Times New Roman"/>
        </w:rPr>
      </w:pPr>
      <w:r w:rsidRPr="00A71879">
        <w:rPr>
          <w:rFonts w:ascii="Times New Roman" w:eastAsia="Calibri" w:hAnsi="Times New Roman" w:cs="Times New Roman"/>
        </w:rPr>
        <w:t>Fica estabelecido o percentual de juros de 6% (seis por cento) ao ano, na hipótese de mora por parte do Município de Coronel Sapucaia.</w:t>
      </w:r>
    </w:p>
    <w:p w:rsidR="00A71879" w:rsidRPr="00A71879" w:rsidRDefault="00A71879" w:rsidP="00A71879">
      <w:pPr>
        <w:widowControl w:val="0"/>
        <w:numPr>
          <w:ilvl w:val="1"/>
          <w:numId w:val="14"/>
        </w:numPr>
        <w:suppressAutoHyphens/>
        <w:spacing w:after="120"/>
        <w:jc w:val="both"/>
        <w:rPr>
          <w:rFonts w:ascii="Times New Roman" w:eastAsia="Calibri" w:hAnsi="Times New Roman" w:cs="Times New Roman"/>
        </w:rPr>
      </w:pPr>
      <w:r w:rsidRPr="00A71879">
        <w:rPr>
          <w:rFonts w:ascii="Times New Roman" w:eastAsia="Calibri" w:hAnsi="Times New Roman" w:cs="Times New Roman"/>
        </w:rPr>
        <w:t>As Notas Fiscais e/ou Faturas correspondentes, serão discriminativas, constando o número do Contrato a ser firmado, banco, agência, número da conta - corrente e prazo de pagamento, e ainda o número da Nota de Empenho.</w:t>
      </w:r>
    </w:p>
    <w:p w:rsidR="00A71879" w:rsidRPr="00A71879" w:rsidRDefault="00A71879" w:rsidP="00A71879">
      <w:pPr>
        <w:widowControl w:val="0"/>
        <w:numPr>
          <w:ilvl w:val="1"/>
          <w:numId w:val="14"/>
        </w:numPr>
        <w:suppressAutoHyphens/>
        <w:spacing w:after="120"/>
        <w:jc w:val="both"/>
        <w:rPr>
          <w:rFonts w:ascii="Times New Roman" w:eastAsia="Calibri" w:hAnsi="Times New Roman" w:cs="Times New Roman"/>
        </w:rPr>
      </w:pPr>
      <w:r w:rsidRPr="00A71879">
        <w:rPr>
          <w:rFonts w:ascii="Times New Roman" w:eastAsia="Calibri" w:hAnsi="Times New Roman" w:cs="Times New Roman"/>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A71879" w:rsidRPr="00A71879" w:rsidRDefault="00A71879" w:rsidP="00A71879">
      <w:pPr>
        <w:widowControl w:val="0"/>
        <w:numPr>
          <w:ilvl w:val="1"/>
          <w:numId w:val="14"/>
        </w:numPr>
        <w:suppressAutoHyphens/>
        <w:spacing w:after="120"/>
        <w:jc w:val="both"/>
        <w:rPr>
          <w:rFonts w:ascii="Times New Roman" w:eastAsia="Calibri" w:hAnsi="Times New Roman" w:cs="Times New Roman"/>
        </w:rPr>
      </w:pPr>
      <w:r w:rsidRPr="00A71879">
        <w:rPr>
          <w:rFonts w:ascii="Times New Roman" w:eastAsia="Calibri" w:hAnsi="Times New Roman" w:cs="Times New Roman"/>
        </w:rPr>
        <w:t xml:space="preserve">O Município de Coronel Sapucaia não efetuará nenhum pagamento ao </w:t>
      </w:r>
      <w:r w:rsidRPr="00A71879">
        <w:rPr>
          <w:rFonts w:ascii="Times New Roman" w:eastAsia="Calibri" w:hAnsi="Times New Roman" w:cs="Times New Roman"/>
        </w:rPr>
        <w:lastRenderedPageBreak/>
        <w:t>Compromitente Fornecedor sem a devida apresentação da Nota Fiscal Eletrônica – NF-e, além das demais exigências legais.</w:t>
      </w:r>
    </w:p>
    <w:p w:rsidR="00A71879" w:rsidRPr="00A71879" w:rsidRDefault="00A71879" w:rsidP="00A71879">
      <w:pPr>
        <w:widowControl w:val="0"/>
        <w:numPr>
          <w:ilvl w:val="1"/>
          <w:numId w:val="14"/>
        </w:numPr>
        <w:suppressAutoHyphens/>
        <w:spacing w:after="120"/>
        <w:jc w:val="both"/>
        <w:rPr>
          <w:rFonts w:ascii="Times New Roman" w:eastAsia="Calibri" w:hAnsi="Times New Roman" w:cs="Times New Roman"/>
        </w:rPr>
      </w:pPr>
      <w:r w:rsidRPr="00A71879">
        <w:rPr>
          <w:rFonts w:ascii="Times New Roman" w:eastAsia="Batang" w:hAnsi="Times New Roman" w:cs="Times New Roman"/>
        </w:rPr>
        <w:t>O Compromitente Fornecedor fica ciente que o Município de Coronel Sapucaia-MS, efetuará a retenção de valores devidos, em razão de cumprimento</w:t>
      </w:r>
      <w:r w:rsidRPr="00A71879">
        <w:rPr>
          <w:rFonts w:ascii="Times New Roman" w:eastAsia="Calibri" w:hAnsi="Times New Roman" w:cs="Times New Roman"/>
        </w:rPr>
        <w:t xml:space="preserve"> da referida Ata a ser firmada, caso seja demonstrado que o mesmo possua Débitos Trabalhistas.</w:t>
      </w:r>
    </w:p>
    <w:p w:rsidR="00A71879" w:rsidRPr="00A71879" w:rsidRDefault="00A71879" w:rsidP="00A71879">
      <w:pPr>
        <w:widowControl w:val="0"/>
        <w:numPr>
          <w:ilvl w:val="1"/>
          <w:numId w:val="14"/>
        </w:numPr>
        <w:suppressAutoHyphens/>
        <w:spacing w:after="120"/>
        <w:jc w:val="both"/>
        <w:rPr>
          <w:rFonts w:ascii="Times New Roman" w:eastAsia="Calibri" w:hAnsi="Times New Roman" w:cs="Times New Roman"/>
        </w:rPr>
      </w:pPr>
      <w:r w:rsidRPr="00A71879">
        <w:rPr>
          <w:rFonts w:ascii="Times New Roman" w:eastAsia="Batang" w:hAnsi="Times New Roman" w:cs="Times New Roman"/>
        </w:rPr>
        <w:t>Como condição para pagamento, o Compromitente Fornecedor deverá se encontrar nas mesmas condições requeridas na fase de habilitação, assim como para o recebimento dos pagamentos relativos ao objeto contratado.</w:t>
      </w:r>
    </w:p>
    <w:p w:rsidR="00A71879" w:rsidRPr="00A71879" w:rsidRDefault="00A71879" w:rsidP="00A71879">
      <w:pPr>
        <w:spacing w:before="240" w:after="120"/>
        <w:mirrorIndents/>
        <w:jc w:val="both"/>
        <w:rPr>
          <w:rFonts w:ascii="Times New Roman" w:eastAsia="Calibri" w:hAnsi="Times New Roman" w:cs="Times New Roman"/>
          <w:b/>
          <w:bCs/>
          <w:color w:val="000000"/>
        </w:rPr>
      </w:pPr>
      <w:r w:rsidRPr="00A71879">
        <w:rPr>
          <w:rFonts w:ascii="Times New Roman" w:eastAsia="Calibri" w:hAnsi="Times New Roman" w:cs="Times New Roman"/>
          <w:b/>
          <w:bCs/>
          <w:color w:val="000000"/>
        </w:rPr>
        <w:t xml:space="preserve">CLÁUSULA NONA </w:t>
      </w:r>
      <w:r w:rsidRPr="00A71879">
        <w:rPr>
          <w:rFonts w:ascii="Times New Roman" w:eastAsia="Calibri" w:hAnsi="Times New Roman" w:cs="Times New Roman"/>
          <w:b/>
          <w:bCs/>
          <w:noProof/>
          <w:color w:val="000000"/>
        </w:rPr>
        <w:t>–</w:t>
      </w:r>
      <w:r w:rsidRPr="00A71879">
        <w:rPr>
          <w:rFonts w:ascii="Times New Roman" w:eastAsia="Calibri" w:hAnsi="Times New Roman" w:cs="Times New Roman"/>
          <w:b/>
          <w:bCs/>
          <w:color w:val="000000"/>
        </w:rPr>
        <w:t xml:space="preserve"> DAS SUPRESSÕES</w:t>
      </w:r>
    </w:p>
    <w:p w:rsidR="00A71879" w:rsidRPr="00A71879" w:rsidRDefault="00A71879" w:rsidP="00A71879">
      <w:pPr>
        <w:widowControl w:val="0"/>
        <w:numPr>
          <w:ilvl w:val="1"/>
          <w:numId w:val="15"/>
        </w:numPr>
        <w:suppressAutoHyphens/>
        <w:spacing w:after="120"/>
        <w:jc w:val="both"/>
        <w:rPr>
          <w:rFonts w:ascii="Times New Roman" w:eastAsia="Calibri" w:hAnsi="Times New Roman" w:cs="Times New Roman"/>
        </w:rPr>
      </w:pPr>
      <w:r w:rsidRPr="00A71879">
        <w:rPr>
          <w:rFonts w:ascii="Times New Roman" w:eastAsia="Calibri" w:hAnsi="Times New Roman" w:cs="Times New Roman"/>
        </w:rPr>
        <w:t>A supressão dos produtos registrados na Ata de Registro de Preços poderá ser total ou parcial, a critério do órgão gerenciador, considerando-se o disposto no § 4º do artigo 15 da Lei Federal n.º 8.666/93 e alterações.</w:t>
      </w:r>
    </w:p>
    <w:p w:rsidR="00A71879" w:rsidRPr="00A71879" w:rsidRDefault="00A71879" w:rsidP="00A71879">
      <w:pPr>
        <w:spacing w:before="240" w:after="120"/>
        <w:mirrorIndents/>
        <w:jc w:val="both"/>
        <w:rPr>
          <w:rFonts w:ascii="Times New Roman" w:eastAsia="Calibri" w:hAnsi="Times New Roman" w:cs="Times New Roman"/>
          <w:b/>
          <w:bCs/>
          <w:color w:val="000000"/>
        </w:rPr>
      </w:pPr>
      <w:r w:rsidRPr="00A71879">
        <w:rPr>
          <w:rFonts w:ascii="Times New Roman" w:eastAsia="Calibri" w:hAnsi="Times New Roman" w:cs="Times New Roman"/>
          <w:b/>
          <w:bCs/>
          <w:color w:val="000000"/>
        </w:rPr>
        <w:t xml:space="preserve">CLÁUSULA DÉCIMA </w:t>
      </w:r>
      <w:r w:rsidRPr="00A71879">
        <w:rPr>
          <w:rFonts w:ascii="Times New Roman" w:eastAsia="Calibri" w:hAnsi="Times New Roman" w:cs="Times New Roman"/>
          <w:b/>
          <w:bCs/>
          <w:noProof/>
          <w:color w:val="000000"/>
        </w:rPr>
        <w:t>–</w:t>
      </w:r>
      <w:r w:rsidRPr="00A71879">
        <w:rPr>
          <w:rFonts w:ascii="Times New Roman" w:eastAsia="Calibri" w:hAnsi="Times New Roman" w:cs="Times New Roman"/>
          <w:b/>
          <w:bCs/>
          <w:color w:val="000000"/>
        </w:rPr>
        <w:t xml:space="preserve"> DA DOTAÇÃO ORÇAMENTÁRIA</w:t>
      </w:r>
    </w:p>
    <w:p w:rsidR="00A71879" w:rsidRPr="00A71879" w:rsidRDefault="00A71879" w:rsidP="00A71879">
      <w:pPr>
        <w:widowControl w:val="0"/>
        <w:numPr>
          <w:ilvl w:val="1"/>
          <w:numId w:val="16"/>
        </w:numPr>
        <w:spacing w:after="120"/>
        <w:ind w:right="-1"/>
        <w:jc w:val="both"/>
        <w:rPr>
          <w:rFonts w:ascii="Times New Roman" w:eastAsia="Calibri" w:hAnsi="Times New Roman" w:cs="Times New Roman"/>
        </w:rPr>
      </w:pPr>
      <w:r w:rsidRPr="00A71879">
        <w:rPr>
          <w:rFonts w:ascii="Times New Roman" w:eastAsia="Calibri" w:hAnsi="Times New Roman" w:cs="Times New Roman"/>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A71879" w:rsidRPr="00A71879" w:rsidRDefault="00A71879" w:rsidP="00A71879">
      <w:pPr>
        <w:spacing w:before="240" w:after="120"/>
        <w:mirrorIndents/>
        <w:jc w:val="both"/>
        <w:rPr>
          <w:rFonts w:ascii="Times New Roman" w:eastAsia="Calibri" w:hAnsi="Times New Roman" w:cs="Times New Roman"/>
          <w:b/>
          <w:bCs/>
          <w:color w:val="000000"/>
        </w:rPr>
      </w:pPr>
      <w:r w:rsidRPr="00A71879">
        <w:rPr>
          <w:rFonts w:ascii="Times New Roman" w:eastAsia="Calibri" w:hAnsi="Times New Roman" w:cs="Times New Roman"/>
          <w:b/>
          <w:color w:val="000000"/>
        </w:rPr>
        <w:t xml:space="preserve">CLÁUSULA DÉCIMA PRIMEIRA – </w:t>
      </w:r>
      <w:r w:rsidRPr="00A71879">
        <w:rPr>
          <w:rFonts w:ascii="Times New Roman" w:eastAsia="Calibri" w:hAnsi="Times New Roman" w:cs="Times New Roman"/>
          <w:b/>
          <w:bCs/>
          <w:color w:val="000000"/>
        </w:rPr>
        <w:t>DAS PENALIDADES E MULTAS</w:t>
      </w:r>
    </w:p>
    <w:p w:rsidR="00A71879" w:rsidRPr="00A71879" w:rsidRDefault="00A71879" w:rsidP="00A71879">
      <w:pPr>
        <w:widowControl w:val="0"/>
        <w:numPr>
          <w:ilvl w:val="1"/>
          <w:numId w:val="17"/>
        </w:numPr>
        <w:suppressAutoHyphens/>
        <w:spacing w:after="120"/>
        <w:jc w:val="both"/>
        <w:rPr>
          <w:rFonts w:ascii="Times New Roman" w:eastAsia="Calibri" w:hAnsi="Times New Roman" w:cs="Times New Roman"/>
        </w:rPr>
      </w:pPr>
      <w:r w:rsidRPr="00A71879">
        <w:rPr>
          <w:rFonts w:ascii="Times New Roman" w:eastAsia="Calibri" w:hAnsi="Times New Roman" w:cs="Times New Roman"/>
        </w:rPr>
        <w:t>Caso haja inexecução parcial ou total da Ata de Registro de Preços</w:t>
      </w:r>
      <w:r w:rsidRPr="00A71879">
        <w:rPr>
          <w:rFonts w:ascii="Times New Roman" w:eastAsia="Calibri" w:hAnsi="Times New Roman" w:cs="Times New Roman"/>
          <w:smallCaps/>
        </w:rPr>
        <w:t>,</w:t>
      </w:r>
      <w:r w:rsidRPr="00A71879">
        <w:rPr>
          <w:rFonts w:ascii="Times New Roman" w:eastAsia="Calibri" w:hAnsi="Times New Roman" w:cs="Times New Roman"/>
        </w:rPr>
        <w:t xml:space="preserve"> com fundamento na Lei Federal n.º 8.666/93 e alterações, consubstanciadas com as sanções previstas na Lei Federal n.º 10.520/02, a Administração poderá aplicar ao </w:t>
      </w:r>
      <w:r w:rsidRPr="00A71879">
        <w:rPr>
          <w:rFonts w:ascii="Times New Roman" w:eastAsia="Batang" w:hAnsi="Times New Roman" w:cs="Times New Roman"/>
        </w:rPr>
        <w:t>Compromitente Fornecedor</w:t>
      </w:r>
      <w:r w:rsidRPr="00A71879">
        <w:rPr>
          <w:rFonts w:ascii="Times New Roman" w:eastAsia="Calibri" w:hAnsi="Times New Roman" w:cs="Times New Roman"/>
        </w:rPr>
        <w:t xml:space="preserve"> as seguintes penalidades, sem prejuízo das responsabilidades civil e criminal.</w:t>
      </w:r>
    </w:p>
    <w:p w:rsidR="00A71879" w:rsidRPr="00A71879" w:rsidRDefault="00A71879" w:rsidP="00A71879">
      <w:pPr>
        <w:widowControl w:val="0"/>
        <w:numPr>
          <w:ilvl w:val="2"/>
          <w:numId w:val="16"/>
        </w:numPr>
        <w:suppressAutoHyphens/>
        <w:spacing w:after="120"/>
        <w:jc w:val="both"/>
        <w:rPr>
          <w:rFonts w:ascii="Times New Roman" w:eastAsia="Calibri" w:hAnsi="Times New Roman" w:cs="Times New Roman"/>
          <w:b/>
        </w:rPr>
      </w:pPr>
      <w:r w:rsidRPr="00A71879">
        <w:rPr>
          <w:rFonts w:ascii="Times New Roman" w:eastAsia="Calibri" w:hAnsi="Times New Roman" w:cs="Times New Roman"/>
        </w:rPr>
        <w:t>Por inexecução ou execução irregular do fornecimento ou de prestação de serviços, nos termo da ATA:</w:t>
      </w:r>
    </w:p>
    <w:p w:rsidR="00A71879" w:rsidRPr="00A71879" w:rsidRDefault="00A71879" w:rsidP="00A71879">
      <w:pPr>
        <w:numPr>
          <w:ilvl w:val="0"/>
          <w:numId w:val="9"/>
        </w:numPr>
        <w:spacing w:after="120"/>
        <w:jc w:val="both"/>
        <w:rPr>
          <w:rFonts w:ascii="Times New Roman" w:eastAsia="Calibri" w:hAnsi="Times New Roman" w:cs="Times New Roman"/>
          <w:color w:val="000000"/>
        </w:rPr>
      </w:pPr>
      <w:r w:rsidRPr="00A71879">
        <w:rPr>
          <w:rFonts w:ascii="Times New Roman" w:eastAsia="Calibri" w:hAnsi="Times New Roman" w:cs="Times New Roman"/>
          <w:color w:val="000000"/>
        </w:rPr>
        <w:t>Advertência, por escrito;</w:t>
      </w:r>
    </w:p>
    <w:p w:rsidR="00A71879" w:rsidRPr="00A71879" w:rsidRDefault="00A71879" w:rsidP="00A71879">
      <w:pPr>
        <w:numPr>
          <w:ilvl w:val="0"/>
          <w:numId w:val="9"/>
        </w:numPr>
        <w:spacing w:after="100"/>
        <w:jc w:val="both"/>
        <w:rPr>
          <w:rFonts w:ascii="Times New Roman" w:eastAsia="Calibri" w:hAnsi="Times New Roman" w:cs="Times New Roman"/>
          <w:color w:val="000000"/>
        </w:rPr>
      </w:pPr>
      <w:r w:rsidRPr="00A71879">
        <w:rPr>
          <w:rFonts w:ascii="Times New Roman" w:eastAsia="Batang" w:hAnsi="Times New Roman" w:cs="Times New Roman"/>
        </w:rPr>
        <w:t xml:space="preserve">Multa moratória de 0,33% (trinta e três décimos por cento) por dia de atraso na entrega, incidente sobre o valor total do item registrado para a Empresa, limitada a incidência a 10 (dez) dias, que </w:t>
      </w:r>
      <w:proofErr w:type="gramStart"/>
      <w:r w:rsidRPr="00A71879">
        <w:rPr>
          <w:rFonts w:ascii="Times New Roman" w:eastAsia="Batang" w:hAnsi="Times New Roman" w:cs="Times New Roman"/>
        </w:rPr>
        <w:t>contar-se-á</w:t>
      </w:r>
      <w:proofErr w:type="gramEnd"/>
      <w:r w:rsidRPr="00A71879">
        <w:rPr>
          <w:rFonts w:ascii="Times New Roman" w:eastAsia="Batang" w:hAnsi="Times New Roman" w:cs="Times New Roman"/>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A71879">
        <w:rPr>
          <w:rFonts w:ascii="Times New Roman" w:eastAsia="Calibri" w:hAnsi="Times New Roman" w:cs="Times New Roman"/>
          <w:color w:val="000000"/>
        </w:rPr>
        <w:t>;</w:t>
      </w:r>
    </w:p>
    <w:p w:rsidR="00A71879" w:rsidRPr="00A71879" w:rsidRDefault="00A71879" w:rsidP="00A71879">
      <w:pPr>
        <w:numPr>
          <w:ilvl w:val="0"/>
          <w:numId w:val="9"/>
        </w:numPr>
        <w:spacing w:after="100"/>
        <w:jc w:val="both"/>
        <w:rPr>
          <w:rFonts w:ascii="Times New Roman" w:eastAsia="Calibri" w:hAnsi="Times New Roman" w:cs="Times New Roman"/>
          <w:color w:val="000000"/>
        </w:rPr>
      </w:pPr>
      <w:r w:rsidRPr="00A71879">
        <w:rPr>
          <w:rFonts w:ascii="Times New Roman" w:eastAsia="Batang" w:hAnsi="Times New Roman" w:cs="Times New Roman"/>
        </w:rPr>
        <w:t>Liberação da referida Ata e cancelamento do preço registrado após o 10º (décimo) dia de atraso</w:t>
      </w:r>
      <w:r w:rsidRPr="00A71879">
        <w:rPr>
          <w:rFonts w:ascii="Times New Roman" w:eastAsia="Calibri" w:hAnsi="Times New Roman" w:cs="Times New Roman"/>
          <w:color w:val="000000"/>
        </w:rPr>
        <w:t>;</w:t>
      </w:r>
    </w:p>
    <w:p w:rsidR="00A71879" w:rsidRPr="00A71879" w:rsidRDefault="00A71879" w:rsidP="00A71879">
      <w:pPr>
        <w:numPr>
          <w:ilvl w:val="0"/>
          <w:numId w:val="9"/>
        </w:numPr>
        <w:spacing w:after="100"/>
        <w:jc w:val="both"/>
        <w:rPr>
          <w:rFonts w:ascii="Times New Roman" w:eastAsia="Calibri" w:hAnsi="Times New Roman" w:cs="Times New Roman"/>
          <w:color w:val="000000"/>
        </w:rPr>
      </w:pPr>
      <w:r w:rsidRPr="00A71879">
        <w:rPr>
          <w:rFonts w:ascii="Times New Roman" w:eastAsia="Batang" w:hAnsi="Times New Roman" w:cs="Times New Roman"/>
        </w:rPr>
        <w:t>Multa compensatória de</w:t>
      </w:r>
      <w:r w:rsidRPr="00A71879">
        <w:rPr>
          <w:rFonts w:ascii="Times New Roman" w:eastAsia="Calibri" w:hAnsi="Times New Roman" w:cs="Times New Roman"/>
        </w:rPr>
        <w:t>:</w:t>
      </w:r>
    </w:p>
    <w:p w:rsidR="00A71879" w:rsidRPr="00A71879" w:rsidRDefault="00A71879" w:rsidP="00A71879">
      <w:pPr>
        <w:numPr>
          <w:ilvl w:val="0"/>
          <w:numId w:val="21"/>
        </w:numPr>
        <w:spacing w:after="100"/>
        <w:jc w:val="both"/>
        <w:rPr>
          <w:rFonts w:ascii="Times New Roman" w:eastAsia="Batang" w:hAnsi="Times New Roman" w:cs="Times New Roman"/>
        </w:rPr>
      </w:pPr>
      <w:r w:rsidRPr="00A71879">
        <w:rPr>
          <w:rFonts w:ascii="Times New Roman" w:eastAsia="Batang" w:hAnsi="Times New Roman" w:cs="Times New Roman"/>
        </w:rPr>
        <w:lastRenderedPageBreak/>
        <w:t>3% (três por cento) sobre o valor correspondente a parte não cumprida da Ata de Registro por ocorrência, até o limite de 9% (nove por cento), em caso de inexecução parcial da presente Ata; e</w:t>
      </w:r>
    </w:p>
    <w:p w:rsidR="00A71879" w:rsidRPr="00A71879" w:rsidRDefault="00A71879" w:rsidP="00A71879">
      <w:pPr>
        <w:numPr>
          <w:ilvl w:val="0"/>
          <w:numId w:val="21"/>
        </w:numPr>
        <w:spacing w:after="100"/>
        <w:jc w:val="both"/>
        <w:rPr>
          <w:rFonts w:ascii="Times New Roman" w:eastAsia="Batang" w:hAnsi="Times New Roman" w:cs="Times New Roman"/>
        </w:rPr>
      </w:pPr>
      <w:r w:rsidRPr="00A71879">
        <w:rPr>
          <w:rFonts w:ascii="Times New Roman" w:eastAsia="Batang" w:hAnsi="Times New Roman" w:cs="Times New Roman"/>
        </w:rPr>
        <w:t>30% (trinta por cento) sobre o valor da Ata de Registro, em caso de inexecução total da obrigação assumida.</w:t>
      </w:r>
    </w:p>
    <w:p w:rsidR="00A71879" w:rsidRPr="00A71879" w:rsidRDefault="00A71879" w:rsidP="00A71879">
      <w:pPr>
        <w:widowControl w:val="0"/>
        <w:numPr>
          <w:ilvl w:val="1"/>
          <w:numId w:val="22"/>
        </w:numPr>
        <w:suppressAutoHyphens/>
        <w:spacing w:after="100"/>
        <w:jc w:val="both"/>
        <w:rPr>
          <w:rFonts w:ascii="Times New Roman" w:eastAsia="Calibri" w:hAnsi="Times New Roman" w:cs="Times New Roman"/>
        </w:rPr>
      </w:pPr>
      <w:r w:rsidRPr="00A71879">
        <w:rPr>
          <w:rFonts w:ascii="Times New Roman" w:eastAsia="Batang" w:hAnsi="Times New Roman" w:cs="Times New Roman"/>
        </w:rPr>
        <w:t>A apresentação de documentação falsa, não manutenção da proposta e cometimento de fraude fiscal, acarretará sem prejuízo das demais cominações legais</w:t>
      </w:r>
      <w:r w:rsidRPr="00A71879">
        <w:rPr>
          <w:rFonts w:ascii="Times New Roman" w:eastAsia="Calibri" w:hAnsi="Times New Roman" w:cs="Times New Roman"/>
        </w:rPr>
        <w:t>:</w:t>
      </w:r>
    </w:p>
    <w:p w:rsidR="00A71879" w:rsidRPr="00A71879" w:rsidRDefault="00A71879" w:rsidP="00A71879">
      <w:pPr>
        <w:numPr>
          <w:ilvl w:val="0"/>
          <w:numId w:val="5"/>
        </w:numPr>
        <w:spacing w:after="100"/>
        <w:jc w:val="both"/>
        <w:rPr>
          <w:rFonts w:ascii="Times New Roman" w:eastAsia="Calibri" w:hAnsi="Times New Roman" w:cs="Times New Roman"/>
          <w:color w:val="000000"/>
        </w:rPr>
      </w:pPr>
      <w:r w:rsidRPr="00A71879">
        <w:rPr>
          <w:rFonts w:ascii="Times New Roman" w:eastAsia="Batang" w:hAnsi="Times New Roman" w:cs="Times New Roman"/>
        </w:rPr>
        <w:t>Suspensão temporária de participação em licitação ou impedimento de contratar com a Administração de até 05 (cinco) anos e descredenciamento do Certificado de Registro Cadastral</w:t>
      </w:r>
      <w:r w:rsidRPr="00A71879">
        <w:rPr>
          <w:rFonts w:ascii="Times New Roman" w:eastAsia="Calibri" w:hAnsi="Times New Roman" w:cs="Times New Roman"/>
          <w:color w:val="000000"/>
        </w:rPr>
        <w:t>.</w:t>
      </w:r>
    </w:p>
    <w:p w:rsidR="00A71879" w:rsidRPr="00A71879" w:rsidRDefault="00A71879" w:rsidP="00A71879">
      <w:pPr>
        <w:widowControl w:val="0"/>
        <w:numPr>
          <w:ilvl w:val="1"/>
          <w:numId w:val="22"/>
        </w:numPr>
        <w:suppressAutoHyphens/>
        <w:spacing w:after="100"/>
        <w:jc w:val="both"/>
        <w:rPr>
          <w:rFonts w:ascii="Times New Roman" w:eastAsia="Calibri" w:hAnsi="Times New Roman" w:cs="Times New Roman"/>
        </w:rPr>
      </w:pPr>
      <w:r w:rsidRPr="00A71879">
        <w:rPr>
          <w:rFonts w:ascii="Times New Roman" w:eastAsia="Batang" w:hAnsi="Times New Roman" w:cs="Times New Roman"/>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A71879">
        <w:rPr>
          <w:rFonts w:ascii="Times New Roman" w:eastAsia="Calibri" w:hAnsi="Times New Roman" w:cs="Times New Roman"/>
        </w:rPr>
        <w:t>.</w:t>
      </w:r>
    </w:p>
    <w:p w:rsidR="00A71879" w:rsidRPr="00A71879" w:rsidRDefault="00A71879" w:rsidP="00A71879">
      <w:pPr>
        <w:widowControl w:val="0"/>
        <w:numPr>
          <w:ilvl w:val="1"/>
          <w:numId w:val="22"/>
        </w:numPr>
        <w:suppressAutoHyphens/>
        <w:spacing w:after="100"/>
        <w:jc w:val="both"/>
        <w:rPr>
          <w:rFonts w:ascii="Times New Roman" w:eastAsia="Calibri" w:hAnsi="Times New Roman" w:cs="Times New Roman"/>
        </w:rPr>
      </w:pPr>
      <w:r w:rsidRPr="00A71879">
        <w:rPr>
          <w:rFonts w:ascii="Times New Roman" w:eastAsia="Batang" w:hAnsi="Times New Roman" w:cs="Times New Roman"/>
        </w:rPr>
        <w:t>As penalidades aplicadas serão, obrigatoriamente, anotadas no Certificado de Registro Cadastral do Fornecedor</w:t>
      </w:r>
      <w:r w:rsidRPr="00A71879">
        <w:rPr>
          <w:rFonts w:ascii="Times New Roman" w:eastAsia="Calibri" w:hAnsi="Times New Roman" w:cs="Times New Roman"/>
        </w:rPr>
        <w:t>.</w:t>
      </w:r>
    </w:p>
    <w:p w:rsidR="00A71879" w:rsidRPr="00A71879" w:rsidRDefault="00A71879" w:rsidP="00A71879">
      <w:pPr>
        <w:widowControl w:val="0"/>
        <w:numPr>
          <w:ilvl w:val="1"/>
          <w:numId w:val="22"/>
        </w:numPr>
        <w:suppressAutoHyphens/>
        <w:spacing w:after="100"/>
        <w:jc w:val="both"/>
        <w:rPr>
          <w:rFonts w:ascii="Times New Roman" w:eastAsia="Calibri" w:hAnsi="Times New Roman" w:cs="Times New Roman"/>
        </w:rPr>
      </w:pPr>
      <w:r w:rsidRPr="00A71879">
        <w:rPr>
          <w:rFonts w:ascii="Times New Roman" w:eastAsia="Calibri" w:hAnsi="Times New Roman" w:cs="Times New Roman"/>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A71879" w:rsidRPr="00A71879" w:rsidRDefault="00A71879" w:rsidP="00A71879">
      <w:pPr>
        <w:widowControl w:val="0"/>
        <w:numPr>
          <w:ilvl w:val="1"/>
          <w:numId w:val="22"/>
        </w:numPr>
        <w:suppressAutoHyphens/>
        <w:spacing w:after="100"/>
        <w:jc w:val="both"/>
        <w:rPr>
          <w:rFonts w:ascii="Times New Roman" w:eastAsia="Calibri" w:hAnsi="Times New Roman" w:cs="Times New Roman"/>
        </w:rPr>
      </w:pPr>
      <w:r w:rsidRPr="00A71879">
        <w:rPr>
          <w:rFonts w:ascii="Times New Roman" w:eastAsia="Batang" w:hAnsi="Times New Roman" w:cs="Times New Roman"/>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A71879">
        <w:rPr>
          <w:rFonts w:ascii="Times New Roman" w:eastAsia="Calibri" w:hAnsi="Times New Roman" w:cs="Times New Roman"/>
        </w:rPr>
        <w:t>.</w:t>
      </w:r>
    </w:p>
    <w:p w:rsidR="00A71879" w:rsidRPr="00A71879" w:rsidRDefault="00A71879" w:rsidP="00A71879">
      <w:pPr>
        <w:widowControl w:val="0"/>
        <w:numPr>
          <w:ilvl w:val="1"/>
          <w:numId w:val="22"/>
        </w:numPr>
        <w:suppressAutoHyphens/>
        <w:spacing w:after="100"/>
        <w:jc w:val="both"/>
        <w:rPr>
          <w:rFonts w:ascii="Times New Roman" w:eastAsia="Calibri" w:hAnsi="Times New Roman" w:cs="Times New Roman"/>
        </w:rPr>
      </w:pPr>
      <w:r w:rsidRPr="00A71879">
        <w:rPr>
          <w:rFonts w:ascii="Times New Roman" w:eastAsia="Batang" w:hAnsi="Times New Roman" w:cs="Times New Roman"/>
        </w:rPr>
        <w:t>Os danos e prejuízos serão ressarcidos ao Município de Coronel Sapucaia-MS no prazo máximo de 48 (quarenta e oito) horas, contado da notificação administrativa do Compromitente Fornecedor, sob pena de multa</w:t>
      </w:r>
      <w:r w:rsidRPr="00A71879">
        <w:rPr>
          <w:rFonts w:ascii="Times New Roman" w:eastAsia="Calibri" w:hAnsi="Times New Roman" w:cs="Times New Roman"/>
        </w:rPr>
        <w:t>.</w:t>
      </w:r>
    </w:p>
    <w:p w:rsidR="00A71879" w:rsidRPr="00A71879" w:rsidRDefault="00A71879" w:rsidP="00A71879">
      <w:pPr>
        <w:widowControl w:val="0"/>
        <w:numPr>
          <w:ilvl w:val="1"/>
          <w:numId w:val="22"/>
        </w:numPr>
        <w:suppressAutoHyphens/>
        <w:spacing w:after="100"/>
        <w:jc w:val="both"/>
        <w:rPr>
          <w:rFonts w:ascii="Times New Roman" w:eastAsia="Calibri" w:hAnsi="Times New Roman" w:cs="Times New Roman"/>
        </w:rPr>
      </w:pPr>
      <w:r w:rsidRPr="00A71879">
        <w:rPr>
          <w:rFonts w:ascii="Times New Roman" w:eastAsia="Calibri" w:hAnsi="Times New Roman" w:cs="Times New Roman"/>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A71879" w:rsidRPr="00A71879" w:rsidRDefault="00A71879" w:rsidP="00A71879">
      <w:pPr>
        <w:spacing w:before="240" w:after="100"/>
        <w:mirrorIndents/>
        <w:jc w:val="both"/>
        <w:rPr>
          <w:rFonts w:ascii="Times New Roman" w:eastAsia="Calibri" w:hAnsi="Times New Roman" w:cs="Times New Roman"/>
          <w:b/>
          <w:bCs/>
          <w:color w:val="000000"/>
        </w:rPr>
      </w:pPr>
      <w:r w:rsidRPr="00A71879">
        <w:rPr>
          <w:rFonts w:ascii="Times New Roman" w:eastAsia="Calibri" w:hAnsi="Times New Roman" w:cs="Times New Roman"/>
          <w:b/>
          <w:color w:val="000000"/>
        </w:rPr>
        <w:t xml:space="preserve">CLÁUSULA DÉCIMA SEGUNDA – </w:t>
      </w:r>
      <w:r w:rsidRPr="00A71879">
        <w:rPr>
          <w:rFonts w:ascii="Times New Roman" w:eastAsia="Calibri" w:hAnsi="Times New Roman" w:cs="Times New Roman"/>
          <w:b/>
          <w:bCs/>
          <w:color w:val="000000"/>
        </w:rPr>
        <w:t>DA FRAUDE E DA CORRUPÇÃO</w:t>
      </w:r>
    </w:p>
    <w:p w:rsidR="00A71879" w:rsidRPr="00A71879" w:rsidRDefault="00A71879" w:rsidP="00A71879">
      <w:pPr>
        <w:widowControl w:val="0"/>
        <w:numPr>
          <w:ilvl w:val="1"/>
          <w:numId w:val="18"/>
        </w:numPr>
        <w:suppressAutoHyphens/>
        <w:spacing w:after="100"/>
        <w:jc w:val="both"/>
        <w:rPr>
          <w:rFonts w:ascii="Times New Roman" w:eastAsia="Calibri" w:hAnsi="Times New Roman" w:cs="Times New Roman"/>
          <w:color w:val="000000"/>
        </w:rPr>
      </w:pPr>
      <w:r w:rsidRPr="00A71879">
        <w:rPr>
          <w:rFonts w:ascii="Times New Roman" w:eastAsia="Calibri" w:hAnsi="Times New Roman" w:cs="Times New Roman"/>
          <w:color w:val="000000"/>
        </w:rPr>
        <w:t>Os licitantes e o contratado devem observar e fazer observar, o mais alto padrão ético durante todo o processo de licitação, de contratação e de execução do objeto contratual.</w:t>
      </w:r>
    </w:p>
    <w:p w:rsidR="00A71879" w:rsidRPr="00A71879" w:rsidRDefault="00A71879" w:rsidP="00A71879">
      <w:pPr>
        <w:widowControl w:val="0"/>
        <w:spacing w:after="80"/>
        <w:jc w:val="both"/>
        <w:rPr>
          <w:rFonts w:ascii="Times New Roman" w:eastAsia="Calibri" w:hAnsi="Times New Roman" w:cs="Times New Roman"/>
          <w:color w:val="000000"/>
        </w:rPr>
      </w:pPr>
      <w:r w:rsidRPr="00A71879">
        <w:rPr>
          <w:rFonts w:ascii="Times New Roman" w:eastAsia="Calibri" w:hAnsi="Times New Roman" w:cs="Times New Roman"/>
          <w:b/>
          <w:color w:val="000000"/>
        </w:rPr>
        <w:t>SUBCLÁUSULA PRIMEIRA</w:t>
      </w:r>
      <w:r w:rsidRPr="00A71879">
        <w:rPr>
          <w:rFonts w:ascii="Times New Roman" w:eastAsia="Calibri" w:hAnsi="Times New Roman" w:cs="Times New Roman"/>
          <w:color w:val="000000"/>
        </w:rPr>
        <w:t xml:space="preserve"> - Para os propósitos desta cláusula, definem-se as seguintes práticas:</w:t>
      </w:r>
    </w:p>
    <w:p w:rsidR="00A71879" w:rsidRPr="00A71879" w:rsidRDefault="00A71879" w:rsidP="00A71879">
      <w:pPr>
        <w:widowControl w:val="0"/>
        <w:numPr>
          <w:ilvl w:val="0"/>
          <w:numId w:val="4"/>
        </w:numPr>
        <w:suppressAutoHyphens/>
        <w:spacing w:after="80"/>
        <w:jc w:val="both"/>
        <w:rPr>
          <w:rFonts w:ascii="Times New Roman" w:eastAsia="Calibri" w:hAnsi="Times New Roman" w:cs="Times New Roman"/>
          <w:color w:val="000000"/>
        </w:rPr>
      </w:pPr>
      <w:r w:rsidRPr="00A71879">
        <w:rPr>
          <w:rFonts w:ascii="Times New Roman" w:eastAsia="Calibri" w:hAnsi="Times New Roman" w:cs="Times New Roman"/>
          <w:color w:val="000000"/>
        </w:rPr>
        <w:t>“</w:t>
      </w:r>
      <w:r w:rsidRPr="00A71879">
        <w:rPr>
          <w:rFonts w:ascii="Times New Roman" w:eastAsia="Calibri" w:hAnsi="Times New Roman" w:cs="Times New Roman"/>
          <w:b/>
          <w:color w:val="000000"/>
        </w:rPr>
        <w:t>prática corrupta</w:t>
      </w:r>
      <w:r w:rsidRPr="00A71879">
        <w:rPr>
          <w:rFonts w:ascii="Times New Roman" w:eastAsia="Calibri" w:hAnsi="Times New Roman" w:cs="Times New Roman"/>
          <w:color w:val="000000"/>
        </w:rPr>
        <w:t>”: oferecer, dar, receber ou solicitar, direta ou indiretamente, qualquer vantagem com o objetivo de influenciar a ação de servidor público no processo de licitação ou no cumprimento de Contrato;</w:t>
      </w:r>
    </w:p>
    <w:p w:rsidR="00A71879" w:rsidRPr="00A71879" w:rsidRDefault="00A71879" w:rsidP="00A71879">
      <w:pPr>
        <w:widowControl w:val="0"/>
        <w:numPr>
          <w:ilvl w:val="0"/>
          <w:numId w:val="4"/>
        </w:numPr>
        <w:suppressAutoHyphens/>
        <w:spacing w:after="80"/>
        <w:jc w:val="both"/>
        <w:rPr>
          <w:rFonts w:ascii="Times New Roman" w:eastAsia="Calibri" w:hAnsi="Times New Roman" w:cs="Times New Roman"/>
          <w:color w:val="000000"/>
        </w:rPr>
      </w:pPr>
      <w:r w:rsidRPr="00A71879">
        <w:rPr>
          <w:rFonts w:ascii="Times New Roman" w:eastAsia="Calibri" w:hAnsi="Times New Roman" w:cs="Times New Roman"/>
          <w:color w:val="000000"/>
        </w:rPr>
        <w:lastRenderedPageBreak/>
        <w:t>“</w:t>
      </w:r>
      <w:r w:rsidRPr="00A71879">
        <w:rPr>
          <w:rFonts w:ascii="Times New Roman" w:eastAsia="Calibri" w:hAnsi="Times New Roman" w:cs="Times New Roman"/>
          <w:b/>
          <w:color w:val="000000"/>
        </w:rPr>
        <w:t>prática fraudulenta</w:t>
      </w:r>
      <w:r w:rsidRPr="00A71879">
        <w:rPr>
          <w:rFonts w:ascii="Times New Roman" w:eastAsia="Calibri" w:hAnsi="Times New Roman" w:cs="Times New Roman"/>
          <w:color w:val="000000"/>
        </w:rPr>
        <w:t>”: a falsificação ou omissão dos fatos, com o objetivo de influenciar o processo de licitação ou de cumprimento do Contrato;</w:t>
      </w:r>
    </w:p>
    <w:p w:rsidR="00A71879" w:rsidRPr="00A71879" w:rsidRDefault="00A71879" w:rsidP="00A71879">
      <w:pPr>
        <w:widowControl w:val="0"/>
        <w:numPr>
          <w:ilvl w:val="0"/>
          <w:numId w:val="4"/>
        </w:numPr>
        <w:suppressAutoHyphens/>
        <w:spacing w:after="80"/>
        <w:ind w:right="-1"/>
        <w:jc w:val="both"/>
        <w:rPr>
          <w:rFonts w:ascii="Times New Roman" w:eastAsia="Calibri" w:hAnsi="Times New Roman" w:cs="Times New Roman"/>
          <w:color w:val="000000"/>
        </w:rPr>
      </w:pPr>
      <w:r w:rsidRPr="00A71879">
        <w:rPr>
          <w:rFonts w:ascii="Times New Roman" w:eastAsia="Calibri" w:hAnsi="Times New Roman" w:cs="Times New Roman"/>
          <w:color w:val="000000"/>
        </w:rPr>
        <w:t>“</w:t>
      </w:r>
      <w:r w:rsidRPr="00A71879">
        <w:rPr>
          <w:rFonts w:ascii="Times New Roman" w:eastAsia="Calibri" w:hAnsi="Times New Roman" w:cs="Times New Roman"/>
          <w:b/>
          <w:color w:val="000000"/>
        </w:rPr>
        <w:t>prática conluiada</w:t>
      </w:r>
      <w:r w:rsidRPr="00A71879">
        <w:rPr>
          <w:rFonts w:ascii="Times New Roman" w:eastAsia="Calibri" w:hAnsi="Times New Roman" w:cs="Times New Roman"/>
          <w:color w:val="000000"/>
        </w:rPr>
        <w:t>”: esquematizar ou estabelecer um acordo entre dois ou maislicitantes, com ou sem o conhecimento de representantes ou prepostos do órgão licitador, visando estabelecer preços em níveis artificiais e não-competitivos;</w:t>
      </w:r>
    </w:p>
    <w:p w:rsidR="00A71879" w:rsidRPr="00A71879" w:rsidRDefault="00A71879" w:rsidP="00A71879">
      <w:pPr>
        <w:widowControl w:val="0"/>
        <w:numPr>
          <w:ilvl w:val="0"/>
          <w:numId w:val="4"/>
        </w:numPr>
        <w:suppressAutoHyphens/>
        <w:spacing w:after="80"/>
        <w:ind w:right="-1"/>
        <w:jc w:val="both"/>
        <w:rPr>
          <w:rFonts w:ascii="Times New Roman" w:eastAsia="Calibri" w:hAnsi="Times New Roman" w:cs="Times New Roman"/>
          <w:color w:val="000000"/>
        </w:rPr>
      </w:pPr>
      <w:r w:rsidRPr="00A71879">
        <w:rPr>
          <w:rFonts w:ascii="Times New Roman" w:eastAsia="Calibri" w:hAnsi="Times New Roman" w:cs="Times New Roman"/>
          <w:color w:val="000000"/>
        </w:rPr>
        <w:t>“</w:t>
      </w:r>
      <w:r w:rsidRPr="00A71879">
        <w:rPr>
          <w:rFonts w:ascii="Times New Roman" w:eastAsia="Calibri" w:hAnsi="Times New Roman" w:cs="Times New Roman"/>
          <w:b/>
          <w:color w:val="000000"/>
        </w:rPr>
        <w:t>prática coercitiva</w:t>
      </w:r>
      <w:r w:rsidRPr="00A71879">
        <w:rPr>
          <w:rFonts w:ascii="Times New Roman" w:eastAsia="Calibri" w:hAnsi="Times New Roman" w:cs="Times New Roman"/>
          <w:color w:val="000000"/>
        </w:rPr>
        <w:t>”: causar dano ou ameaçar causar dano, direta ou indiretamente, às pessoas ou sua propriedade, visando influenciar sua participação em um processo licitatório ou afetar a execução do Contrato.</w:t>
      </w:r>
    </w:p>
    <w:p w:rsidR="00A71879" w:rsidRPr="00A71879" w:rsidRDefault="00A71879" w:rsidP="00A71879">
      <w:pPr>
        <w:widowControl w:val="0"/>
        <w:numPr>
          <w:ilvl w:val="0"/>
          <w:numId w:val="4"/>
        </w:numPr>
        <w:suppressAutoHyphens/>
        <w:spacing w:after="80"/>
        <w:ind w:right="-1"/>
        <w:jc w:val="both"/>
        <w:rPr>
          <w:rFonts w:ascii="Times New Roman" w:eastAsia="Calibri" w:hAnsi="Times New Roman" w:cs="Times New Roman"/>
          <w:color w:val="000000"/>
        </w:rPr>
      </w:pPr>
      <w:r w:rsidRPr="00A71879">
        <w:rPr>
          <w:rFonts w:ascii="Times New Roman" w:eastAsia="Calibri" w:hAnsi="Times New Roman" w:cs="Times New Roman"/>
          <w:color w:val="000000"/>
        </w:rPr>
        <w:t>“</w:t>
      </w:r>
      <w:r w:rsidRPr="00A71879">
        <w:rPr>
          <w:rFonts w:ascii="Times New Roman" w:eastAsia="Calibri" w:hAnsi="Times New Roman" w:cs="Times New Roman"/>
          <w:b/>
          <w:color w:val="000000"/>
        </w:rPr>
        <w:t>prática obstrutiva</w:t>
      </w:r>
      <w:r w:rsidRPr="00A71879">
        <w:rPr>
          <w:rFonts w:ascii="Times New Roman" w:eastAsia="Calibri" w:hAnsi="Times New Roman" w:cs="Times New Roman"/>
          <w:color w:val="000000"/>
        </w:rPr>
        <w:t>”: (i) destruir, falsificar, alterar ou ocultar provas em inspeções ou fazer declarações falsas aos representantes do organismo financeiro multilateral, com o objetivo de impedir materialmente a apuração de alegações de prática prevista acima; (</w:t>
      </w:r>
      <w:proofErr w:type="gramStart"/>
      <w:r w:rsidRPr="00A71879">
        <w:rPr>
          <w:rFonts w:ascii="Times New Roman" w:eastAsia="Calibri" w:hAnsi="Times New Roman" w:cs="Times New Roman"/>
          <w:color w:val="000000"/>
        </w:rPr>
        <w:t>ii</w:t>
      </w:r>
      <w:proofErr w:type="gramEnd"/>
      <w:r w:rsidRPr="00A71879">
        <w:rPr>
          <w:rFonts w:ascii="Times New Roman" w:eastAsia="Calibri" w:hAnsi="Times New Roman" w:cs="Times New Roman"/>
          <w:color w:val="000000"/>
        </w:rPr>
        <w:t>) atos cuja intenção seja impedir materialmente o exercício do direito de o organismo financeiro multilateral promover inspeção.</w:t>
      </w:r>
    </w:p>
    <w:p w:rsidR="00A71879" w:rsidRPr="00A71879" w:rsidRDefault="00A71879" w:rsidP="00A71879">
      <w:pPr>
        <w:widowControl w:val="0"/>
        <w:spacing w:after="80"/>
        <w:ind w:right="-1"/>
        <w:jc w:val="both"/>
        <w:rPr>
          <w:rFonts w:ascii="Times New Roman" w:eastAsia="Calibri" w:hAnsi="Times New Roman" w:cs="Times New Roman"/>
          <w:color w:val="000000"/>
        </w:rPr>
      </w:pPr>
      <w:r w:rsidRPr="00A71879">
        <w:rPr>
          <w:rFonts w:ascii="Times New Roman" w:eastAsia="Calibri" w:hAnsi="Times New Roman" w:cs="Times New Roman"/>
          <w:b/>
          <w:color w:val="000000"/>
        </w:rPr>
        <w:t>SUBCLÁUSULA SEGUNDA</w:t>
      </w:r>
      <w:r w:rsidRPr="00A71879">
        <w:rPr>
          <w:rFonts w:ascii="Times New Roman" w:eastAsia="Calibri" w:hAnsi="Times New Roman" w:cs="Times New Roman"/>
          <w:color w:val="000000"/>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A71879">
        <w:rPr>
          <w:rFonts w:ascii="Times New Roman" w:eastAsia="Calibri" w:hAnsi="Times New Roman" w:cs="Times New Roman"/>
          <w:color w:val="000000"/>
        </w:rPr>
        <w:t>colusivas</w:t>
      </w:r>
      <w:proofErr w:type="spellEnd"/>
      <w:r w:rsidRPr="00A71879">
        <w:rPr>
          <w:rFonts w:ascii="Times New Roman" w:eastAsia="Calibri" w:hAnsi="Times New Roman" w:cs="Times New Roman"/>
          <w:color w:val="000000"/>
        </w:rPr>
        <w:t>, coercitivas ou obstrutivas ao participar da licitação ou da execução um contrato financiado pelo organismo.</w:t>
      </w:r>
    </w:p>
    <w:p w:rsidR="00A71879" w:rsidRPr="00A71879" w:rsidRDefault="00A71879" w:rsidP="00A71879">
      <w:pPr>
        <w:widowControl w:val="0"/>
        <w:spacing w:after="120"/>
        <w:ind w:right="-1"/>
        <w:jc w:val="both"/>
        <w:rPr>
          <w:rFonts w:ascii="Times New Roman" w:eastAsia="Calibri" w:hAnsi="Times New Roman" w:cs="Times New Roman"/>
          <w:color w:val="000000"/>
        </w:rPr>
      </w:pPr>
      <w:r w:rsidRPr="00A71879">
        <w:rPr>
          <w:rFonts w:ascii="Times New Roman" w:eastAsia="Calibri" w:hAnsi="Times New Roman" w:cs="Times New Roman"/>
          <w:b/>
          <w:color w:val="000000"/>
        </w:rPr>
        <w:t>SUBCLÁUSULA TERCEIRA</w:t>
      </w:r>
      <w:r w:rsidRPr="00A71879">
        <w:rPr>
          <w:rFonts w:ascii="Times New Roman" w:eastAsia="Calibri" w:hAnsi="Times New Roman" w:cs="Times New Roman"/>
          <w:color w:val="000000"/>
        </w:rPr>
        <w:t xml:space="preserve"> - Considerando os propósitos das cláusulas acima, o </w:t>
      </w:r>
      <w:r w:rsidRPr="00A71879">
        <w:rPr>
          <w:rFonts w:ascii="Times New Roman" w:eastAsia="Calibri" w:hAnsi="Times New Roman" w:cs="Times New Roman"/>
        </w:rPr>
        <w:t>Compromitente Fornecedor</w:t>
      </w:r>
      <w:r w:rsidRPr="00A71879">
        <w:rPr>
          <w:rFonts w:ascii="Times New Roman" w:eastAsia="Calibri" w:hAnsi="Times New Roman" w:cs="Times New Roman"/>
          <w:color w:val="000000"/>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rsidR="00A71879" w:rsidRPr="00A71879" w:rsidRDefault="00A71879" w:rsidP="00A71879">
      <w:pPr>
        <w:spacing w:before="240" w:after="120"/>
        <w:mirrorIndents/>
        <w:jc w:val="both"/>
        <w:rPr>
          <w:rFonts w:ascii="Times New Roman" w:eastAsia="Calibri" w:hAnsi="Times New Roman" w:cs="Times New Roman"/>
          <w:b/>
          <w:bCs/>
          <w:color w:val="000000"/>
        </w:rPr>
      </w:pPr>
      <w:r w:rsidRPr="00A71879">
        <w:rPr>
          <w:rFonts w:ascii="Times New Roman" w:eastAsia="Calibri" w:hAnsi="Times New Roman" w:cs="Times New Roman"/>
          <w:b/>
          <w:color w:val="000000"/>
        </w:rPr>
        <w:t xml:space="preserve">CLÁUSULA DÉCIMA TERCEIRA – </w:t>
      </w:r>
      <w:r w:rsidRPr="00A71879">
        <w:rPr>
          <w:rFonts w:ascii="Times New Roman" w:eastAsia="Calibri" w:hAnsi="Times New Roman" w:cs="Times New Roman"/>
          <w:b/>
          <w:bCs/>
          <w:color w:val="000000"/>
        </w:rPr>
        <w:t>DA EFICÁCIA</w:t>
      </w:r>
    </w:p>
    <w:p w:rsidR="00A71879" w:rsidRPr="00A71879" w:rsidRDefault="00A71879" w:rsidP="00A71879">
      <w:pPr>
        <w:widowControl w:val="0"/>
        <w:numPr>
          <w:ilvl w:val="1"/>
          <w:numId w:val="19"/>
        </w:numPr>
        <w:spacing w:after="120"/>
        <w:ind w:right="-1"/>
        <w:jc w:val="both"/>
        <w:rPr>
          <w:rFonts w:ascii="Times New Roman" w:eastAsia="Calibri" w:hAnsi="Times New Roman" w:cs="Times New Roman"/>
        </w:rPr>
      </w:pPr>
      <w:r w:rsidRPr="00A71879">
        <w:rPr>
          <w:rFonts w:ascii="Times New Roman" w:eastAsia="Calibri" w:hAnsi="Times New Roman" w:cs="Times New Roman"/>
        </w:rPr>
        <w:t>O presente Termo de Registro de Preços somente terá eficácia após a publicação do respectivo extrato na Imprensa Oficial, para que produza seus efeitos legais e jurídicos.</w:t>
      </w:r>
    </w:p>
    <w:p w:rsidR="00A71879" w:rsidRPr="00A71879" w:rsidRDefault="00A71879" w:rsidP="00A71879">
      <w:pPr>
        <w:spacing w:before="360" w:after="120"/>
        <w:mirrorIndents/>
        <w:jc w:val="both"/>
        <w:rPr>
          <w:rFonts w:ascii="Times New Roman" w:eastAsia="Calibri" w:hAnsi="Times New Roman" w:cs="Times New Roman"/>
          <w:b/>
          <w:bCs/>
          <w:color w:val="000000"/>
        </w:rPr>
      </w:pPr>
      <w:r w:rsidRPr="00A71879">
        <w:rPr>
          <w:rFonts w:ascii="Times New Roman" w:eastAsia="Calibri" w:hAnsi="Times New Roman" w:cs="Times New Roman"/>
          <w:b/>
          <w:color w:val="000000"/>
        </w:rPr>
        <w:t xml:space="preserve">CLÁUSULA DÉCIMA QUARTA – </w:t>
      </w:r>
      <w:r w:rsidRPr="00A71879">
        <w:rPr>
          <w:rFonts w:ascii="Times New Roman" w:eastAsia="Calibri" w:hAnsi="Times New Roman" w:cs="Times New Roman"/>
          <w:b/>
          <w:bCs/>
          <w:color w:val="000000"/>
        </w:rPr>
        <w:t>DO FORO</w:t>
      </w:r>
    </w:p>
    <w:p w:rsidR="00A71879" w:rsidRPr="00A71879" w:rsidRDefault="00A71879" w:rsidP="00A71879">
      <w:pPr>
        <w:widowControl w:val="0"/>
        <w:numPr>
          <w:ilvl w:val="1"/>
          <w:numId w:val="20"/>
        </w:numPr>
        <w:spacing w:after="120"/>
        <w:ind w:right="-1"/>
        <w:jc w:val="both"/>
        <w:rPr>
          <w:rFonts w:ascii="Times New Roman" w:eastAsia="Calibri" w:hAnsi="Times New Roman" w:cs="Times New Roman"/>
        </w:rPr>
      </w:pPr>
      <w:r w:rsidRPr="00A71879">
        <w:rPr>
          <w:rFonts w:ascii="Times New Roman" w:eastAsia="Calibri" w:hAnsi="Times New Roman" w:cs="Times New Roman"/>
          <w:bCs/>
          <w:color w:val="000000"/>
        </w:rPr>
        <w:t>Fica ele</w:t>
      </w:r>
      <w:r w:rsidR="006C3821">
        <w:rPr>
          <w:rFonts w:ascii="Times New Roman" w:eastAsia="Calibri" w:hAnsi="Times New Roman" w:cs="Times New Roman"/>
          <w:bCs/>
          <w:color w:val="000000"/>
        </w:rPr>
        <w:t>ito o foro da Comarca de Coronel Sapucaia</w:t>
      </w:r>
      <w:r w:rsidRPr="00A71879">
        <w:rPr>
          <w:rFonts w:ascii="Times New Roman" w:eastAsia="Calibri" w:hAnsi="Times New Roman" w:cs="Times New Roman"/>
          <w:bCs/>
          <w:color w:val="000000"/>
        </w:rPr>
        <w:t xml:space="preserve">, Estado de Mato Grosso do Sul, para dirimir todas as questões </w:t>
      </w:r>
      <w:r w:rsidRPr="00A71879">
        <w:rPr>
          <w:rFonts w:ascii="Times New Roman" w:eastAsia="Calibri" w:hAnsi="Times New Roman" w:cs="Times New Roman"/>
        </w:rPr>
        <w:t>oriundas do presente instrumento</w:t>
      </w:r>
      <w:r w:rsidRPr="00A71879">
        <w:rPr>
          <w:rFonts w:ascii="Times New Roman" w:eastAsia="Calibri" w:hAnsi="Times New Roman" w:cs="Times New Roman"/>
          <w:bCs/>
          <w:color w:val="000000"/>
        </w:rPr>
        <w:t>, sendo esta, competente para a propositura de qualquer medida judicial, decorrente deste instrumento, com a exclusão de qualquer outro, por mais privilegiado que seja</w:t>
      </w:r>
      <w:r w:rsidRPr="00A71879">
        <w:rPr>
          <w:rFonts w:ascii="Times New Roman" w:eastAsia="Calibri" w:hAnsi="Times New Roman" w:cs="Times New Roman"/>
        </w:rPr>
        <w:t>.</w:t>
      </w:r>
    </w:p>
    <w:p w:rsidR="00A71879" w:rsidRPr="00A71879" w:rsidRDefault="00A71879" w:rsidP="00A71879">
      <w:pPr>
        <w:widowControl w:val="0"/>
        <w:spacing w:after="120"/>
        <w:jc w:val="both"/>
        <w:rPr>
          <w:rFonts w:ascii="Times New Roman" w:eastAsia="Calibri" w:hAnsi="Times New Roman" w:cs="Times New Roman"/>
        </w:rPr>
      </w:pPr>
      <w:r w:rsidRPr="00A71879">
        <w:rPr>
          <w:rFonts w:ascii="Times New Roman" w:eastAsia="Calibri" w:hAnsi="Times New Roman" w:cs="Times New Roman"/>
        </w:rPr>
        <w:t xml:space="preserve">E, por estarem </w:t>
      </w:r>
      <w:proofErr w:type="gramStart"/>
      <w:r w:rsidRPr="00A71879">
        <w:rPr>
          <w:rFonts w:ascii="Times New Roman" w:eastAsia="Calibri" w:hAnsi="Times New Roman" w:cs="Times New Roman"/>
        </w:rPr>
        <w:t>as</w:t>
      </w:r>
      <w:proofErr w:type="gramEnd"/>
      <w:r w:rsidRPr="00A71879">
        <w:rPr>
          <w:rFonts w:ascii="Times New Roman" w:eastAsia="Calibri" w:hAnsi="Times New Roman" w:cs="Times New Roman"/>
        </w:rPr>
        <w:t xml:space="preserve"> partes justas e compromissadas, assinam o presente Termo em duas vias, de igual teor, na presença das testemunhas abaixo assinadas.</w:t>
      </w:r>
    </w:p>
    <w:p w:rsidR="00A71879" w:rsidRPr="00A71879" w:rsidRDefault="009258BE" w:rsidP="00A71879">
      <w:pPr>
        <w:spacing w:before="240" w:after="360"/>
        <w:jc w:val="both"/>
        <w:rPr>
          <w:rFonts w:ascii="Times New Roman" w:eastAsia="Calibri" w:hAnsi="Times New Roman" w:cs="Times New Roman"/>
          <w:bCs/>
          <w:color w:val="000000"/>
        </w:rPr>
      </w:pPr>
      <w:r>
        <w:rPr>
          <w:rFonts w:ascii="Times New Roman" w:eastAsia="Calibri" w:hAnsi="Times New Roman" w:cs="Times New Roman"/>
          <w:bCs/>
          <w:color w:val="000000"/>
        </w:rPr>
        <w:t xml:space="preserve">Coronel Sapucaia-MS, 22 </w:t>
      </w:r>
      <w:r w:rsidR="00A71879" w:rsidRPr="00A71879">
        <w:rPr>
          <w:rFonts w:ascii="Times New Roman" w:eastAsia="Calibri" w:hAnsi="Times New Roman" w:cs="Times New Roman"/>
          <w:bCs/>
          <w:color w:val="000000"/>
        </w:rPr>
        <w:t>de</w:t>
      </w:r>
      <w:r>
        <w:rPr>
          <w:rFonts w:ascii="Times New Roman" w:eastAsia="Calibri" w:hAnsi="Times New Roman" w:cs="Times New Roman"/>
          <w:bCs/>
          <w:color w:val="000000"/>
        </w:rPr>
        <w:t xml:space="preserve"> Abril </w:t>
      </w:r>
      <w:r w:rsidR="00A71879" w:rsidRPr="00A71879">
        <w:rPr>
          <w:rFonts w:ascii="Times New Roman" w:eastAsia="Calibri" w:hAnsi="Times New Roman" w:cs="Times New Roman"/>
          <w:bCs/>
          <w:color w:val="000000"/>
        </w:rPr>
        <w:t>de 2019.</w:t>
      </w:r>
    </w:p>
    <w:tbl>
      <w:tblPr>
        <w:tblW w:w="8780" w:type="dxa"/>
        <w:tblInd w:w="55" w:type="dxa"/>
        <w:tblCellMar>
          <w:left w:w="70" w:type="dxa"/>
          <w:right w:w="70" w:type="dxa"/>
        </w:tblCellMar>
        <w:tblLook w:val="04A0" w:firstRow="1" w:lastRow="0" w:firstColumn="1" w:lastColumn="0" w:noHBand="0" w:noVBand="1"/>
      </w:tblPr>
      <w:tblGrid>
        <w:gridCol w:w="3940"/>
        <w:gridCol w:w="960"/>
        <w:gridCol w:w="3880"/>
      </w:tblGrid>
      <w:tr w:rsidR="00A71879" w:rsidRPr="00A71879" w:rsidTr="009258BE">
        <w:trPr>
          <w:trHeight w:val="630"/>
        </w:trPr>
        <w:tc>
          <w:tcPr>
            <w:tcW w:w="3940" w:type="dxa"/>
            <w:tcBorders>
              <w:top w:val="single" w:sz="4" w:space="0" w:color="auto"/>
              <w:left w:val="nil"/>
              <w:bottom w:val="nil"/>
              <w:right w:val="nil"/>
            </w:tcBorders>
            <w:shd w:val="clear" w:color="auto" w:fill="auto"/>
            <w:hideMark/>
          </w:tcPr>
          <w:p w:rsidR="00A71879" w:rsidRPr="00A71879" w:rsidRDefault="00A71879" w:rsidP="00A71879">
            <w:pPr>
              <w:spacing w:after="0"/>
              <w:jc w:val="center"/>
              <w:rPr>
                <w:rFonts w:ascii="Times New Roman" w:eastAsia="Times New Roman" w:hAnsi="Times New Roman" w:cs="Times New Roman"/>
                <w:color w:val="000000"/>
                <w:lang w:eastAsia="pt-BR"/>
              </w:rPr>
            </w:pPr>
            <w:r w:rsidRPr="00A71879">
              <w:rPr>
                <w:rFonts w:ascii="Times New Roman" w:eastAsia="Times New Roman" w:hAnsi="Times New Roman" w:cs="Times New Roman"/>
                <w:color w:val="000000"/>
                <w:lang w:eastAsia="pt-BR"/>
              </w:rPr>
              <w:lastRenderedPageBreak/>
              <w:t xml:space="preserve">Adriane </w:t>
            </w:r>
            <w:proofErr w:type="spellStart"/>
            <w:r w:rsidRPr="00A71879">
              <w:rPr>
                <w:rFonts w:ascii="Times New Roman" w:eastAsia="Times New Roman" w:hAnsi="Times New Roman" w:cs="Times New Roman"/>
                <w:color w:val="000000"/>
                <w:lang w:eastAsia="pt-BR"/>
              </w:rPr>
              <w:t>Paetzold</w:t>
            </w:r>
            <w:proofErr w:type="spellEnd"/>
            <w:r w:rsidRPr="00A71879">
              <w:rPr>
                <w:rFonts w:ascii="Times New Roman" w:eastAsia="Times New Roman" w:hAnsi="Times New Roman" w:cs="Times New Roman"/>
                <w:b/>
                <w:bCs/>
                <w:color w:val="000000"/>
                <w:lang w:eastAsia="pt-BR"/>
              </w:rPr>
              <w:t xml:space="preserve">   Secretaria de Administração</w:t>
            </w:r>
          </w:p>
        </w:tc>
        <w:tc>
          <w:tcPr>
            <w:tcW w:w="960" w:type="dxa"/>
            <w:tcBorders>
              <w:top w:val="nil"/>
              <w:left w:val="nil"/>
              <w:bottom w:val="nil"/>
              <w:right w:val="nil"/>
            </w:tcBorders>
            <w:shd w:val="clear" w:color="auto" w:fill="auto"/>
            <w:noWrap/>
            <w:vAlign w:val="bottom"/>
            <w:hideMark/>
          </w:tcPr>
          <w:p w:rsidR="00A71879" w:rsidRPr="00A71879" w:rsidRDefault="00A71879" w:rsidP="00A71879">
            <w:pPr>
              <w:spacing w:after="0"/>
              <w:jc w:val="both"/>
              <w:rPr>
                <w:rFonts w:ascii="Times New Roman" w:eastAsia="Times New Roman" w:hAnsi="Times New Roman" w:cs="Times New Roman"/>
                <w:color w:val="000000"/>
                <w:lang w:eastAsia="pt-BR"/>
              </w:rPr>
            </w:pPr>
          </w:p>
        </w:tc>
        <w:tc>
          <w:tcPr>
            <w:tcW w:w="3880" w:type="dxa"/>
            <w:tcBorders>
              <w:top w:val="single" w:sz="4" w:space="0" w:color="auto"/>
              <w:left w:val="nil"/>
              <w:bottom w:val="nil"/>
              <w:right w:val="nil"/>
            </w:tcBorders>
            <w:shd w:val="clear" w:color="auto" w:fill="auto"/>
            <w:hideMark/>
          </w:tcPr>
          <w:p w:rsidR="00A71879" w:rsidRPr="00A71879" w:rsidRDefault="00A71879" w:rsidP="00A71879">
            <w:pPr>
              <w:spacing w:after="0"/>
              <w:jc w:val="center"/>
              <w:rPr>
                <w:rFonts w:ascii="Times New Roman" w:eastAsia="Times New Roman" w:hAnsi="Times New Roman" w:cs="Times New Roman"/>
                <w:color w:val="000000"/>
                <w:lang w:eastAsia="pt-BR"/>
              </w:rPr>
            </w:pPr>
            <w:r w:rsidRPr="00A71879">
              <w:rPr>
                <w:rFonts w:ascii="Times New Roman" w:eastAsia="Times New Roman" w:hAnsi="Times New Roman" w:cs="Times New Roman"/>
                <w:color w:val="000000"/>
                <w:lang w:eastAsia="pt-BR"/>
              </w:rPr>
              <w:t xml:space="preserve">Ivone </w:t>
            </w:r>
            <w:proofErr w:type="spellStart"/>
            <w:r w:rsidRPr="00A71879">
              <w:rPr>
                <w:rFonts w:ascii="Times New Roman" w:eastAsia="Times New Roman" w:hAnsi="Times New Roman" w:cs="Times New Roman"/>
                <w:color w:val="000000"/>
                <w:lang w:eastAsia="pt-BR"/>
              </w:rPr>
              <w:t>Paetzold</w:t>
            </w:r>
            <w:proofErr w:type="spellEnd"/>
            <w:r w:rsidRPr="00A71879">
              <w:rPr>
                <w:rFonts w:ascii="Times New Roman" w:eastAsia="Times New Roman" w:hAnsi="Times New Roman" w:cs="Times New Roman"/>
                <w:color w:val="000000"/>
                <w:lang w:eastAsia="pt-BR"/>
              </w:rPr>
              <w:t xml:space="preserve"> Soares                                                        </w:t>
            </w:r>
            <w:r w:rsidRPr="00A71879">
              <w:rPr>
                <w:rFonts w:ascii="Times New Roman" w:eastAsia="Times New Roman" w:hAnsi="Times New Roman" w:cs="Times New Roman"/>
                <w:b/>
                <w:bCs/>
                <w:color w:val="000000"/>
                <w:lang w:eastAsia="pt-BR"/>
              </w:rPr>
              <w:t xml:space="preserve"> Secretária Mun. De Assistência Social</w:t>
            </w:r>
          </w:p>
        </w:tc>
      </w:tr>
      <w:tr w:rsidR="00A71879" w:rsidRPr="00A71879" w:rsidTr="009258BE">
        <w:trPr>
          <w:trHeight w:val="300"/>
        </w:trPr>
        <w:tc>
          <w:tcPr>
            <w:tcW w:w="3940" w:type="dxa"/>
            <w:tcBorders>
              <w:top w:val="nil"/>
              <w:left w:val="nil"/>
              <w:bottom w:val="nil"/>
              <w:right w:val="nil"/>
            </w:tcBorders>
            <w:shd w:val="clear" w:color="auto" w:fill="auto"/>
            <w:noWrap/>
            <w:vAlign w:val="bottom"/>
            <w:hideMark/>
          </w:tcPr>
          <w:p w:rsidR="00A71879" w:rsidRPr="00A71879" w:rsidRDefault="00A71879" w:rsidP="00A71879">
            <w:pPr>
              <w:spacing w:after="0"/>
              <w:jc w:val="center"/>
              <w:rPr>
                <w:rFonts w:ascii="Times New Roman" w:eastAsia="Times New Roman" w:hAnsi="Times New Roman" w:cs="Times New Roman"/>
                <w:color w:val="000000"/>
                <w:lang w:eastAsia="pt-BR"/>
              </w:rPr>
            </w:pPr>
          </w:p>
        </w:tc>
        <w:tc>
          <w:tcPr>
            <w:tcW w:w="960" w:type="dxa"/>
            <w:tcBorders>
              <w:top w:val="nil"/>
              <w:left w:val="nil"/>
              <w:bottom w:val="nil"/>
              <w:right w:val="nil"/>
            </w:tcBorders>
            <w:shd w:val="clear" w:color="auto" w:fill="auto"/>
            <w:noWrap/>
            <w:vAlign w:val="bottom"/>
            <w:hideMark/>
          </w:tcPr>
          <w:p w:rsidR="00A71879" w:rsidRPr="00A71879" w:rsidRDefault="00A71879" w:rsidP="00A71879">
            <w:pPr>
              <w:spacing w:after="0"/>
              <w:jc w:val="both"/>
              <w:rPr>
                <w:rFonts w:ascii="Times New Roman" w:eastAsia="Times New Roman" w:hAnsi="Times New Roman" w:cs="Times New Roman"/>
                <w:color w:val="000000"/>
                <w:lang w:eastAsia="pt-BR"/>
              </w:rPr>
            </w:pPr>
          </w:p>
        </w:tc>
        <w:tc>
          <w:tcPr>
            <w:tcW w:w="3880" w:type="dxa"/>
            <w:tcBorders>
              <w:top w:val="nil"/>
              <w:left w:val="nil"/>
              <w:bottom w:val="nil"/>
              <w:right w:val="nil"/>
            </w:tcBorders>
            <w:shd w:val="clear" w:color="auto" w:fill="auto"/>
            <w:noWrap/>
            <w:vAlign w:val="bottom"/>
            <w:hideMark/>
          </w:tcPr>
          <w:p w:rsidR="00A71879" w:rsidRPr="00A71879" w:rsidRDefault="00A71879" w:rsidP="00A71879">
            <w:pPr>
              <w:spacing w:after="0"/>
              <w:jc w:val="center"/>
              <w:rPr>
                <w:rFonts w:ascii="Times New Roman" w:eastAsia="Times New Roman" w:hAnsi="Times New Roman" w:cs="Times New Roman"/>
                <w:color w:val="000000"/>
                <w:lang w:eastAsia="pt-BR"/>
              </w:rPr>
            </w:pPr>
          </w:p>
        </w:tc>
      </w:tr>
      <w:tr w:rsidR="00A71879" w:rsidRPr="00A71879" w:rsidTr="009258BE">
        <w:trPr>
          <w:trHeight w:val="300"/>
        </w:trPr>
        <w:tc>
          <w:tcPr>
            <w:tcW w:w="3940" w:type="dxa"/>
            <w:tcBorders>
              <w:top w:val="nil"/>
              <w:left w:val="nil"/>
              <w:bottom w:val="nil"/>
              <w:right w:val="nil"/>
            </w:tcBorders>
            <w:shd w:val="clear" w:color="auto" w:fill="auto"/>
            <w:noWrap/>
            <w:vAlign w:val="bottom"/>
            <w:hideMark/>
          </w:tcPr>
          <w:p w:rsidR="00A71879" w:rsidRPr="00A71879" w:rsidRDefault="00A71879" w:rsidP="00A71879">
            <w:pPr>
              <w:spacing w:after="0"/>
              <w:jc w:val="center"/>
              <w:rPr>
                <w:rFonts w:ascii="Times New Roman" w:eastAsia="Times New Roman" w:hAnsi="Times New Roman" w:cs="Times New Roman"/>
                <w:color w:val="000000"/>
                <w:lang w:eastAsia="pt-BR"/>
              </w:rPr>
            </w:pPr>
          </w:p>
        </w:tc>
        <w:tc>
          <w:tcPr>
            <w:tcW w:w="960" w:type="dxa"/>
            <w:tcBorders>
              <w:top w:val="nil"/>
              <w:left w:val="nil"/>
              <w:bottom w:val="nil"/>
              <w:right w:val="nil"/>
            </w:tcBorders>
            <w:shd w:val="clear" w:color="auto" w:fill="auto"/>
            <w:noWrap/>
            <w:vAlign w:val="bottom"/>
            <w:hideMark/>
          </w:tcPr>
          <w:p w:rsidR="00A71879" w:rsidRPr="00A71879" w:rsidRDefault="00A71879" w:rsidP="00A71879">
            <w:pPr>
              <w:spacing w:after="0"/>
              <w:jc w:val="both"/>
              <w:rPr>
                <w:rFonts w:ascii="Times New Roman" w:eastAsia="Times New Roman" w:hAnsi="Times New Roman" w:cs="Times New Roman"/>
                <w:color w:val="000000"/>
                <w:lang w:eastAsia="pt-BR"/>
              </w:rPr>
            </w:pPr>
          </w:p>
        </w:tc>
        <w:tc>
          <w:tcPr>
            <w:tcW w:w="3880" w:type="dxa"/>
            <w:tcBorders>
              <w:top w:val="nil"/>
              <w:left w:val="nil"/>
              <w:bottom w:val="nil"/>
              <w:right w:val="nil"/>
            </w:tcBorders>
            <w:shd w:val="clear" w:color="auto" w:fill="auto"/>
            <w:noWrap/>
            <w:vAlign w:val="bottom"/>
            <w:hideMark/>
          </w:tcPr>
          <w:p w:rsidR="00A71879" w:rsidRPr="00A71879" w:rsidRDefault="00A71879" w:rsidP="00A71879">
            <w:pPr>
              <w:spacing w:after="0"/>
              <w:jc w:val="center"/>
              <w:rPr>
                <w:rFonts w:ascii="Times New Roman" w:eastAsia="Times New Roman" w:hAnsi="Times New Roman" w:cs="Times New Roman"/>
                <w:color w:val="000000"/>
                <w:lang w:eastAsia="pt-BR"/>
              </w:rPr>
            </w:pPr>
          </w:p>
        </w:tc>
      </w:tr>
      <w:tr w:rsidR="00A71879" w:rsidRPr="00A71879" w:rsidTr="009258BE">
        <w:trPr>
          <w:trHeight w:val="600"/>
        </w:trPr>
        <w:tc>
          <w:tcPr>
            <w:tcW w:w="3940" w:type="dxa"/>
            <w:tcBorders>
              <w:top w:val="single" w:sz="4" w:space="0" w:color="auto"/>
              <w:left w:val="nil"/>
              <w:bottom w:val="nil"/>
              <w:right w:val="nil"/>
            </w:tcBorders>
            <w:shd w:val="clear" w:color="auto" w:fill="auto"/>
            <w:hideMark/>
          </w:tcPr>
          <w:p w:rsidR="00A71879" w:rsidRPr="00A71879" w:rsidRDefault="00A71879" w:rsidP="00A71879">
            <w:pPr>
              <w:spacing w:after="0"/>
              <w:jc w:val="center"/>
              <w:rPr>
                <w:rFonts w:ascii="Times New Roman" w:eastAsia="Times New Roman" w:hAnsi="Times New Roman" w:cs="Times New Roman"/>
                <w:color w:val="000000"/>
                <w:lang w:eastAsia="pt-BR"/>
              </w:rPr>
            </w:pPr>
            <w:r w:rsidRPr="00A71879">
              <w:rPr>
                <w:rFonts w:ascii="Times New Roman" w:eastAsia="Times New Roman" w:hAnsi="Times New Roman" w:cs="Times New Roman"/>
                <w:color w:val="000000"/>
                <w:lang w:eastAsia="pt-BR"/>
              </w:rPr>
              <w:t xml:space="preserve">Maria Eva Flor </w:t>
            </w:r>
            <w:proofErr w:type="spellStart"/>
            <w:proofErr w:type="gramStart"/>
            <w:r w:rsidRPr="00A71879">
              <w:rPr>
                <w:rFonts w:ascii="Times New Roman" w:eastAsia="Times New Roman" w:hAnsi="Times New Roman" w:cs="Times New Roman"/>
                <w:color w:val="000000"/>
                <w:lang w:eastAsia="pt-BR"/>
              </w:rPr>
              <w:t>Eringer</w:t>
            </w:r>
            <w:r w:rsidRPr="00A71879">
              <w:rPr>
                <w:rFonts w:ascii="Times New Roman" w:eastAsia="Times New Roman" w:hAnsi="Times New Roman" w:cs="Times New Roman"/>
                <w:b/>
                <w:bCs/>
                <w:color w:val="000000"/>
                <w:lang w:eastAsia="pt-BR"/>
              </w:rPr>
              <w:t>Secretária</w:t>
            </w:r>
            <w:proofErr w:type="spellEnd"/>
            <w:proofErr w:type="gramEnd"/>
            <w:r w:rsidRPr="00A71879">
              <w:rPr>
                <w:rFonts w:ascii="Times New Roman" w:eastAsia="Times New Roman" w:hAnsi="Times New Roman" w:cs="Times New Roman"/>
                <w:b/>
                <w:bCs/>
                <w:color w:val="000000"/>
                <w:lang w:eastAsia="pt-BR"/>
              </w:rPr>
              <w:t xml:space="preserve"> Mun. De Educação e Cultura</w:t>
            </w:r>
          </w:p>
        </w:tc>
        <w:tc>
          <w:tcPr>
            <w:tcW w:w="960" w:type="dxa"/>
            <w:tcBorders>
              <w:top w:val="nil"/>
              <w:left w:val="nil"/>
              <w:bottom w:val="nil"/>
              <w:right w:val="nil"/>
            </w:tcBorders>
            <w:shd w:val="clear" w:color="auto" w:fill="auto"/>
            <w:noWrap/>
            <w:vAlign w:val="bottom"/>
            <w:hideMark/>
          </w:tcPr>
          <w:p w:rsidR="00A71879" w:rsidRPr="00A71879" w:rsidRDefault="00A71879" w:rsidP="00A71879">
            <w:pPr>
              <w:spacing w:after="0"/>
              <w:jc w:val="both"/>
              <w:rPr>
                <w:rFonts w:ascii="Times New Roman" w:eastAsia="Times New Roman" w:hAnsi="Times New Roman" w:cs="Times New Roman"/>
                <w:color w:val="000000"/>
                <w:lang w:eastAsia="pt-BR"/>
              </w:rPr>
            </w:pPr>
          </w:p>
        </w:tc>
        <w:tc>
          <w:tcPr>
            <w:tcW w:w="3880" w:type="dxa"/>
            <w:tcBorders>
              <w:top w:val="single" w:sz="4" w:space="0" w:color="auto"/>
              <w:left w:val="nil"/>
              <w:bottom w:val="nil"/>
              <w:right w:val="nil"/>
            </w:tcBorders>
            <w:shd w:val="clear" w:color="auto" w:fill="auto"/>
            <w:hideMark/>
          </w:tcPr>
          <w:p w:rsidR="00A71879" w:rsidRPr="00A71879" w:rsidRDefault="00A71879" w:rsidP="00A71879">
            <w:pPr>
              <w:spacing w:after="0"/>
              <w:jc w:val="center"/>
              <w:rPr>
                <w:rFonts w:ascii="Times New Roman" w:eastAsia="Times New Roman" w:hAnsi="Times New Roman" w:cs="Times New Roman"/>
                <w:color w:val="000000"/>
                <w:lang w:eastAsia="pt-BR"/>
              </w:rPr>
            </w:pPr>
            <w:r w:rsidRPr="00A71879">
              <w:rPr>
                <w:rFonts w:ascii="Times New Roman" w:eastAsia="Times New Roman" w:hAnsi="Times New Roman" w:cs="Times New Roman"/>
                <w:color w:val="000000"/>
                <w:lang w:eastAsia="pt-BR"/>
              </w:rPr>
              <w:t xml:space="preserve">Flávio Galdino da Silva                                           </w:t>
            </w:r>
            <w:r w:rsidRPr="00A71879">
              <w:rPr>
                <w:rFonts w:ascii="Times New Roman" w:eastAsia="Times New Roman" w:hAnsi="Times New Roman" w:cs="Times New Roman"/>
                <w:b/>
                <w:bCs/>
                <w:color w:val="000000"/>
                <w:lang w:eastAsia="pt-BR"/>
              </w:rPr>
              <w:t xml:space="preserve">  Secretário Mun. De Saúde</w:t>
            </w:r>
          </w:p>
        </w:tc>
      </w:tr>
      <w:tr w:rsidR="00A71879" w:rsidRPr="00A71879" w:rsidTr="009258BE">
        <w:trPr>
          <w:trHeight w:val="300"/>
        </w:trPr>
        <w:tc>
          <w:tcPr>
            <w:tcW w:w="3940" w:type="dxa"/>
            <w:tcBorders>
              <w:top w:val="nil"/>
              <w:left w:val="nil"/>
              <w:bottom w:val="nil"/>
              <w:right w:val="nil"/>
            </w:tcBorders>
            <w:shd w:val="clear" w:color="auto" w:fill="auto"/>
            <w:noWrap/>
            <w:vAlign w:val="bottom"/>
            <w:hideMark/>
          </w:tcPr>
          <w:p w:rsidR="00A71879" w:rsidRPr="00A71879" w:rsidRDefault="00A71879" w:rsidP="00A71879">
            <w:pPr>
              <w:spacing w:after="0"/>
              <w:jc w:val="center"/>
              <w:rPr>
                <w:rFonts w:ascii="Times New Roman" w:eastAsia="Times New Roman" w:hAnsi="Times New Roman" w:cs="Times New Roman"/>
                <w:color w:val="000000"/>
                <w:lang w:eastAsia="pt-BR"/>
              </w:rPr>
            </w:pPr>
          </w:p>
        </w:tc>
        <w:tc>
          <w:tcPr>
            <w:tcW w:w="960" w:type="dxa"/>
            <w:tcBorders>
              <w:top w:val="nil"/>
              <w:left w:val="nil"/>
              <w:bottom w:val="nil"/>
              <w:right w:val="nil"/>
            </w:tcBorders>
            <w:shd w:val="clear" w:color="auto" w:fill="auto"/>
            <w:noWrap/>
            <w:vAlign w:val="bottom"/>
            <w:hideMark/>
          </w:tcPr>
          <w:p w:rsidR="00A71879" w:rsidRPr="00A71879" w:rsidRDefault="00A71879" w:rsidP="00A71879">
            <w:pPr>
              <w:spacing w:after="0"/>
              <w:jc w:val="both"/>
              <w:rPr>
                <w:rFonts w:ascii="Times New Roman" w:eastAsia="Times New Roman" w:hAnsi="Times New Roman" w:cs="Times New Roman"/>
                <w:color w:val="000000"/>
                <w:lang w:eastAsia="pt-BR"/>
              </w:rPr>
            </w:pPr>
          </w:p>
        </w:tc>
        <w:tc>
          <w:tcPr>
            <w:tcW w:w="3880" w:type="dxa"/>
            <w:tcBorders>
              <w:top w:val="nil"/>
              <w:left w:val="nil"/>
              <w:bottom w:val="nil"/>
              <w:right w:val="nil"/>
            </w:tcBorders>
            <w:shd w:val="clear" w:color="auto" w:fill="auto"/>
            <w:noWrap/>
            <w:vAlign w:val="bottom"/>
            <w:hideMark/>
          </w:tcPr>
          <w:p w:rsidR="00A71879" w:rsidRPr="00A71879" w:rsidRDefault="00A71879" w:rsidP="00A71879">
            <w:pPr>
              <w:spacing w:after="0"/>
              <w:jc w:val="center"/>
              <w:rPr>
                <w:rFonts w:ascii="Times New Roman" w:eastAsia="Times New Roman" w:hAnsi="Times New Roman" w:cs="Times New Roman"/>
                <w:color w:val="000000"/>
                <w:lang w:eastAsia="pt-BR"/>
              </w:rPr>
            </w:pPr>
          </w:p>
        </w:tc>
      </w:tr>
      <w:tr w:rsidR="00A71879" w:rsidRPr="00A71879" w:rsidTr="009258BE">
        <w:trPr>
          <w:trHeight w:val="300"/>
        </w:trPr>
        <w:tc>
          <w:tcPr>
            <w:tcW w:w="3940" w:type="dxa"/>
            <w:tcBorders>
              <w:top w:val="nil"/>
              <w:left w:val="nil"/>
              <w:bottom w:val="nil"/>
              <w:right w:val="nil"/>
            </w:tcBorders>
            <w:shd w:val="clear" w:color="auto" w:fill="auto"/>
            <w:noWrap/>
            <w:vAlign w:val="bottom"/>
            <w:hideMark/>
          </w:tcPr>
          <w:p w:rsidR="00A71879" w:rsidRPr="00A71879" w:rsidRDefault="00A71879" w:rsidP="00A71879">
            <w:pPr>
              <w:spacing w:after="0"/>
              <w:jc w:val="center"/>
              <w:rPr>
                <w:rFonts w:ascii="Times New Roman" w:eastAsia="Times New Roman" w:hAnsi="Times New Roman" w:cs="Times New Roman"/>
                <w:color w:val="000000"/>
                <w:lang w:eastAsia="pt-BR"/>
              </w:rPr>
            </w:pPr>
          </w:p>
        </w:tc>
        <w:tc>
          <w:tcPr>
            <w:tcW w:w="960" w:type="dxa"/>
            <w:tcBorders>
              <w:top w:val="nil"/>
              <w:left w:val="nil"/>
              <w:bottom w:val="nil"/>
              <w:right w:val="nil"/>
            </w:tcBorders>
            <w:shd w:val="clear" w:color="auto" w:fill="auto"/>
            <w:noWrap/>
            <w:vAlign w:val="bottom"/>
            <w:hideMark/>
          </w:tcPr>
          <w:p w:rsidR="00A71879" w:rsidRPr="00A71879" w:rsidRDefault="00A71879" w:rsidP="00A71879">
            <w:pPr>
              <w:spacing w:after="0"/>
              <w:jc w:val="both"/>
              <w:rPr>
                <w:rFonts w:ascii="Times New Roman" w:eastAsia="Times New Roman" w:hAnsi="Times New Roman" w:cs="Times New Roman"/>
                <w:color w:val="000000"/>
                <w:lang w:eastAsia="pt-BR"/>
              </w:rPr>
            </w:pPr>
          </w:p>
        </w:tc>
        <w:tc>
          <w:tcPr>
            <w:tcW w:w="3880" w:type="dxa"/>
            <w:tcBorders>
              <w:top w:val="nil"/>
              <w:left w:val="nil"/>
              <w:bottom w:val="nil"/>
              <w:right w:val="nil"/>
            </w:tcBorders>
            <w:shd w:val="clear" w:color="auto" w:fill="auto"/>
            <w:noWrap/>
            <w:vAlign w:val="bottom"/>
            <w:hideMark/>
          </w:tcPr>
          <w:p w:rsidR="00A71879" w:rsidRPr="00A71879" w:rsidRDefault="00A71879" w:rsidP="00A71879">
            <w:pPr>
              <w:spacing w:after="0"/>
              <w:jc w:val="center"/>
              <w:rPr>
                <w:rFonts w:ascii="Times New Roman" w:eastAsia="Times New Roman" w:hAnsi="Times New Roman" w:cs="Times New Roman"/>
                <w:color w:val="000000"/>
                <w:lang w:eastAsia="pt-BR"/>
              </w:rPr>
            </w:pPr>
          </w:p>
        </w:tc>
      </w:tr>
      <w:tr w:rsidR="00A71879" w:rsidRPr="00A71879" w:rsidTr="009258BE">
        <w:trPr>
          <w:trHeight w:val="898"/>
        </w:trPr>
        <w:tc>
          <w:tcPr>
            <w:tcW w:w="3940" w:type="dxa"/>
            <w:tcBorders>
              <w:top w:val="single" w:sz="4" w:space="0" w:color="auto"/>
              <w:left w:val="nil"/>
              <w:bottom w:val="nil"/>
              <w:right w:val="nil"/>
            </w:tcBorders>
            <w:shd w:val="clear" w:color="auto" w:fill="auto"/>
            <w:hideMark/>
          </w:tcPr>
          <w:p w:rsidR="00A71879" w:rsidRPr="00A71879" w:rsidRDefault="00A71879" w:rsidP="00A71879">
            <w:pPr>
              <w:spacing w:after="0"/>
              <w:jc w:val="center"/>
              <w:rPr>
                <w:rFonts w:ascii="Times New Roman" w:eastAsia="Times New Roman" w:hAnsi="Times New Roman" w:cs="Times New Roman"/>
                <w:color w:val="000000"/>
                <w:lang w:eastAsia="pt-BR"/>
              </w:rPr>
            </w:pPr>
            <w:r w:rsidRPr="00A71879">
              <w:rPr>
                <w:rFonts w:ascii="Times New Roman" w:eastAsia="Times New Roman" w:hAnsi="Times New Roman" w:cs="Times New Roman"/>
                <w:color w:val="000000"/>
                <w:lang w:eastAsia="pt-BR"/>
              </w:rPr>
              <w:t xml:space="preserve">Jairo </w:t>
            </w:r>
            <w:proofErr w:type="spellStart"/>
            <w:r w:rsidRPr="00A71879">
              <w:rPr>
                <w:rFonts w:ascii="Times New Roman" w:eastAsia="Times New Roman" w:hAnsi="Times New Roman" w:cs="Times New Roman"/>
                <w:color w:val="000000"/>
                <w:lang w:eastAsia="pt-BR"/>
              </w:rPr>
              <w:t>Horts</w:t>
            </w:r>
            <w:proofErr w:type="spellEnd"/>
            <w:r w:rsidRPr="00A71879">
              <w:rPr>
                <w:rFonts w:ascii="Times New Roman" w:eastAsia="Times New Roman" w:hAnsi="Times New Roman" w:cs="Times New Roman"/>
                <w:color w:val="000000"/>
                <w:lang w:eastAsia="pt-BR"/>
              </w:rPr>
              <w:t xml:space="preserve"> Martins                                                                             </w:t>
            </w:r>
            <w:r w:rsidRPr="00A71879">
              <w:rPr>
                <w:rFonts w:ascii="Times New Roman" w:eastAsia="Times New Roman" w:hAnsi="Times New Roman" w:cs="Times New Roman"/>
                <w:b/>
                <w:bCs/>
                <w:color w:val="000000"/>
                <w:lang w:eastAsia="pt-BR"/>
              </w:rPr>
              <w:t>Secretário Municipal de Des. Econômico e Sustentável</w:t>
            </w:r>
          </w:p>
        </w:tc>
        <w:tc>
          <w:tcPr>
            <w:tcW w:w="960" w:type="dxa"/>
            <w:tcBorders>
              <w:top w:val="nil"/>
              <w:left w:val="nil"/>
              <w:bottom w:val="nil"/>
              <w:right w:val="nil"/>
            </w:tcBorders>
            <w:shd w:val="clear" w:color="auto" w:fill="auto"/>
            <w:noWrap/>
            <w:vAlign w:val="bottom"/>
            <w:hideMark/>
          </w:tcPr>
          <w:p w:rsidR="00A71879" w:rsidRPr="00A71879" w:rsidRDefault="00A71879" w:rsidP="00A71879">
            <w:pPr>
              <w:spacing w:after="0"/>
              <w:jc w:val="both"/>
              <w:rPr>
                <w:rFonts w:ascii="Times New Roman" w:eastAsia="Times New Roman" w:hAnsi="Times New Roman" w:cs="Times New Roman"/>
                <w:color w:val="000000"/>
                <w:lang w:eastAsia="pt-BR"/>
              </w:rPr>
            </w:pPr>
          </w:p>
        </w:tc>
        <w:tc>
          <w:tcPr>
            <w:tcW w:w="3880" w:type="dxa"/>
            <w:tcBorders>
              <w:top w:val="single" w:sz="4" w:space="0" w:color="auto"/>
              <w:left w:val="nil"/>
              <w:bottom w:val="nil"/>
              <w:right w:val="nil"/>
            </w:tcBorders>
            <w:shd w:val="clear" w:color="auto" w:fill="auto"/>
            <w:hideMark/>
          </w:tcPr>
          <w:p w:rsidR="00A71879" w:rsidRPr="00A71879" w:rsidRDefault="00A71879" w:rsidP="00A71879">
            <w:pPr>
              <w:spacing w:after="0"/>
              <w:jc w:val="center"/>
              <w:rPr>
                <w:rFonts w:ascii="Times New Roman" w:eastAsia="Times New Roman" w:hAnsi="Times New Roman" w:cs="Times New Roman"/>
                <w:color w:val="000000"/>
                <w:lang w:eastAsia="pt-BR"/>
              </w:rPr>
            </w:pPr>
            <w:proofErr w:type="spellStart"/>
            <w:r w:rsidRPr="00A71879">
              <w:rPr>
                <w:rFonts w:ascii="Times New Roman" w:eastAsia="Times New Roman" w:hAnsi="Times New Roman" w:cs="Times New Roman"/>
                <w:color w:val="000000"/>
                <w:lang w:eastAsia="pt-BR"/>
              </w:rPr>
              <w:t>Aldacir</w:t>
            </w:r>
            <w:proofErr w:type="spellEnd"/>
            <w:r w:rsidRPr="00A71879">
              <w:rPr>
                <w:rFonts w:ascii="Times New Roman" w:eastAsia="Times New Roman" w:hAnsi="Times New Roman" w:cs="Times New Roman"/>
                <w:color w:val="000000"/>
                <w:lang w:eastAsia="pt-BR"/>
              </w:rPr>
              <w:t xml:space="preserve"> Cardinal                                                   </w:t>
            </w:r>
            <w:r w:rsidRPr="00A71879">
              <w:rPr>
                <w:rFonts w:ascii="Times New Roman" w:eastAsia="Times New Roman" w:hAnsi="Times New Roman" w:cs="Times New Roman"/>
                <w:b/>
                <w:bCs/>
                <w:color w:val="000000"/>
                <w:lang w:eastAsia="pt-BR"/>
              </w:rPr>
              <w:t xml:space="preserve">   Secretário Mun. De Infraestrutura</w:t>
            </w:r>
          </w:p>
        </w:tc>
      </w:tr>
      <w:tr w:rsidR="00A71879" w:rsidRPr="00A71879" w:rsidTr="009258BE">
        <w:trPr>
          <w:trHeight w:val="300"/>
        </w:trPr>
        <w:tc>
          <w:tcPr>
            <w:tcW w:w="3940" w:type="dxa"/>
            <w:tcBorders>
              <w:top w:val="nil"/>
              <w:left w:val="nil"/>
              <w:bottom w:val="nil"/>
              <w:right w:val="nil"/>
            </w:tcBorders>
            <w:shd w:val="clear" w:color="auto" w:fill="auto"/>
            <w:noWrap/>
            <w:vAlign w:val="bottom"/>
            <w:hideMark/>
          </w:tcPr>
          <w:p w:rsidR="00A71879" w:rsidRPr="00A71879" w:rsidRDefault="00A71879" w:rsidP="00A71879">
            <w:pPr>
              <w:spacing w:after="0"/>
              <w:jc w:val="center"/>
              <w:rPr>
                <w:rFonts w:ascii="Times New Roman" w:eastAsia="Times New Roman" w:hAnsi="Times New Roman" w:cs="Times New Roman"/>
                <w:color w:val="000000"/>
                <w:lang w:eastAsia="pt-BR"/>
              </w:rPr>
            </w:pPr>
          </w:p>
        </w:tc>
        <w:tc>
          <w:tcPr>
            <w:tcW w:w="960" w:type="dxa"/>
            <w:tcBorders>
              <w:top w:val="nil"/>
              <w:left w:val="nil"/>
              <w:bottom w:val="nil"/>
              <w:right w:val="nil"/>
            </w:tcBorders>
            <w:shd w:val="clear" w:color="auto" w:fill="auto"/>
            <w:noWrap/>
            <w:vAlign w:val="bottom"/>
            <w:hideMark/>
          </w:tcPr>
          <w:p w:rsidR="00A71879" w:rsidRPr="00A71879" w:rsidRDefault="00A71879" w:rsidP="00A71879">
            <w:pPr>
              <w:spacing w:after="0"/>
              <w:jc w:val="both"/>
              <w:rPr>
                <w:rFonts w:ascii="Times New Roman" w:eastAsia="Times New Roman" w:hAnsi="Times New Roman" w:cs="Times New Roman"/>
                <w:color w:val="000000"/>
                <w:lang w:eastAsia="pt-BR"/>
              </w:rPr>
            </w:pPr>
          </w:p>
        </w:tc>
        <w:tc>
          <w:tcPr>
            <w:tcW w:w="3880" w:type="dxa"/>
            <w:tcBorders>
              <w:top w:val="nil"/>
              <w:left w:val="nil"/>
              <w:bottom w:val="nil"/>
              <w:right w:val="nil"/>
            </w:tcBorders>
            <w:shd w:val="clear" w:color="auto" w:fill="auto"/>
            <w:noWrap/>
            <w:vAlign w:val="bottom"/>
            <w:hideMark/>
          </w:tcPr>
          <w:p w:rsidR="00A71879" w:rsidRPr="00A71879" w:rsidRDefault="00A71879" w:rsidP="00A71879">
            <w:pPr>
              <w:spacing w:after="0"/>
              <w:jc w:val="center"/>
              <w:rPr>
                <w:rFonts w:ascii="Times New Roman" w:eastAsia="Times New Roman" w:hAnsi="Times New Roman" w:cs="Times New Roman"/>
                <w:color w:val="000000"/>
                <w:lang w:eastAsia="pt-BR"/>
              </w:rPr>
            </w:pPr>
          </w:p>
        </w:tc>
      </w:tr>
      <w:tr w:rsidR="00A71879" w:rsidRPr="00A71879" w:rsidTr="009258BE">
        <w:trPr>
          <w:trHeight w:val="300"/>
        </w:trPr>
        <w:tc>
          <w:tcPr>
            <w:tcW w:w="3940" w:type="dxa"/>
            <w:tcBorders>
              <w:top w:val="nil"/>
              <w:left w:val="nil"/>
              <w:bottom w:val="nil"/>
              <w:right w:val="nil"/>
            </w:tcBorders>
            <w:shd w:val="clear" w:color="auto" w:fill="auto"/>
            <w:noWrap/>
            <w:vAlign w:val="bottom"/>
            <w:hideMark/>
          </w:tcPr>
          <w:p w:rsidR="00A71879" w:rsidRPr="00A71879" w:rsidRDefault="00A71879" w:rsidP="00A71879">
            <w:pPr>
              <w:spacing w:after="0"/>
              <w:jc w:val="center"/>
              <w:rPr>
                <w:rFonts w:ascii="Times New Roman" w:eastAsia="Times New Roman" w:hAnsi="Times New Roman" w:cs="Times New Roman"/>
                <w:color w:val="000000"/>
                <w:lang w:eastAsia="pt-BR"/>
              </w:rPr>
            </w:pPr>
          </w:p>
        </w:tc>
        <w:tc>
          <w:tcPr>
            <w:tcW w:w="960" w:type="dxa"/>
            <w:tcBorders>
              <w:top w:val="nil"/>
              <w:left w:val="nil"/>
              <w:bottom w:val="nil"/>
              <w:right w:val="nil"/>
            </w:tcBorders>
            <w:shd w:val="clear" w:color="auto" w:fill="auto"/>
            <w:noWrap/>
            <w:vAlign w:val="bottom"/>
            <w:hideMark/>
          </w:tcPr>
          <w:p w:rsidR="00A71879" w:rsidRPr="00A71879" w:rsidRDefault="00A71879" w:rsidP="00A71879">
            <w:pPr>
              <w:spacing w:after="0"/>
              <w:jc w:val="both"/>
              <w:rPr>
                <w:rFonts w:ascii="Times New Roman" w:eastAsia="Times New Roman" w:hAnsi="Times New Roman" w:cs="Times New Roman"/>
                <w:color w:val="000000"/>
                <w:lang w:eastAsia="pt-BR"/>
              </w:rPr>
            </w:pPr>
          </w:p>
        </w:tc>
        <w:tc>
          <w:tcPr>
            <w:tcW w:w="3880" w:type="dxa"/>
            <w:tcBorders>
              <w:top w:val="nil"/>
              <w:left w:val="nil"/>
              <w:bottom w:val="nil"/>
              <w:right w:val="nil"/>
            </w:tcBorders>
            <w:shd w:val="clear" w:color="auto" w:fill="auto"/>
            <w:noWrap/>
            <w:vAlign w:val="bottom"/>
            <w:hideMark/>
          </w:tcPr>
          <w:p w:rsidR="00A71879" w:rsidRPr="00A71879" w:rsidRDefault="00A71879" w:rsidP="00A71879">
            <w:pPr>
              <w:spacing w:after="0"/>
              <w:jc w:val="center"/>
              <w:rPr>
                <w:rFonts w:ascii="Times New Roman" w:eastAsia="Times New Roman" w:hAnsi="Times New Roman" w:cs="Times New Roman"/>
                <w:color w:val="000000"/>
                <w:lang w:eastAsia="pt-BR"/>
              </w:rPr>
            </w:pPr>
          </w:p>
        </w:tc>
      </w:tr>
      <w:tr w:rsidR="00A71879" w:rsidRPr="00A71879" w:rsidTr="009258BE">
        <w:trPr>
          <w:trHeight w:val="600"/>
        </w:trPr>
        <w:tc>
          <w:tcPr>
            <w:tcW w:w="3940" w:type="dxa"/>
            <w:tcBorders>
              <w:top w:val="single" w:sz="4" w:space="0" w:color="auto"/>
              <w:left w:val="nil"/>
              <w:bottom w:val="nil"/>
              <w:right w:val="nil"/>
            </w:tcBorders>
            <w:shd w:val="clear" w:color="auto" w:fill="auto"/>
            <w:hideMark/>
          </w:tcPr>
          <w:p w:rsidR="00A71879" w:rsidRPr="00A71879" w:rsidRDefault="00A71879" w:rsidP="00A71879">
            <w:pPr>
              <w:spacing w:after="0"/>
              <w:jc w:val="center"/>
              <w:rPr>
                <w:rFonts w:ascii="Times New Roman" w:eastAsia="Times New Roman" w:hAnsi="Times New Roman" w:cs="Times New Roman"/>
                <w:b/>
                <w:bCs/>
                <w:color w:val="000000"/>
                <w:lang w:eastAsia="pt-BR"/>
              </w:rPr>
            </w:pPr>
            <w:r w:rsidRPr="00A71879">
              <w:rPr>
                <w:rFonts w:ascii="Times New Roman" w:eastAsia="Calibri" w:hAnsi="Times New Roman" w:cs="Times New Roman"/>
                <w:color w:val="000000"/>
              </w:rPr>
              <w:t>Marcio Abdallah Fernandes</w:t>
            </w:r>
          </w:p>
          <w:p w:rsidR="00A71879" w:rsidRPr="00A71879" w:rsidRDefault="00A71879" w:rsidP="00A71879">
            <w:pPr>
              <w:spacing w:after="0"/>
              <w:jc w:val="center"/>
              <w:rPr>
                <w:rFonts w:ascii="Times New Roman" w:eastAsia="Times New Roman" w:hAnsi="Times New Roman" w:cs="Times New Roman"/>
                <w:color w:val="000000"/>
                <w:lang w:eastAsia="pt-BR"/>
              </w:rPr>
            </w:pPr>
            <w:r w:rsidRPr="00A71879">
              <w:rPr>
                <w:rFonts w:ascii="Times New Roman" w:eastAsia="Times New Roman" w:hAnsi="Times New Roman" w:cs="Times New Roman"/>
                <w:b/>
                <w:bCs/>
                <w:color w:val="000000"/>
                <w:lang w:eastAsia="pt-BR"/>
              </w:rPr>
              <w:t>Secretário Municipal de JuventudeEsportes e Lazer</w:t>
            </w:r>
          </w:p>
        </w:tc>
        <w:tc>
          <w:tcPr>
            <w:tcW w:w="960" w:type="dxa"/>
            <w:tcBorders>
              <w:top w:val="nil"/>
              <w:left w:val="nil"/>
              <w:bottom w:val="nil"/>
              <w:right w:val="nil"/>
            </w:tcBorders>
            <w:shd w:val="clear" w:color="auto" w:fill="auto"/>
            <w:noWrap/>
            <w:vAlign w:val="bottom"/>
            <w:hideMark/>
          </w:tcPr>
          <w:p w:rsidR="00A71879" w:rsidRPr="00A71879" w:rsidRDefault="00A71879" w:rsidP="00A71879">
            <w:pPr>
              <w:spacing w:after="0"/>
              <w:jc w:val="both"/>
              <w:rPr>
                <w:rFonts w:ascii="Times New Roman" w:eastAsia="Times New Roman" w:hAnsi="Times New Roman" w:cs="Times New Roman"/>
                <w:color w:val="000000"/>
                <w:lang w:eastAsia="pt-BR"/>
              </w:rPr>
            </w:pPr>
          </w:p>
        </w:tc>
        <w:tc>
          <w:tcPr>
            <w:tcW w:w="3880" w:type="dxa"/>
            <w:tcBorders>
              <w:top w:val="nil"/>
              <w:left w:val="nil"/>
              <w:bottom w:val="nil"/>
              <w:right w:val="nil"/>
            </w:tcBorders>
            <w:shd w:val="clear" w:color="auto" w:fill="auto"/>
            <w:noWrap/>
            <w:vAlign w:val="bottom"/>
            <w:hideMark/>
          </w:tcPr>
          <w:p w:rsidR="00A71879" w:rsidRPr="00A71879" w:rsidRDefault="00A71879" w:rsidP="00A71879">
            <w:pPr>
              <w:spacing w:after="0"/>
              <w:jc w:val="center"/>
              <w:rPr>
                <w:rFonts w:ascii="Times New Roman" w:eastAsia="Times New Roman" w:hAnsi="Times New Roman" w:cs="Times New Roman"/>
                <w:color w:val="000000"/>
                <w:lang w:eastAsia="pt-BR"/>
              </w:rPr>
            </w:pPr>
          </w:p>
        </w:tc>
      </w:tr>
    </w:tbl>
    <w:p w:rsidR="00A71879" w:rsidRDefault="00A71879" w:rsidP="00A71879">
      <w:pPr>
        <w:tabs>
          <w:tab w:val="right" w:pos="9781"/>
        </w:tabs>
        <w:spacing w:after="120"/>
        <w:ind w:right="-143"/>
        <w:jc w:val="both"/>
        <w:rPr>
          <w:rFonts w:ascii="Times New Roman" w:eastAsia="Calibri" w:hAnsi="Times New Roman" w:cs="Times New Roman"/>
        </w:rPr>
      </w:pPr>
    </w:p>
    <w:p w:rsidR="00BB3608" w:rsidRDefault="00BB3608" w:rsidP="00A71879">
      <w:pPr>
        <w:tabs>
          <w:tab w:val="right" w:pos="9781"/>
        </w:tabs>
        <w:spacing w:after="120"/>
        <w:ind w:right="-143"/>
        <w:jc w:val="both"/>
        <w:rPr>
          <w:rFonts w:ascii="Times New Roman" w:eastAsia="Calibri" w:hAnsi="Times New Roman" w:cs="Times New Roman"/>
        </w:rPr>
      </w:pPr>
      <w:r>
        <w:rPr>
          <w:rFonts w:ascii="Times New Roman" w:eastAsia="Calibri" w:hAnsi="Times New Roman" w:cs="Times New Roman"/>
        </w:rPr>
        <w:t>Fornecedores:</w:t>
      </w:r>
    </w:p>
    <w:p w:rsidR="00BB3608" w:rsidRDefault="00BB3608" w:rsidP="00A71879">
      <w:pPr>
        <w:tabs>
          <w:tab w:val="right" w:pos="9781"/>
        </w:tabs>
        <w:spacing w:after="120"/>
        <w:ind w:right="-143"/>
        <w:jc w:val="both"/>
        <w:rPr>
          <w:rFonts w:ascii="Times New Roman" w:eastAsia="Calibri" w:hAnsi="Times New Roman" w:cs="Times New Roman"/>
        </w:rPr>
      </w:pPr>
    </w:p>
    <w:p w:rsidR="009258BE" w:rsidRDefault="009258BE" w:rsidP="009258BE">
      <w:pPr>
        <w:tabs>
          <w:tab w:val="right" w:pos="9781"/>
        </w:tabs>
        <w:spacing w:before="120" w:after="0" w:line="240" w:lineRule="auto"/>
        <w:ind w:right="-142"/>
        <w:jc w:val="both"/>
        <w:rPr>
          <w:rFonts w:ascii="Garamond" w:eastAsia="Calibri" w:hAnsi="Garamond" w:cs="Arial"/>
          <w:bCs/>
          <w:i/>
          <w:iCs/>
          <w:color w:val="000000"/>
          <w:sz w:val="24"/>
          <w:szCs w:val="24"/>
        </w:rPr>
      </w:pPr>
    </w:p>
    <w:p w:rsidR="00BB3608" w:rsidRDefault="00BB3608" w:rsidP="009258BE">
      <w:pPr>
        <w:tabs>
          <w:tab w:val="right" w:pos="9781"/>
        </w:tabs>
        <w:spacing w:before="120" w:after="0" w:line="240" w:lineRule="auto"/>
        <w:ind w:right="-142"/>
        <w:jc w:val="both"/>
        <w:rPr>
          <w:rFonts w:ascii="Garamond" w:eastAsia="Calibri" w:hAnsi="Garamond" w:cs="Arial"/>
          <w:bCs/>
          <w:i/>
          <w:iCs/>
          <w:color w:val="000000"/>
          <w:sz w:val="24"/>
          <w:szCs w:val="24"/>
        </w:rPr>
      </w:pPr>
    </w:p>
    <w:tbl>
      <w:tblPr>
        <w:tblW w:w="6740" w:type="dxa"/>
        <w:tblInd w:w="55" w:type="dxa"/>
        <w:tblLayout w:type="fixed"/>
        <w:tblCellMar>
          <w:left w:w="70" w:type="dxa"/>
          <w:right w:w="70" w:type="dxa"/>
        </w:tblCellMar>
        <w:tblLook w:val="04A0" w:firstRow="1" w:lastRow="0" w:firstColumn="1" w:lastColumn="0" w:noHBand="0" w:noVBand="1"/>
      </w:tblPr>
      <w:tblGrid>
        <w:gridCol w:w="2880"/>
        <w:gridCol w:w="960"/>
        <w:gridCol w:w="2900"/>
      </w:tblGrid>
      <w:tr w:rsidR="00BB3608" w:rsidRPr="00BB3608" w:rsidTr="00BB3608">
        <w:trPr>
          <w:trHeight w:val="900"/>
        </w:trPr>
        <w:tc>
          <w:tcPr>
            <w:tcW w:w="2880" w:type="dxa"/>
            <w:tcBorders>
              <w:top w:val="single" w:sz="4" w:space="0" w:color="auto"/>
              <w:left w:val="nil"/>
              <w:bottom w:val="nil"/>
              <w:right w:val="nil"/>
            </w:tcBorders>
            <w:shd w:val="clear" w:color="auto" w:fill="auto"/>
            <w:hideMark/>
          </w:tcPr>
          <w:p w:rsidR="00BB3608" w:rsidRPr="00BB3608" w:rsidRDefault="00BB3608" w:rsidP="00BB3608">
            <w:pPr>
              <w:spacing w:after="240" w:line="240" w:lineRule="auto"/>
              <w:rPr>
                <w:rFonts w:ascii="Calibri" w:eastAsia="Times New Roman" w:hAnsi="Calibri" w:cs="Calibri"/>
                <w:color w:val="000000"/>
                <w:lang w:eastAsia="pt-BR"/>
              </w:rPr>
            </w:pPr>
            <w:r w:rsidRPr="00BB3608">
              <w:rPr>
                <w:rFonts w:ascii="Calibri" w:eastAsia="Times New Roman" w:hAnsi="Calibri" w:cs="Calibri"/>
                <w:color w:val="000000"/>
                <w:lang w:eastAsia="pt-BR"/>
              </w:rPr>
              <w:t xml:space="preserve">Mary </w:t>
            </w:r>
            <w:proofErr w:type="spellStart"/>
            <w:r w:rsidRPr="00BB3608">
              <w:rPr>
                <w:rFonts w:ascii="Calibri" w:eastAsia="Times New Roman" w:hAnsi="Calibri" w:cs="Calibri"/>
                <w:color w:val="000000"/>
                <w:lang w:eastAsia="pt-BR"/>
              </w:rPr>
              <w:t>Nehme</w:t>
            </w:r>
            <w:proofErr w:type="spellEnd"/>
            <w:r w:rsidRPr="00BB3608">
              <w:rPr>
                <w:rFonts w:ascii="Calibri" w:eastAsia="Times New Roman" w:hAnsi="Calibri" w:cs="Calibri"/>
                <w:color w:val="000000"/>
                <w:lang w:eastAsia="pt-BR"/>
              </w:rPr>
              <w:t xml:space="preserve"> Abdallah</w:t>
            </w:r>
          </w:p>
        </w:tc>
        <w:tc>
          <w:tcPr>
            <w:tcW w:w="960" w:type="dxa"/>
            <w:tcBorders>
              <w:top w:val="nil"/>
              <w:left w:val="nil"/>
              <w:bottom w:val="nil"/>
              <w:right w:val="nil"/>
            </w:tcBorders>
            <w:shd w:val="clear" w:color="auto" w:fill="auto"/>
            <w:noWrap/>
            <w:vAlign w:val="bottom"/>
            <w:hideMark/>
          </w:tcPr>
          <w:p w:rsidR="00BB3608" w:rsidRPr="00BB3608" w:rsidRDefault="00BB3608" w:rsidP="00BB3608">
            <w:pPr>
              <w:spacing w:after="0" w:line="240" w:lineRule="auto"/>
              <w:rPr>
                <w:rFonts w:ascii="Calibri" w:eastAsia="Times New Roman" w:hAnsi="Calibri" w:cs="Calibri"/>
                <w:color w:val="000000"/>
                <w:lang w:eastAsia="pt-BR"/>
              </w:rPr>
            </w:pPr>
          </w:p>
        </w:tc>
        <w:tc>
          <w:tcPr>
            <w:tcW w:w="2900" w:type="dxa"/>
            <w:tcBorders>
              <w:top w:val="single" w:sz="4" w:space="0" w:color="auto"/>
              <w:left w:val="nil"/>
              <w:bottom w:val="nil"/>
              <w:right w:val="nil"/>
            </w:tcBorders>
            <w:shd w:val="clear" w:color="auto" w:fill="auto"/>
            <w:hideMark/>
          </w:tcPr>
          <w:p w:rsidR="00BB3608" w:rsidRPr="00BB3608" w:rsidRDefault="00BB3608" w:rsidP="00BB3608">
            <w:pPr>
              <w:spacing w:after="0" w:line="240" w:lineRule="auto"/>
              <w:rPr>
                <w:rFonts w:ascii="Calibri" w:eastAsia="Times New Roman" w:hAnsi="Calibri" w:cs="Calibri"/>
                <w:color w:val="000000"/>
                <w:lang w:eastAsia="pt-BR"/>
              </w:rPr>
            </w:pPr>
            <w:proofErr w:type="spellStart"/>
            <w:r w:rsidRPr="00BB3608">
              <w:rPr>
                <w:rFonts w:ascii="Calibri" w:eastAsia="Times New Roman" w:hAnsi="Calibri" w:cs="Calibri"/>
                <w:color w:val="000000"/>
                <w:lang w:eastAsia="pt-BR"/>
              </w:rPr>
              <w:t>Ronei</w:t>
            </w:r>
            <w:proofErr w:type="spellEnd"/>
            <w:r w:rsidRPr="00BB3608">
              <w:rPr>
                <w:rFonts w:ascii="Calibri" w:eastAsia="Times New Roman" w:hAnsi="Calibri" w:cs="Calibri"/>
                <w:color w:val="000000"/>
                <w:lang w:eastAsia="pt-BR"/>
              </w:rPr>
              <w:t xml:space="preserve"> Pereira </w:t>
            </w:r>
            <w:proofErr w:type="spellStart"/>
            <w:r w:rsidRPr="00BB3608">
              <w:rPr>
                <w:rFonts w:ascii="Calibri" w:eastAsia="Times New Roman" w:hAnsi="Calibri" w:cs="Calibri"/>
                <w:color w:val="000000"/>
                <w:lang w:eastAsia="pt-BR"/>
              </w:rPr>
              <w:t>Str</w:t>
            </w:r>
            <w:r w:rsidR="00C92C1C">
              <w:rPr>
                <w:rFonts w:ascii="Calibri" w:eastAsia="Times New Roman" w:hAnsi="Calibri" w:cs="Calibri"/>
                <w:color w:val="000000"/>
                <w:lang w:eastAsia="pt-BR"/>
              </w:rPr>
              <w:t>o</w:t>
            </w:r>
            <w:r w:rsidRPr="00BB3608">
              <w:rPr>
                <w:rFonts w:ascii="Calibri" w:eastAsia="Times New Roman" w:hAnsi="Calibri" w:cs="Calibri"/>
                <w:color w:val="000000"/>
                <w:lang w:eastAsia="pt-BR"/>
              </w:rPr>
              <w:t>ppa</w:t>
            </w:r>
            <w:proofErr w:type="spellEnd"/>
          </w:p>
        </w:tc>
      </w:tr>
      <w:tr w:rsidR="00BB3608" w:rsidRPr="00BB3608" w:rsidTr="00BB3608">
        <w:trPr>
          <w:trHeight w:val="300"/>
        </w:trPr>
        <w:tc>
          <w:tcPr>
            <w:tcW w:w="2880" w:type="dxa"/>
            <w:tcBorders>
              <w:top w:val="nil"/>
              <w:left w:val="nil"/>
              <w:bottom w:val="nil"/>
              <w:right w:val="nil"/>
            </w:tcBorders>
            <w:shd w:val="clear" w:color="auto" w:fill="auto"/>
            <w:noWrap/>
            <w:vAlign w:val="bottom"/>
            <w:hideMark/>
          </w:tcPr>
          <w:p w:rsidR="00BB3608" w:rsidRPr="00BB3608" w:rsidRDefault="00BB3608" w:rsidP="00BB3608">
            <w:pPr>
              <w:spacing w:after="0" w:line="240" w:lineRule="auto"/>
              <w:rPr>
                <w:rFonts w:ascii="Calibri" w:eastAsia="Times New Roman" w:hAnsi="Calibri" w:cs="Calibri"/>
                <w:color w:val="000000"/>
                <w:lang w:eastAsia="pt-BR"/>
              </w:rPr>
            </w:pPr>
          </w:p>
        </w:tc>
        <w:tc>
          <w:tcPr>
            <w:tcW w:w="960" w:type="dxa"/>
            <w:tcBorders>
              <w:top w:val="nil"/>
              <w:left w:val="nil"/>
              <w:bottom w:val="nil"/>
              <w:right w:val="nil"/>
            </w:tcBorders>
            <w:shd w:val="clear" w:color="auto" w:fill="auto"/>
            <w:noWrap/>
            <w:vAlign w:val="bottom"/>
            <w:hideMark/>
          </w:tcPr>
          <w:p w:rsidR="00BB3608" w:rsidRPr="00BB3608" w:rsidRDefault="00BB3608" w:rsidP="00BB3608">
            <w:pPr>
              <w:spacing w:after="0" w:line="240" w:lineRule="auto"/>
              <w:rPr>
                <w:rFonts w:ascii="Calibri" w:eastAsia="Times New Roman" w:hAnsi="Calibri" w:cs="Calibri"/>
                <w:color w:val="000000"/>
                <w:lang w:eastAsia="pt-BR"/>
              </w:rPr>
            </w:pPr>
          </w:p>
        </w:tc>
        <w:tc>
          <w:tcPr>
            <w:tcW w:w="2900" w:type="dxa"/>
            <w:tcBorders>
              <w:top w:val="nil"/>
              <w:left w:val="nil"/>
              <w:bottom w:val="nil"/>
              <w:right w:val="nil"/>
            </w:tcBorders>
            <w:shd w:val="clear" w:color="auto" w:fill="auto"/>
            <w:noWrap/>
            <w:vAlign w:val="bottom"/>
            <w:hideMark/>
          </w:tcPr>
          <w:p w:rsidR="00BB3608" w:rsidRPr="00BB3608" w:rsidRDefault="00BB3608" w:rsidP="00BB3608">
            <w:pPr>
              <w:spacing w:after="0" w:line="240" w:lineRule="auto"/>
              <w:rPr>
                <w:rFonts w:ascii="Calibri" w:eastAsia="Times New Roman" w:hAnsi="Calibri" w:cs="Calibri"/>
                <w:color w:val="000000"/>
                <w:lang w:eastAsia="pt-BR"/>
              </w:rPr>
            </w:pPr>
          </w:p>
        </w:tc>
      </w:tr>
      <w:tr w:rsidR="00BB3608" w:rsidRPr="00BB3608" w:rsidTr="00BB3608">
        <w:trPr>
          <w:trHeight w:val="600"/>
        </w:trPr>
        <w:tc>
          <w:tcPr>
            <w:tcW w:w="2880" w:type="dxa"/>
            <w:tcBorders>
              <w:top w:val="single" w:sz="4" w:space="0" w:color="auto"/>
              <w:left w:val="nil"/>
              <w:bottom w:val="nil"/>
              <w:right w:val="nil"/>
            </w:tcBorders>
            <w:shd w:val="clear" w:color="auto" w:fill="auto"/>
            <w:hideMark/>
          </w:tcPr>
          <w:p w:rsidR="00BB3608" w:rsidRPr="00BB3608" w:rsidRDefault="00BB3608" w:rsidP="00BB3608">
            <w:pPr>
              <w:spacing w:after="0" w:line="240" w:lineRule="auto"/>
              <w:jc w:val="center"/>
              <w:rPr>
                <w:rFonts w:ascii="Calibri" w:eastAsia="Times New Roman" w:hAnsi="Calibri" w:cs="Calibri"/>
                <w:color w:val="000000"/>
                <w:lang w:eastAsia="pt-BR"/>
              </w:rPr>
            </w:pPr>
            <w:r w:rsidRPr="00BB3608">
              <w:rPr>
                <w:rFonts w:ascii="Calibri" w:eastAsia="Times New Roman" w:hAnsi="Calibri" w:cs="Calibri"/>
                <w:color w:val="000000"/>
                <w:lang w:eastAsia="pt-BR"/>
              </w:rPr>
              <w:t xml:space="preserve">Tainara Beatriz </w:t>
            </w:r>
            <w:proofErr w:type="spellStart"/>
            <w:r w:rsidRPr="00BB3608">
              <w:rPr>
                <w:rFonts w:ascii="Calibri" w:eastAsia="Times New Roman" w:hAnsi="Calibri" w:cs="Calibri"/>
                <w:color w:val="000000"/>
                <w:lang w:eastAsia="pt-BR"/>
              </w:rPr>
              <w:t>GautoKraievski</w:t>
            </w:r>
            <w:proofErr w:type="spellEnd"/>
          </w:p>
        </w:tc>
        <w:tc>
          <w:tcPr>
            <w:tcW w:w="960" w:type="dxa"/>
            <w:tcBorders>
              <w:top w:val="nil"/>
              <w:left w:val="nil"/>
              <w:bottom w:val="nil"/>
              <w:right w:val="nil"/>
            </w:tcBorders>
            <w:shd w:val="clear" w:color="auto" w:fill="auto"/>
            <w:noWrap/>
            <w:vAlign w:val="bottom"/>
            <w:hideMark/>
          </w:tcPr>
          <w:p w:rsidR="00BB3608" w:rsidRPr="00BB3608" w:rsidRDefault="00BB3608" w:rsidP="00BB3608">
            <w:pPr>
              <w:spacing w:after="0" w:line="240" w:lineRule="auto"/>
              <w:rPr>
                <w:rFonts w:ascii="Calibri" w:eastAsia="Times New Roman" w:hAnsi="Calibri" w:cs="Calibri"/>
                <w:color w:val="000000"/>
                <w:lang w:eastAsia="pt-BR"/>
              </w:rPr>
            </w:pPr>
          </w:p>
        </w:tc>
        <w:tc>
          <w:tcPr>
            <w:tcW w:w="2900" w:type="dxa"/>
            <w:tcBorders>
              <w:top w:val="single" w:sz="4" w:space="0" w:color="auto"/>
              <w:left w:val="nil"/>
              <w:bottom w:val="nil"/>
              <w:right w:val="nil"/>
            </w:tcBorders>
            <w:shd w:val="clear" w:color="auto" w:fill="auto"/>
            <w:hideMark/>
          </w:tcPr>
          <w:p w:rsidR="00BB3608" w:rsidRPr="00BB3608" w:rsidRDefault="00BB3608" w:rsidP="00BB3608">
            <w:pPr>
              <w:spacing w:after="0" w:line="240" w:lineRule="auto"/>
              <w:rPr>
                <w:rFonts w:ascii="Calibri" w:eastAsia="Times New Roman" w:hAnsi="Calibri" w:cs="Calibri"/>
                <w:color w:val="000000"/>
                <w:lang w:eastAsia="pt-BR"/>
              </w:rPr>
            </w:pPr>
            <w:r w:rsidRPr="00BB3608">
              <w:rPr>
                <w:rFonts w:ascii="Calibri" w:eastAsia="Times New Roman" w:hAnsi="Calibri" w:cs="Calibri"/>
                <w:color w:val="000000"/>
                <w:lang w:eastAsia="pt-BR"/>
              </w:rPr>
              <w:t>Celso Neves Farias</w:t>
            </w:r>
          </w:p>
        </w:tc>
      </w:tr>
    </w:tbl>
    <w:p w:rsidR="00BB3608" w:rsidRDefault="00BB3608" w:rsidP="009258BE">
      <w:pPr>
        <w:tabs>
          <w:tab w:val="right" w:pos="9781"/>
        </w:tabs>
        <w:spacing w:before="120" w:after="0" w:line="240" w:lineRule="auto"/>
        <w:ind w:right="-142"/>
        <w:jc w:val="both"/>
        <w:rPr>
          <w:rFonts w:ascii="Garamond" w:eastAsia="Calibri" w:hAnsi="Garamond" w:cs="Arial"/>
          <w:bCs/>
          <w:i/>
          <w:iCs/>
          <w:color w:val="000000"/>
          <w:sz w:val="24"/>
          <w:szCs w:val="24"/>
        </w:rPr>
      </w:pPr>
    </w:p>
    <w:p w:rsidR="009258BE" w:rsidRPr="00544267" w:rsidRDefault="009258BE" w:rsidP="009258BE">
      <w:pPr>
        <w:tabs>
          <w:tab w:val="right" w:pos="9781"/>
        </w:tabs>
        <w:spacing w:before="120" w:after="0" w:line="240" w:lineRule="auto"/>
        <w:ind w:right="-142"/>
        <w:jc w:val="both"/>
        <w:rPr>
          <w:rFonts w:ascii="Garamond" w:eastAsia="Calibri" w:hAnsi="Garamond" w:cs="Arial"/>
          <w:bCs/>
          <w:i/>
          <w:iCs/>
          <w:color w:val="000000"/>
          <w:sz w:val="24"/>
          <w:szCs w:val="24"/>
        </w:rPr>
      </w:pPr>
      <w:r w:rsidRPr="00544267">
        <w:rPr>
          <w:rFonts w:ascii="Garamond" w:eastAsia="Calibri" w:hAnsi="Garamond" w:cs="Arial"/>
          <w:bCs/>
          <w:i/>
          <w:iCs/>
          <w:color w:val="000000"/>
          <w:sz w:val="24"/>
          <w:szCs w:val="24"/>
        </w:rPr>
        <w:t>Testemunhas:</w:t>
      </w:r>
    </w:p>
    <w:tbl>
      <w:tblPr>
        <w:tblW w:w="9709" w:type="dxa"/>
        <w:tblLayout w:type="fixed"/>
        <w:tblCellMar>
          <w:left w:w="70" w:type="dxa"/>
          <w:right w:w="70" w:type="dxa"/>
        </w:tblCellMar>
        <w:tblLook w:val="0000" w:firstRow="0" w:lastRow="0" w:firstColumn="0" w:lastColumn="0" w:noHBand="0" w:noVBand="0"/>
      </w:tblPr>
      <w:tblGrid>
        <w:gridCol w:w="5067"/>
        <w:gridCol w:w="4642"/>
      </w:tblGrid>
      <w:tr w:rsidR="009258BE" w:rsidRPr="00544267" w:rsidTr="009258BE">
        <w:trPr>
          <w:trHeight w:val="397"/>
        </w:trPr>
        <w:tc>
          <w:tcPr>
            <w:tcW w:w="5067" w:type="dxa"/>
          </w:tcPr>
          <w:p w:rsidR="009258BE" w:rsidRPr="00544267" w:rsidRDefault="009258BE" w:rsidP="009258BE">
            <w:pPr>
              <w:spacing w:after="0" w:line="240" w:lineRule="auto"/>
              <w:ind w:left="1621" w:right="-170" w:hanging="1440"/>
              <w:jc w:val="both"/>
              <w:rPr>
                <w:rFonts w:ascii="Garamond" w:hAnsi="Garamond"/>
                <w:iCs/>
                <w:sz w:val="24"/>
                <w:szCs w:val="24"/>
              </w:rPr>
            </w:pPr>
            <w:r w:rsidRPr="00544267">
              <w:rPr>
                <w:rFonts w:ascii="Garamond" w:hAnsi="Garamond"/>
                <w:iCs/>
                <w:sz w:val="24"/>
                <w:szCs w:val="24"/>
              </w:rPr>
              <w:t>Ass.:_________________________________</w:t>
            </w:r>
          </w:p>
        </w:tc>
        <w:tc>
          <w:tcPr>
            <w:tcW w:w="4642" w:type="dxa"/>
          </w:tcPr>
          <w:p w:rsidR="009258BE" w:rsidRPr="00544267" w:rsidRDefault="009258BE" w:rsidP="009258BE">
            <w:pPr>
              <w:spacing w:after="0" w:line="240" w:lineRule="auto"/>
              <w:ind w:left="1621" w:right="-170" w:hanging="1440"/>
              <w:jc w:val="both"/>
              <w:rPr>
                <w:rFonts w:ascii="Garamond" w:hAnsi="Garamond"/>
                <w:iCs/>
                <w:sz w:val="24"/>
                <w:szCs w:val="24"/>
              </w:rPr>
            </w:pPr>
            <w:r>
              <w:rPr>
                <w:rFonts w:ascii="Garamond" w:hAnsi="Garamond"/>
                <w:iCs/>
                <w:sz w:val="24"/>
                <w:szCs w:val="24"/>
              </w:rPr>
              <w:t xml:space="preserve">Ass.: </w:t>
            </w:r>
            <w:r w:rsidRPr="00544267">
              <w:rPr>
                <w:rFonts w:ascii="Garamond" w:hAnsi="Garamond"/>
                <w:iCs/>
                <w:sz w:val="24"/>
                <w:szCs w:val="24"/>
              </w:rPr>
              <w:t>_________________________________</w:t>
            </w:r>
          </w:p>
        </w:tc>
      </w:tr>
      <w:tr w:rsidR="009258BE" w:rsidRPr="00544267" w:rsidTr="009258BE">
        <w:trPr>
          <w:trHeight w:val="397"/>
        </w:trPr>
        <w:tc>
          <w:tcPr>
            <w:tcW w:w="5067" w:type="dxa"/>
          </w:tcPr>
          <w:p w:rsidR="009258BE" w:rsidRPr="00544267" w:rsidRDefault="009258BE" w:rsidP="009258BE">
            <w:pPr>
              <w:spacing w:after="0" w:line="240" w:lineRule="auto"/>
              <w:ind w:left="1621" w:right="-170" w:hanging="1440"/>
              <w:jc w:val="both"/>
              <w:rPr>
                <w:rFonts w:ascii="Garamond" w:hAnsi="Garamond"/>
                <w:iCs/>
                <w:sz w:val="24"/>
                <w:szCs w:val="24"/>
              </w:rPr>
            </w:pPr>
            <w:r w:rsidRPr="00544267">
              <w:rPr>
                <w:rFonts w:ascii="Garamond" w:hAnsi="Garamond"/>
                <w:iCs/>
                <w:sz w:val="24"/>
                <w:szCs w:val="24"/>
              </w:rPr>
              <w:t xml:space="preserve">Nome: </w:t>
            </w:r>
            <w:r w:rsidRPr="00544267">
              <w:rPr>
                <w:rFonts w:ascii="Garamond" w:hAnsi="Garamond"/>
                <w:snapToGrid w:val="0"/>
                <w:sz w:val="24"/>
                <w:szCs w:val="24"/>
              </w:rPr>
              <w:t>Sonia Maria Rufino</w:t>
            </w:r>
          </w:p>
        </w:tc>
        <w:tc>
          <w:tcPr>
            <w:tcW w:w="4642" w:type="dxa"/>
          </w:tcPr>
          <w:p w:rsidR="009258BE" w:rsidRPr="00544267" w:rsidRDefault="009258BE" w:rsidP="009258BE">
            <w:pPr>
              <w:spacing w:after="0" w:line="240" w:lineRule="auto"/>
              <w:ind w:left="1621" w:right="-170" w:hanging="1440"/>
              <w:jc w:val="both"/>
              <w:rPr>
                <w:rFonts w:ascii="Garamond" w:hAnsi="Garamond"/>
                <w:iCs/>
                <w:sz w:val="24"/>
                <w:szCs w:val="24"/>
              </w:rPr>
            </w:pPr>
            <w:r w:rsidRPr="00544267">
              <w:rPr>
                <w:rFonts w:ascii="Garamond" w:hAnsi="Garamond"/>
                <w:iCs/>
                <w:sz w:val="24"/>
                <w:szCs w:val="24"/>
              </w:rPr>
              <w:t xml:space="preserve">Nome: </w:t>
            </w:r>
            <w:r w:rsidRPr="00544267">
              <w:rPr>
                <w:rFonts w:ascii="Garamond" w:hAnsi="Garamond"/>
                <w:sz w:val="24"/>
                <w:szCs w:val="24"/>
              </w:rPr>
              <w:t>Rosa Soares da Silva</w:t>
            </w:r>
          </w:p>
        </w:tc>
      </w:tr>
      <w:tr w:rsidR="009258BE" w:rsidRPr="00544267" w:rsidTr="009258BE">
        <w:trPr>
          <w:trHeight w:val="246"/>
        </w:trPr>
        <w:tc>
          <w:tcPr>
            <w:tcW w:w="5067" w:type="dxa"/>
          </w:tcPr>
          <w:p w:rsidR="009258BE" w:rsidRPr="00544267" w:rsidRDefault="009258BE" w:rsidP="009258BE">
            <w:pPr>
              <w:spacing w:after="0" w:line="240" w:lineRule="auto"/>
              <w:ind w:left="1621" w:right="-170" w:hanging="1440"/>
              <w:jc w:val="both"/>
              <w:rPr>
                <w:rFonts w:ascii="Garamond" w:hAnsi="Garamond"/>
                <w:iCs/>
                <w:sz w:val="24"/>
                <w:szCs w:val="24"/>
              </w:rPr>
            </w:pPr>
            <w:r w:rsidRPr="00544267">
              <w:rPr>
                <w:rFonts w:ascii="Garamond" w:hAnsi="Garamond"/>
                <w:iCs/>
                <w:sz w:val="24"/>
                <w:szCs w:val="24"/>
              </w:rPr>
              <w:t xml:space="preserve">CPF: </w:t>
            </w:r>
            <w:r w:rsidRPr="00544267">
              <w:rPr>
                <w:rFonts w:ascii="Garamond" w:hAnsi="Garamond"/>
                <w:sz w:val="24"/>
                <w:szCs w:val="24"/>
              </w:rPr>
              <w:t>974.591.431-20</w:t>
            </w:r>
          </w:p>
        </w:tc>
        <w:tc>
          <w:tcPr>
            <w:tcW w:w="4642" w:type="dxa"/>
          </w:tcPr>
          <w:p w:rsidR="009258BE" w:rsidRPr="00544267" w:rsidRDefault="009258BE" w:rsidP="009258BE">
            <w:pPr>
              <w:spacing w:after="0" w:line="240" w:lineRule="auto"/>
              <w:ind w:left="1621" w:right="-170" w:hanging="1440"/>
              <w:jc w:val="both"/>
              <w:rPr>
                <w:rFonts w:ascii="Garamond" w:hAnsi="Garamond"/>
                <w:iCs/>
                <w:sz w:val="24"/>
                <w:szCs w:val="24"/>
              </w:rPr>
            </w:pPr>
            <w:r w:rsidRPr="00544267">
              <w:rPr>
                <w:rFonts w:ascii="Garamond" w:hAnsi="Garamond"/>
                <w:iCs/>
                <w:sz w:val="24"/>
                <w:szCs w:val="24"/>
              </w:rPr>
              <w:t xml:space="preserve">CPF: </w:t>
            </w:r>
            <w:r w:rsidRPr="00544267">
              <w:rPr>
                <w:rFonts w:ascii="Garamond" w:hAnsi="Garamond"/>
                <w:sz w:val="24"/>
                <w:szCs w:val="24"/>
              </w:rPr>
              <w:t>013.920.621-36</w:t>
            </w:r>
          </w:p>
        </w:tc>
      </w:tr>
    </w:tbl>
    <w:p w:rsidR="009258BE" w:rsidRPr="00544267" w:rsidRDefault="009258BE" w:rsidP="009258BE">
      <w:pPr>
        <w:tabs>
          <w:tab w:val="right" w:pos="9781"/>
        </w:tabs>
        <w:spacing w:after="120" w:line="240" w:lineRule="auto"/>
        <w:ind w:right="-143"/>
        <w:jc w:val="both"/>
        <w:rPr>
          <w:rFonts w:ascii="Garamond" w:eastAsia="Calibri" w:hAnsi="Garamond" w:cs="Arial"/>
          <w:sz w:val="24"/>
          <w:szCs w:val="24"/>
        </w:rPr>
      </w:pPr>
    </w:p>
    <w:p w:rsidR="009258BE" w:rsidRPr="00A71879" w:rsidRDefault="009258BE" w:rsidP="00A71879">
      <w:pPr>
        <w:tabs>
          <w:tab w:val="right" w:pos="9781"/>
        </w:tabs>
        <w:spacing w:after="120"/>
        <w:ind w:right="-143"/>
        <w:jc w:val="both"/>
        <w:rPr>
          <w:rFonts w:ascii="Times New Roman" w:eastAsia="Calibri" w:hAnsi="Times New Roman" w:cs="Times New Roman"/>
        </w:rPr>
      </w:pPr>
    </w:p>
    <w:p w:rsidR="00A71879" w:rsidRPr="00A71879" w:rsidRDefault="00A71879" w:rsidP="00A71879">
      <w:pPr>
        <w:tabs>
          <w:tab w:val="right" w:pos="9781"/>
        </w:tabs>
        <w:spacing w:after="120"/>
        <w:ind w:right="-143"/>
        <w:jc w:val="both"/>
        <w:rPr>
          <w:rFonts w:ascii="Times New Roman" w:eastAsia="Calibri" w:hAnsi="Times New Roman" w:cs="Times New Roman"/>
        </w:rPr>
      </w:pPr>
    </w:p>
    <w:p w:rsidR="00A71879" w:rsidRPr="00A71879" w:rsidRDefault="00A71879" w:rsidP="00A71879">
      <w:pPr>
        <w:tabs>
          <w:tab w:val="right" w:pos="9781"/>
        </w:tabs>
        <w:spacing w:after="120"/>
        <w:ind w:right="-143"/>
        <w:jc w:val="both"/>
        <w:rPr>
          <w:rFonts w:ascii="Times New Roman" w:eastAsia="Calibri" w:hAnsi="Times New Roman" w:cs="Times New Roman"/>
        </w:rPr>
      </w:pPr>
    </w:p>
    <w:p w:rsidR="00770CB4" w:rsidRDefault="00770CB4"/>
    <w:sectPr w:rsidR="00770CB4" w:rsidSect="00793106">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5A4" w:rsidRDefault="000535A4" w:rsidP="00BB3608">
      <w:pPr>
        <w:spacing w:after="0" w:line="240" w:lineRule="auto"/>
      </w:pPr>
      <w:r>
        <w:separator/>
      </w:r>
    </w:p>
  </w:endnote>
  <w:endnote w:type="continuationSeparator" w:id="0">
    <w:p w:rsidR="000535A4" w:rsidRDefault="000535A4" w:rsidP="00BB3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5A4" w:rsidRDefault="000535A4" w:rsidP="00BB3608">
      <w:pPr>
        <w:spacing w:after="0" w:line="240" w:lineRule="auto"/>
      </w:pPr>
      <w:r>
        <w:separator/>
      </w:r>
    </w:p>
  </w:footnote>
  <w:footnote w:type="continuationSeparator" w:id="0">
    <w:p w:rsidR="000535A4" w:rsidRDefault="000535A4" w:rsidP="00BB3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608" w:rsidRPr="004D1718" w:rsidRDefault="00BB3608" w:rsidP="00BB3608">
    <w:pPr>
      <w:spacing w:after="60" w:line="240" w:lineRule="auto"/>
      <w:jc w:val="center"/>
      <w:rPr>
        <w:rFonts w:ascii="Times New Roman" w:hAnsi="Times New Roman"/>
        <w:b/>
      </w:rPr>
    </w:pPr>
    <w:r>
      <w:rPr>
        <w:noProof/>
        <w:lang w:eastAsia="pt-BR"/>
      </w:rPr>
      <w:drawing>
        <wp:anchor distT="0" distB="0" distL="114300" distR="114300" simplePos="0" relativeHeight="251659264" behindDoc="0" locked="0" layoutInCell="1" allowOverlap="1">
          <wp:simplePos x="0" y="0"/>
          <wp:positionH relativeFrom="column">
            <wp:posOffset>278765</wp:posOffset>
          </wp:positionH>
          <wp:positionV relativeFrom="paragraph">
            <wp:posOffset>-78105</wp:posOffset>
          </wp:positionV>
          <wp:extent cx="727710" cy="893445"/>
          <wp:effectExtent l="0" t="0" r="0" b="190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7710" cy="893445"/>
                  </a:xfrm>
                  <a:prstGeom prst="rect">
                    <a:avLst/>
                  </a:prstGeom>
                  <a:noFill/>
                  <a:ln>
                    <a:noFill/>
                  </a:ln>
                </pic:spPr>
              </pic:pic>
            </a:graphicData>
          </a:graphic>
        </wp:anchor>
      </w:drawing>
    </w:r>
    <w:r w:rsidRPr="004D1718">
      <w:rPr>
        <w:rFonts w:ascii="Times New Roman" w:hAnsi="Times New Roman"/>
        <w:b/>
        <w:szCs w:val="24"/>
      </w:rPr>
      <w:t>PREFEITURA MUNICIPAL DE CORONEL SAPUCAIA</w:t>
    </w:r>
  </w:p>
  <w:p w:rsidR="00BB3608" w:rsidRPr="004D1718" w:rsidRDefault="00BB3608" w:rsidP="00BB3608">
    <w:pPr>
      <w:spacing w:after="60" w:line="240" w:lineRule="auto"/>
      <w:ind w:firstLine="709"/>
      <w:jc w:val="center"/>
      <w:rPr>
        <w:rFonts w:ascii="Times New Roman" w:hAnsi="Times New Roman"/>
        <w:b/>
        <w:szCs w:val="24"/>
      </w:rPr>
    </w:pPr>
    <w:r w:rsidRPr="004D1718">
      <w:rPr>
        <w:rFonts w:ascii="Times New Roman" w:hAnsi="Times New Roman"/>
        <w:b/>
        <w:szCs w:val="24"/>
      </w:rPr>
      <w:t>ESTADO DE MATO GROSSO DO SUL</w:t>
    </w:r>
  </w:p>
  <w:p w:rsidR="00BB3608" w:rsidRDefault="00BB3608" w:rsidP="00BB3608">
    <w:pPr>
      <w:spacing w:after="60" w:line="240" w:lineRule="auto"/>
      <w:ind w:firstLine="709"/>
      <w:jc w:val="center"/>
      <w:rPr>
        <w:rFonts w:ascii="Times New Roman" w:hAnsi="Times New Roman"/>
        <w:sz w:val="20"/>
        <w:szCs w:val="20"/>
      </w:rPr>
    </w:pPr>
    <w:r>
      <w:rPr>
        <w:rFonts w:ascii="Times New Roman" w:hAnsi="Times New Roman"/>
        <w:b/>
        <w:szCs w:val="24"/>
      </w:rPr>
      <w:t>DEPARTAMENTO DE LICITAÇÃO E CONTRATO</w:t>
    </w:r>
  </w:p>
  <w:p w:rsidR="00BB3608" w:rsidRDefault="00BB3608" w:rsidP="00BB3608">
    <w:pPr>
      <w:widowControl w:val="0"/>
      <w:autoSpaceDE w:val="0"/>
      <w:autoSpaceDN w:val="0"/>
      <w:adjustRightInd w:val="0"/>
      <w:spacing w:after="0" w:line="200" w:lineRule="exact"/>
      <w:rPr>
        <w:rFonts w:ascii="Times New Roman" w:hAnsi="Times New Roman"/>
        <w:sz w:val="20"/>
        <w:szCs w:val="20"/>
      </w:rPr>
    </w:pPr>
  </w:p>
  <w:p w:rsidR="00BB3608" w:rsidRDefault="00BB3608">
    <w:pPr>
      <w:pStyle w:val="Cabealho"/>
    </w:pPr>
  </w:p>
  <w:p w:rsidR="00BB3608" w:rsidRDefault="00BB360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1">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3">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4">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6">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8">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2">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9"/>
  </w:num>
  <w:num w:numId="3">
    <w:abstractNumId w:val="1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12"/>
  </w:num>
  <w:num w:numId="9">
    <w:abstractNumId w:val="15"/>
  </w:num>
  <w:num w:numId="10">
    <w:abstractNumId w:val="16"/>
  </w:num>
  <w:num w:numId="11">
    <w:abstractNumId w:val="18"/>
  </w:num>
  <w:num w:numId="12">
    <w:abstractNumId w:val="7"/>
  </w:num>
  <w:num w:numId="13">
    <w:abstractNumId w:val="14"/>
  </w:num>
  <w:num w:numId="14">
    <w:abstractNumId w:val="21"/>
  </w:num>
  <w:num w:numId="15">
    <w:abstractNumId w:val="5"/>
  </w:num>
  <w:num w:numId="16">
    <w:abstractNumId w:val="1"/>
  </w:num>
  <w:num w:numId="17">
    <w:abstractNumId w:val="11"/>
  </w:num>
  <w:num w:numId="18">
    <w:abstractNumId w:val="20"/>
  </w:num>
  <w:num w:numId="19">
    <w:abstractNumId w:val="3"/>
  </w:num>
  <w:num w:numId="20">
    <w:abstractNumId w:val="13"/>
  </w:num>
  <w:num w:numId="21">
    <w:abstractNumId w:val="22"/>
  </w:num>
  <w:num w:numId="22">
    <w:abstractNumId w:val="1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71879"/>
    <w:rsid w:val="000535A4"/>
    <w:rsid w:val="002313A2"/>
    <w:rsid w:val="002E5F77"/>
    <w:rsid w:val="006C3821"/>
    <w:rsid w:val="007361FA"/>
    <w:rsid w:val="00760DDF"/>
    <w:rsid w:val="00770CB4"/>
    <w:rsid w:val="00793106"/>
    <w:rsid w:val="00871479"/>
    <w:rsid w:val="009258BE"/>
    <w:rsid w:val="00A71879"/>
    <w:rsid w:val="00B2105A"/>
    <w:rsid w:val="00BB3608"/>
    <w:rsid w:val="00C92C1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10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B360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B3608"/>
  </w:style>
  <w:style w:type="paragraph" w:styleId="Rodap">
    <w:name w:val="footer"/>
    <w:basedOn w:val="Normal"/>
    <w:link w:val="RodapChar"/>
    <w:uiPriority w:val="99"/>
    <w:unhideWhenUsed/>
    <w:rsid w:val="00BB3608"/>
    <w:pPr>
      <w:tabs>
        <w:tab w:val="center" w:pos="4252"/>
        <w:tab w:val="right" w:pos="8504"/>
      </w:tabs>
      <w:spacing w:after="0" w:line="240" w:lineRule="auto"/>
    </w:pPr>
  </w:style>
  <w:style w:type="character" w:customStyle="1" w:styleId="RodapChar">
    <w:name w:val="Rodapé Char"/>
    <w:basedOn w:val="Fontepargpadro"/>
    <w:link w:val="Rodap"/>
    <w:uiPriority w:val="99"/>
    <w:rsid w:val="00BB3608"/>
  </w:style>
  <w:style w:type="paragraph" w:styleId="Textodebalo">
    <w:name w:val="Balloon Text"/>
    <w:basedOn w:val="Normal"/>
    <w:link w:val="TextodebaloChar"/>
    <w:uiPriority w:val="99"/>
    <w:semiHidden/>
    <w:unhideWhenUsed/>
    <w:rsid w:val="00BB360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36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B360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B3608"/>
  </w:style>
  <w:style w:type="paragraph" w:styleId="Rodap">
    <w:name w:val="footer"/>
    <w:basedOn w:val="Normal"/>
    <w:link w:val="RodapChar"/>
    <w:uiPriority w:val="99"/>
    <w:unhideWhenUsed/>
    <w:rsid w:val="00BB3608"/>
    <w:pPr>
      <w:tabs>
        <w:tab w:val="center" w:pos="4252"/>
        <w:tab w:val="right" w:pos="8504"/>
      </w:tabs>
      <w:spacing w:after="0" w:line="240" w:lineRule="auto"/>
    </w:pPr>
  </w:style>
  <w:style w:type="character" w:customStyle="1" w:styleId="RodapChar">
    <w:name w:val="Rodapé Char"/>
    <w:basedOn w:val="Fontepargpadro"/>
    <w:link w:val="Rodap"/>
    <w:uiPriority w:val="99"/>
    <w:rsid w:val="00BB3608"/>
  </w:style>
  <w:style w:type="paragraph" w:styleId="Textodebalo">
    <w:name w:val="Balloon Text"/>
    <w:basedOn w:val="Normal"/>
    <w:link w:val="TextodebaloChar"/>
    <w:uiPriority w:val="99"/>
    <w:semiHidden/>
    <w:unhideWhenUsed/>
    <w:rsid w:val="00BB360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36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09946">
      <w:bodyDiv w:val="1"/>
      <w:marLeft w:val="0"/>
      <w:marRight w:val="0"/>
      <w:marTop w:val="0"/>
      <w:marBottom w:val="0"/>
      <w:divBdr>
        <w:top w:val="none" w:sz="0" w:space="0" w:color="auto"/>
        <w:left w:val="none" w:sz="0" w:space="0" w:color="auto"/>
        <w:bottom w:val="none" w:sz="0" w:space="0" w:color="auto"/>
        <w:right w:val="none" w:sz="0" w:space="0" w:color="auto"/>
      </w:divBdr>
    </w:div>
    <w:div w:id="1285842311">
      <w:bodyDiv w:val="1"/>
      <w:marLeft w:val="0"/>
      <w:marRight w:val="0"/>
      <w:marTop w:val="0"/>
      <w:marBottom w:val="0"/>
      <w:divBdr>
        <w:top w:val="none" w:sz="0" w:space="0" w:color="auto"/>
        <w:left w:val="none" w:sz="0" w:space="0" w:color="auto"/>
        <w:bottom w:val="none" w:sz="0" w:space="0" w:color="auto"/>
        <w:right w:val="none" w:sz="0" w:space="0" w:color="auto"/>
      </w:divBdr>
    </w:div>
    <w:div w:id="1373338140">
      <w:bodyDiv w:val="1"/>
      <w:marLeft w:val="0"/>
      <w:marRight w:val="0"/>
      <w:marTop w:val="0"/>
      <w:marBottom w:val="0"/>
      <w:divBdr>
        <w:top w:val="none" w:sz="0" w:space="0" w:color="auto"/>
        <w:left w:val="none" w:sz="0" w:space="0" w:color="auto"/>
        <w:bottom w:val="none" w:sz="0" w:space="0" w:color="auto"/>
        <w:right w:val="none" w:sz="0" w:space="0" w:color="auto"/>
      </w:divBdr>
    </w:div>
    <w:div w:id="1376201603">
      <w:bodyDiv w:val="1"/>
      <w:marLeft w:val="0"/>
      <w:marRight w:val="0"/>
      <w:marTop w:val="0"/>
      <w:marBottom w:val="0"/>
      <w:divBdr>
        <w:top w:val="none" w:sz="0" w:space="0" w:color="auto"/>
        <w:left w:val="none" w:sz="0" w:space="0" w:color="auto"/>
        <w:bottom w:val="none" w:sz="0" w:space="0" w:color="auto"/>
        <w:right w:val="none" w:sz="0" w:space="0" w:color="auto"/>
      </w:divBdr>
    </w:div>
    <w:div w:id="1379474731">
      <w:bodyDiv w:val="1"/>
      <w:marLeft w:val="0"/>
      <w:marRight w:val="0"/>
      <w:marTop w:val="0"/>
      <w:marBottom w:val="0"/>
      <w:divBdr>
        <w:top w:val="none" w:sz="0" w:space="0" w:color="auto"/>
        <w:left w:val="none" w:sz="0" w:space="0" w:color="auto"/>
        <w:bottom w:val="none" w:sz="0" w:space="0" w:color="auto"/>
        <w:right w:val="none" w:sz="0" w:space="0" w:color="auto"/>
      </w:divBdr>
    </w:div>
    <w:div w:id="186686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8C523-C842-4452-B42F-56200DC29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16</Pages>
  <Words>6700</Words>
  <Characters>36181</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usuario</cp:lastModifiedBy>
  <cp:revision>6</cp:revision>
  <cp:lastPrinted>2019-04-22T16:32:00Z</cp:lastPrinted>
  <dcterms:created xsi:type="dcterms:W3CDTF">2019-04-22T12:02:00Z</dcterms:created>
  <dcterms:modified xsi:type="dcterms:W3CDTF">2019-04-23T14:20:00Z</dcterms:modified>
</cp:coreProperties>
</file>