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69B" w:rsidRPr="005D73AB" w:rsidRDefault="00DC269B" w:rsidP="005D73AB">
      <w:pPr>
        <w:shd w:val="clear" w:color="auto" w:fill="FFFFFF"/>
        <w:spacing w:line="240" w:lineRule="auto"/>
        <w:jc w:val="center"/>
        <w:rPr>
          <w:rFonts w:ascii="Times New Roman" w:hAnsi="Times New Roman"/>
          <w:b/>
          <w:caps/>
          <w:spacing w:val="20"/>
          <w:sz w:val="24"/>
          <w:szCs w:val="24"/>
          <w:u w:val="single"/>
        </w:rPr>
      </w:pPr>
      <w:r w:rsidRPr="005D73AB">
        <w:rPr>
          <w:rFonts w:ascii="Times New Roman" w:hAnsi="Times New Roman"/>
          <w:b/>
          <w:bCs/>
          <w:spacing w:val="20"/>
          <w:sz w:val="24"/>
          <w:szCs w:val="24"/>
          <w:u w:val="single"/>
        </w:rPr>
        <w:t>ATA DE REGISTRO DE PREÇOS N.º 019/2018</w:t>
      </w:r>
    </w:p>
    <w:p w:rsidR="00DC269B" w:rsidRPr="005D73AB" w:rsidRDefault="00DC269B" w:rsidP="005D73AB">
      <w:pPr>
        <w:spacing w:line="240" w:lineRule="auto"/>
        <w:jc w:val="both"/>
        <w:rPr>
          <w:rFonts w:ascii="Times New Roman" w:hAnsi="Times New Roman"/>
          <w:b/>
          <w:bCs/>
          <w:sz w:val="24"/>
          <w:szCs w:val="24"/>
          <w:lang w:eastAsia="pt-BR"/>
        </w:rPr>
      </w:pPr>
      <w:r w:rsidRPr="005D73AB">
        <w:rPr>
          <w:rFonts w:ascii="Times New Roman" w:hAnsi="Times New Roman"/>
          <w:sz w:val="24"/>
          <w:szCs w:val="24"/>
        </w:rPr>
        <w:t xml:space="preserve">O </w:t>
      </w:r>
      <w:r w:rsidRPr="005D73AB">
        <w:rPr>
          <w:rFonts w:ascii="Times New Roman" w:hAnsi="Times New Roman"/>
          <w:b/>
          <w:sz w:val="24"/>
          <w:szCs w:val="24"/>
        </w:rPr>
        <w:t>MUNICÍPIO DE CORONEL SAPUCAIA</w:t>
      </w:r>
      <w:r w:rsidRPr="005D73AB">
        <w:rPr>
          <w:rFonts w:ascii="Times New Roman" w:hAnsi="Times New Roman"/>
          <w:sz w:val="24"/>
          <w:szCs w:val="24"/>
        </w:rPr>
        <w:t xml:space="preserve">, Estado de Mato Grosso do Sul, pessoa jurídica de direito público interno, com sede à Avenida Abílio Espíndola Sobrinho, n.º 570, em Coronel Sapucaia-MS, inscrito no CNPJ sob o n.º 01.988.9140001/75, neste ato representado pelo Senhor </w:t>
      </w:r>
      <w:r w:rsidRPr="005D73AB">
        <w:rPr>
          <w:rFonts w:ascii="Times New Roman" w:hAnsi="Times New Roman"/>
          <w:snapToGrid w:val="0"/>
          <w:color w:val="000000"/>
          <w:sz w:val="24"/>
          <w:szCs w:val="24"/>
        </w:rPr>
        <w:t>Flávio Galdino Da Silva, Secretário Municipal de Saúde,</w:t>
      </w:r>
      <w:r w:rsidRPr="005D73AB">
        <w:rPr>
          <w:rFonts w:ascii="Times New Roman" w:hAnsi="Times New Roman"/>
          <w:b/>
          <w:snapToGrid w:val="0"/>
          <w:color w:val="000000"/>
          <w:sz w:val="24"/>
          <w:szCs w:val="24"/>
        </w:rPr>
        <w:t xml:space="preserve"> </w:t>
      </w:r>
      <w:r w:rsidRPr="005D73AB">
        <w:rPr>
          <w:rFonts w:ascii="Times New Roman" w:hAnsi="Times New Roman"/>
          <w:snapToGrid w:val="0"/>
          <w:color w:val="000000"/>
          <w:sz w:val="24"/>
          <w:szCs w:val="24"/>
        </w:rPr>
        <w:t>Portador Da</w:t>
      </w:r>
      <w:r w:rsidRPr="005D73AB">
        <w:rPr>
          <w:rFonts w:ascii="Times New Roman" w:hAnsi="Times New Roman"/>
          <w:b/>
          <w:snapToGrid w:val="0"/>
          <w:color w:val="000000"/>
          <w:sz w:val="24"/>
          <w:szCs w:val="24"/>
        </w:rPr>
        <w:t xml:space="preserve"> </w:t>
      </w:r>
      <w:r w:rsidRPr="005D73AB">
        <w:rPr>
          <w:rFonts w:ascii="Times New Roman" w:hAnsi="Times New Roman"/>
          <w:color w:val="000000"/>
          <w:sz w:val="24"/>
          <w:szCs w:val="24"/>
        </w:rPr>
        <w:t>CI-RG n.º 000.877.222 SSP/MS e inscrita no CPF/MF nº 002.626.121-94, residente e domiciliado na Rua Alberto Mariano. Na qualidade</w:t>
      </w:r>
      <w:r w:rsidRPr="005D73AB">
        <w:rPr>
          <w:rFonts w:ascii="Times New Roman" w:hAnsi="Times New Roman"/>
          <w:sz w:val="24"/>
          <w:szCs w:val="24"/>
        </w:rPr>
        <w:t xml:space="preserve"> de representantes do </w:t>
      </w:r>
      <w:r w:rsidRPr="005D73AB">
        <w:rPr>
          <w:rFonts w:ascii="Times New Roman" w:hAnsi="Times New Roman"/>
          <w:b/>
          <w:sz w:val="24"/>
          <w:szCs w:val="24"/>
        </w:rPr>
        <w:t>órgão</w:t>
      </w:r>
      <w:r w:rsidRPr="005D73AB">
        <w:rPr>
          <w:rFonts w:ascii="Times New Roman" w:hAnsi="Times New Roman"/>
          <w:sz w:val="24"/>
          <w:szCs w:val="24"/>
        </w:rPr>
        <w:t xml:space="preserve"> </w:t>
      </w:r>
      <w:r w:rsidRPr="005D73AB">
        <w:rPr>
          <w:rFonts w:ascii="Times New Roman" w:hAnsi="Times New Roman"/>
          <w:b/>
          <w:sz w:val="24"/>
          <w:szCs w:val="24"/>
        </w:rPr>
        <w:t>usuário do sistema Registro de Preços</w:t>
      </w:r>
      <w:r w:rsidRPr="005D73AB">
        <w:rPr>
          <w:rFonts w:ascii="Times New Roman" w:hAnsi="Times New Roman"/>
          <w:sz w:val="24"/>
          <w:szCs w:val="24"/>
        </w:rPr>
        <w:t xml:space="preserve">, doravante denominado </w:t>
      </w:r>
      <w:r w:rsidRPr="005D73AB">
        <w:rPr>
          <w:rFonts w:ascii="Times New Roman" w:hAnsi="Times New Roman"/>
          <w:b/>
          <w:sz w:val="24"/>
          <w:szCs w:val="24"/>
        </w:rPr>
        <w:t>ORGÃO USUÁRIO</w:t>
      </w:r>
      <w:r w:rsidRPr="005D73AB">
        <w:rPr>
          <w:rFonts w:ascii="Times New Roman" w:hAnsi="Times New Roman"/>
          <w:sz w:val="24"/>
          <w:szCs w:val="24"/>
        </w:rPr>
        <w:t xml:space="preserve"> e as empresas abaixo qualificadas, doravante denominadas COMPROMITENTES FORNECEDORES, resolvem firmar a presente </w:t>
      </w:r>
      <w:r w:rsidRPr="005D73AB">
        <w:rPr>
          <w:rFonts w:ascii="Times New Roman" w:hAnsi="Times New Roman"/>
          <w:spacing w:val="-8"/>
          <w:sz w:val="24"/>
          <w:szCs w:val="24"/>
        </w:rPr>
        <w:t xml:space="preserve">Ata </w:t>
      </w:r>
      <w:r w:rsidRPr="005D73AB">
        <w:rPr>
          <w:rFonts w:ascii="Times New Roman" w:hAnsi="Times New Roman"/>
          <w:spacing w:val="-6"/>
          <w:sz w:val="24"/>
          <w:szCs w:val="24"/>
        </w:rPr>
        <w:t xml:space="preserve">De </w:t>
      </w:r>
      <w:r w:rsidRPr="005D73AB">
        <w:rPr>
          <w:rFonts w:ascii="Times New Roman" w:hAnsi="Times New Roman"/>
          <w:spacing w:val="-10"/>
          <w:sz w:val="24"/>
          <w:szCs w:val="24"/>
        </w:rPr>
        <w:t xml:space="preserve">Registro </w:t>
      </w:r>
      <w:r w:rsidRPr="005D73AB">
        <w:rPr>
          <w:rFonts w:ascii="Times New Roman" w:hAnsi="Times New Roman"/>
          <w:spacing w:val="-6"/>
          <w:sz w:val="24"/>
          <w:szCs w:val="24"/>
        </w:rPr>
        <w:t xml:space="preserve">De </w:t>
      </w:r>
      <w:r w:rsidRPr="005D73AB">
        <w:rPr>
          <w:rFonts w:ascii="Times New Roman" w:hAnsi="Times New Roman"/>
          <w:spacing w:val="-9"/>
          <w:sz w:val="24"/>
          <w:szCs w:val="24"/>
        </w:rPr>
        <w:t xml:space="preserve">Preços </w:t>
      </w:r>
      <w:r w:rsidRPr="005D73AB">
        <w:rPr>
          <w:rFonts w:ascii="Times New Roman" w:hAnsi="Times New Roman"/>
          <w:spacing w:val="-8"/>
          <w:sz w:val="24"/>
          <w:szCs w:val="24"/>
        </w:rPr>
        <w:t xml:space="preserve">Para </w:t>
      </w:r>
      <w:r w:rsidRPr="005D73AB">
        <w:rPr>
          <w:rFonts w:ascii="Times New Roman" w:hAnsi="Times New Roman"/>
          <w:spacing w:val="-9"/>
          <w:sz w:val="24"/>
          <w:szCs w:val="24"/>
        </w:rPr>
        <w:t xml:space="preserve">Futura </w:t>
      </w:r>
      <w:r w:rsidRPr="005D73AB">
        <w:rPr>
          <w:rFonts w:ascii="Times New Roman" w:hAnsi="Times New Roman"/>
          <w:sz w:val="24"/>
          <w:szCs w:val="24"/>
        </w:rPr>
        <w:t xml:space="preserve">E </w:t>
      </w:r>
      <w:r w:rsidRPr="005D73AB">
        <w:rPr>
          <w:rFonts w:ascii="Times New Roman" w:hAnsi="Times New Roman"/>
          <w:spacing w:val="-10"/>
          <w:sz w:val="24"/>
          <w:szCs w:val="24"/>
        </w:rPr>
        <w:t xml:space="preserve">Eventual </w:t>
      </w:r>
      <w:r w:rsidRPr="005D73AB">
        <w:rPr>
          <w:rFonts w:ascii="Times New Roman" w:hAnsi="Times New Roman"/>
          <w:sz w:val="24"/>
          <w:szCs w:val="24"/>
        </w:rPr>
        <w:t xml:space="preserve">Aquisição de Equipamento e Material de Consumo de GÁS MEDICINAL (OXIGÊNIO) – Com Fornecimento Em Sistema De Comodato Dos Cilindros, Em Atendimento A Secretaria Municipal De Saúde. De acordo com as especificações e quantidades detalhadas no Termo de Referência e Anexos, parte integrante da licitação em epígrafe, decorrente da licitação na modalidade </w:t>
      </w:r>
      <w:r w:rsidRPr="005D73AB">
        <w:rPr>
          <w:rFonts w:ascii="Times New Roman" w:hAnsi="Times New Roman"/>
          <w:b/>
          <w:sz w:val="24"/>
          <w:szCs w:val="24"/>
        </w:rPr>
        <w:t>Pregão Presencial n.º040/2018,</w:t>
      </w:r>
      <w:r w:rsidRPr="005D73AB">
        <w:rPr>
          <w:rFonts w:ascii="Times New Roman" w:hAnsi="Times New Roman"/>
          <w:sz w:val="24"/>
          <w:szCs w:val="24"/>
        </w:rPr>
        <w:t xml:space="preserve"> autorizado pelo </w:t>
      </w:r>
      <w:r w:rsidRPr="005D73AB">
        <w:rPr>
          <w:rFonts w:ascii="Times New Roman" w:hAnsi="Times New Roman"/>
          <w:b/>
          <w:sz w:val="24"/>
          <w:szCs w:val="24"/>
        </w:rPr>
        <w:t>Processo Administrativo nº 113/2018</w:t>
      </w:r>
      <w:r w:rsidRPr="005D73AB">
        <w:rPr>
          <w:rFonts w:ascii="Times New Roman" w:hAnsi="Times New Roman"/>
          <w:sz w:val="24"/>
          <w:szCs w:val="24"/>
        </w:rPr>
        <w:t xml:space="preserve">, regida pela Lei Federal n.º 10.520, de 17 de julho de 2002, Decreto Municipal n.º 076, de 01 de junho de </w:t>
      </w:r>
      <w:proofErr w:type="gramStart"/>
      <w:r w:rsidRPr="005D73AB">
        <w:rPr>
          <w:rFonts w:ascii="Times New Roman" w:hAnsi="Times New Roman"/>
          <w:sz w:val="24"/>
          <w:szCs w:val="24"/>
        </w:rPr>
        <w:t>2017,</w:t>
      </w:r>
      <w:proofErr w:type="gramEnd"/>
      <w:r w:rsidRPr="005D73AB">
        <w:rPr>
          <w:rFonts w:ascii="Times New Roman" w:hAnsi="Times New Roman"/>
          <w:sz w:val="24"/>
          <w:szCs w:val="24"/>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5D73AB">
        <w:rPr>
          <w:rFonts w:ascii="Times New Roman" w:hAnsi="Times New Roman"/>
          <w:spacing w:val="-11"/>
          <w:sz w:val="24"/>
          <w:szCs w:val="24"/>
        </w:rPr>
        <w:t xml:space="preserve"> </w:t>
      </w:r>
      <w:r w:rsidRPr="005D73AB">
        <w:rPr>
          <w:rFonts w:ascii="Times New Roman" w:hAnsi="Times New Roman"/>
          <w:sz w:val="24"/>
          <w:szCs w:val="24"/>
        </w:rPr>
        <w:t>estabelecidas:</w:t>
      </w:r>
    </w:p>
    <w:p w:rsidR="00DC269B" w:rsidRPr="005D73AB" w:rsidRDefault="00DC269B" w:rsidP="005D73AB">
      <w:pPr>
        <w:pStyle w:val="Corpodetexto"/>
        <w:widowControl w:val="0"/>
        <w:spacing w:line="240" w:lineRule="auto"/>
        <w:jc w:val="both"/>
        <w:rPr>
          <w:rFonts w:ascii="Times New Roman" w:hAnsi="Times New Roman"/>
          <w:sz w:val="24"/>
          <w:szCs w:val="24"/>
          <w:lang w:val="pt-BR"/>
        </w:rPr>
      </w:pPr>
      <w:r w:rsidRPr="005D73AB">
        <w:rPr>
          <w:rFonts w:ascii="Times New Roman" w:hAnsi="Times New Roman"/>
          <w:sz w:val="24"/>
          <w:szCs w:val="24"/>
        </w:rPr>
        <w:t xml:space="preserve">Empresa </w:t>
      </w:r>
      <w:r w:rsidRPr="005D73AB">
        <w:rPr>
          <w:rFonts w:ascii="Times New Roman" w:hAnsi="Times New Roman"/>
          <w:b/>
          <w:sz w:val="24"/>
          <w:szCs w:val="24"/>
          <w:lang w:val="pt-BR"/>
        </w:rPr>
        <w:t>OXIGENIO MODELO COMERCIO DE GASES LTDA ME</w:t>
      </w:r>
      <w:r w:rsidRPr="005D73AB">
        <w:rPr>
          <w:rFonts w:ascii="Times New Roman" w:hAnsi="Times New Roman"/>
          <w:sz w:val="24"/>
          <w:szCs w:val="24"/>
        </w:rPr>
        <w:t xml:space="preserve">, inscrita no CNPJ sob o n.º </w:t>
      </w:r>
      <w:r w:rsidRPr="005D73AB">
        <w:rPr>
          <w:rFonts w:ascii="Times New Roman" w:hAnsi="Times New Roman"/>
          <w:sz w:val="24"/>
          <w:szCs w:val="24"/>
          <w:lang w:val="pt-BR"/>
        </w:rPr>
        <w:t>27.749.311/0001-31</w:t>
      </w:r>
      <w:r w:rsidRPr="005D73AB">
        <w:rPr>
          <w:rFonts w:ascii="Times New Roman" w:hAnsi="Times New Roman"/>
          <w:sz w:val="24"/>
          <w:szCs w:val="24"/>
        </w:rPr>
        <w:t>, com sede à</w:t>
      </w:r>
      <w:r w:rsidRPr="005D73AB">
        <w:rPr>
          <w:rFonts w:ascii="Times New Roman" w:hAnsi="Times New Roman"/>
          <w:sz w:val="24"/>
          <w:szCs w:val="24"/>
          <w:lang w:val="pt-BR"/>
        </w:rPr>
        <w:t xml:space="preserve"> Rua </w:t>
      </w:r>
      <w:proofErr w:type="spellStart"/>
      <w:r w:rsidRPr="005D73AB">
        <w:rPr>
          <w:rFonts w:ascii="Times New Roman" w:hAnsi="Times New Roman"/>
          <w:sz w:val="24"/>
          <w:szCs w:val="24"/>
          <w:lang w:val="pt-BR"/>
        </w:rPr>
        <w:t>Tatsuo</w:t>
      </w:r>
      <w:proofErr w:type="spellEnd"/>
      <w:r w:rsidRPr="005D73AB">
        <w:rPr>
          <w:rFonts w:ascii="Times New Roman" w:hAnsi="Times New Roman"/>
          <w:sz w:val="24"/>
          <w:szCs w:val="24"/>
          <w:lang w:val="pt-BR"/>
        </w:rPr>
        <w:t xml:space="preserve"> </w:t>
      </w:r>
      <w:proofErr w:type="spellStart"/>
      <w:r w:rsidRPr="005D73AB">
        <w:rPr>
          <w:rFonts w:ascii="Times New Roman" w:hAnsi="Times New Roman"/>
          <w:sz w:val="24"/>
          <w:szCs w:val="24"/>
          <w:lang w:val="pt-BR"/>
        </w:rPr>
        <w:t>Suekane</w:t>
      </w:r>
      <w:proofErr w:type="spellEnd"/>
      <w:r w:rsidRPr="005D73AB">
        <w:rPr>
          <w:rFonts w:ascii="Times New Roman" w:hAnsi="Times New Roman"/>
          <w:sz w:val="24"/>
          <w:szCs w:val="24"/>
          <w:lang w:val="pt-BR"/>
        </w:rPr>
        <w:t>, 180, Bairro Parque dos Jequitibás na cidade de Dourados – MS CEP 79.839-583</w:t>
      </w:r>
      <w:r w:rsidRPr="005D73AB">
        <w:rPr>
          <w:rFonts w:ascii="Times New Roman" w:hAnsi="Times New Roman"/>
          <w:sz w:val="24"/>
          <w:szCs w:val="24"/>
        </w:rPr>
        <w:t xml:space="preserve">, neste ato representada por seu </w:t>
      </w:r>
      <w:r w:rsidRPr="005D73AB">
        <w:rPr>
          <w:rFonts w:ascii="Times New Roman" w:hAnsi="Times New Roman"/>
          <w:sz w:val="24"/>
          <w:szCs w:val="24"/>
          <w:lang w:val="pt-BR"/>
        </w:rPr>
        <w:t xml:space="preserve">sócio administrador </w:t>
      </w:r>
      <w:r w:rsidRPr="005D73AB">
        <w:rPr>
          <w:rFonts w:ascii="Times New Roman" w:hAnsi="Times New Roman"/>
          <w:sz w:val="24"/>
          <w:szCs w:val="24"/>
        </w:rPr>
        <w:t>o Senhor</w:t>
      </w:r>
      <w:r w:rsidRPr="005D73AB">
        <w:rPr>
          <w:rFonts w:ascii="Times New Roman" w:hAnsi="Times New Roman"/>
          <w:sz w:val="24"/>
          <w:szCs w:val="24"/>
          <w:lang w:val="pt-BR"/>
        </w:rPr>
        <w:t xml:space="preserve"> WILLIAN LOPES GOMES</w:t>
      </w:r>
      <w:r w:rsidRPr="005D73AB">
        <w:rPr>
          <w:rFonts w:ascii="Times New Roman" w:hAnsi="Times New Roman"/>
          <w:sz w:val="24"/>
          <w:szCs w:val="24"/>
        </w:rPr>
        <w:t xml:space="preserve">, portador da Cédula de Identidade RG n.º </w:t>
      </w:r>
      <w:r w:rsidRPr="005D73AB">
        <w:rPr>
          <w:rFonts w:ascii="Times New Roman" w:hAnsi="Times New Roman"/>
          <w:sz w:val="24"/>
          <w:szCs w:val="24"/>
          <w:lang w:val="pt-BR"/>
        </w:rPr>
        <w:t>1461735 SSP/MS</w:t>
      </w:r>
      <w:r w:rsidRPr="005D73AB">
        <w:rPr>
          <w:rFonts w:ascii="Times New Roman" w:hAnsi="Times New Roman"/>
          <w:sz w:val="24"/>
          <w:szCs w:val="24"/>
        </w:rPr>
        <w:t xml:space="preserve"> e CPF n.º </w:t>
      </w:r>
      <w:r w:rsidRPr="005D73AB">
        <w:rPr>
          <w:rFonts w:ascii="Times New Roman" w:hAnsi="Times New Roman"/>
          <w:sz w:val="24"/>
          <w:szCs w:val="24"/>
          <w:lang w:val="pt-BR"/>
        </w:rPr>
        <w:t>037.791.321-92</w:t>
      </w:r>
      <w:r w:rsidRPr="005D73AB">
        <w:rPr>
          <w:rFonts w:ascii="Times New Roman" w:hAnsi="Times New Roman"/>
          <w:sz w:val="24"/>
          <w:szCs w:val="24"/>
        </w:rPr>
        <w:t>, residente e domiciliado à</w:t>
      </w:r>
      <w:r w:rsidRPr="005D73AB">
        <w:rPr>
          <w:rFonts w:ascii="Times New Roman" w:hAnsi="Times New Roman"/>
          <w:sz w:val="24"/>
          <w:szCs w:val="24"/>
          <w:lang w:val="pt-BR"/>
        </w:rPr>
        <w:t xml:space="preserve"> Rua Ciro Melo, 165, Jardim tropical na cidade de Dourados – MS CEP 89.820-020.</w:t>
      </w:r>
    </w:p>
    <w:p w:rsidR="00DC269B" w:rsidRPr="005D73AB" w:rsidRDefault="00DC269B" w:rsidP="005D73AB">
      <w:pPr>
        <w:spacing w:before="240" w:after="120" w:line="240" w:lineRule="auto"/>
        <w:mirrorIndents/>
        <w:jc w:val="center"/>
        <w:rPr>
          <w:rFonts w:ascii="Times New Roman" w:hAnsi="Times New Roman"/>
          <w:b/>
          <w:bCs/>
          <w:sz w:val="24"/>
          <w:szCs w:val="24"/>
        </w:rPr>
      </w:pPr>
      <w:r w:rsidRPr="005D73AB">
        <w:rPr>
          <w:rFonts w:ascii="Times New Roman" w:hAnsi="Times New Roman"/>
          <w:b/>
          <w:bCs/>
          <w:sz w:val="24"/>
          <w:szCs w:val="24"/>
        </w:rPr>
        <w:t xml:space="preserve">CLÁUSULA PRIMEIRA </w:t>
      </w:r>
      <w:r w:rsidRPr="005D73AB">
        <w:rPr>
          <w:rFonts w:ascii="Times New Roman" w:hAnsi="Times New Roman"/>
          <w:b/>
          <w:bCs/>
          <w:noProof/>
          <w:sz w:val="24"/>
          <w:szCs w:val="24"/>
        </w:rPr>
        <w:t>–</w:t>
      </w:r>
      <w:r w:rsidRPr="005D73AB">
        <w:rPr>
          <w:rFonts w:ascii="Times New Roman" w:hAnsi="Times New Roman"/>
          <w:b/>
          <w:bCs/>
          <w:sz w:val="24"/>
          <w:szCs w:val="24"/>
        </w:rPr>
        <w:t xml:space="preserve"> OBJETO</w:t>
      </w:r>
    </w:p>
    <w:p w:rsidR="00DC269B" w:rsidRPr="005D73AB" w:rsidRDefault="00DC269B" w:rsidP="005D73AB">
      <w:pPr>
        <w:widowControl w:val="0"/>
        <w:numPr>
          <w:ilvl w:val="1"/>
          <w:numId w:val="6"/>
        </w:numPr>
        <w:autoSpaceDE w:val="0"/>
        <w:autoSpaceDN w:val="0"/>
        <w:adjustRightInd w:val="0"/>
        <w:spacing w:after="120" w:line="240" w:lineRule="auto"/>
        <w:ind w:right="-1"/>
        <w:jc w:val="both"/>
        <w:rPr>
          <w:rFonts w:ascii="Times New Roman" w:hAnsi="Times New Roman"/>
          <w:sz w:val="24"/>
          <w:szCs w:val="24"/>
        </w:rPr>
      </w:pPr>
      <w:r w:rsidRPr="005D73AB">
        <w:rPr>
          <w:rFonts w:ascii="Times New Roman" w:hAnsi="Times New Roman"/>
          <w:sz w:val="24"/>
          <w:szCs w:val="24"/>
        </w:rPr>
        <w:t xml:space="preserve">O objeto da presente </w:t>
      </w:r>
      <w:r w:rsidRPr="005D73AB">
        <w:rPr>
          <w:rFonts w:ascii="Times New Roman" w:hAnsi="Times New Roman"/>
          <w:bCs/>
          <w:sz w:val="24"/>
          <w:szCs w:val="24"/>
        </w:rPr>
        <w:t>ATA DE REGISTRO DE PREÇOS</w:t>
      </w:r>
      <w:r w:rsidRPr="005D73AB">
        <w:rPr>
          <w:rFonts w:ascii="Times New Roman" w:hAnsi="Times New Roman"/>
          <w:b/>
          <w:bCs/>
          <w:sz w:val="24"/>
          <w:szCs w:val="24"/>
        </w:rPr>
        <w:t xml:space="preserve"> </w:t>
      </w:r>
      <w:r w:rsidRPr="005D73AB">
        <w:rPr>
          <w:rFonts w:ascii="Times New Roman" w:hAnsi="Times New Roman"/>
          <w:sz w:val="24"/>
          <w:szCs w:val="24"/>
        </w:rPr>
        <w:t xml:space="preserve">consiste em Futura e Eventual AQUISIÇÃO DE EQUIPAMENTO E MATERIAL DE CONSUMO DE GÁS MEDICINAL (OXIGÊNIO) – COM FORNECIMENTO EM SISTEMA DE COMODATO DOS CILINDROS, EM ATENDIMENTO A SECRETARIA MUNICIPAL DE SAÚDE. De acordo com as especificações e quantidades detalhadas no Termo de Referência e Anexos, e ata do </w:t>
      </w:r>
      <w:r w:rsidRPr="005D73AB">
        <w:rPr>
          <w:rFonts w:ascii="Times New Roman" w:hAnsi="Times New Roman"/>
          <w:b/>
          <w:sz w:val="24"/>
          <w:szCs w:val="24"/>
        </w:rPr>
        <w:t>Pregão Presencial n.º 040/2018,</w:t>
      </w:r>
      <w:r w:rsidRPr="005D73AB">
        <w:rPr>
          <w:rFonts w:ascii="Times New Roman" w:hAnsi="Times New Roman"/>
          <w:sz w:val="24"/>
          <w:szCs w:val="24"/>
        </w:rPr>
        <w:t xml:space="preserve"> que integram este instrumento independente de transcrição, pelo prazo de validade do registro.</w:t>
      </w:r>
    </w:p>
    <w:p w:rsidR="00DC269B" w:rsidRDefault="00DC269B" w:rsidP="005D73AB">
      <w:pPr>
        <w:widowControl w:val="0"/>
        <w:numPr>
          <w:ilvl w:val="1"/>
          <w:numId w:val="6"/>
        </w:numPr>
        <w:autoSpaceDE w:val="0"/>
        <w:autoSpaceDN w:val="0"/>
        <w:adjustRightInd w:val="0"/>
        <w:spacing w:after="120" w:line="240" w:lineRule="auto"/>
        <w:ind w:right="-1"/>
        <w:jc w:val="both"/>
        <w:rPr>
          <w:rFonts w:ascii="Times New Roman" w:hAnsi="Times New Roman"/>
          <w:sz w:val="24"/>
          <w:szCs w:val="24"/>
        </w:rPr>
      </w:pPr>
      <w:r w:rsidRPr="005D73AB">
        <w:rPr>
          <w:rFonts w:ascii="Times New Roman" w:hAnsi="Times New Roman"/>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F76E15" w:rsidRPr="005D73AB" w:rsidRDefault="00F76E15" w:rsidP="00F76E15">
      <w:pPr>
        <w:widowControl w:val="0"/>
        <w:autoSpaceDE w:val="0"/>
        <w:autoSpaceDN w:val="0"/>
        <w:adjustRightInd w:val="0"/>
        <w:spacing w:after="120" w:line="240" w:lineRule="auto"/>
        <w:ind w:left="360" w:right="-1"/>
        <w:jc w:val="both"/>
        <w:rPr>
          <w:rFonts w:ascii="Times New Roman" w:hAnsi="Times New Roman"/>
          <w:sz w:val="24"/>
          <w:szCs w:val="24"/>
        </w:rPr>
      </w:pPr>
    </w:p>
    <w:p w:rsidR="00DC269B" w:rsidRPr="005D73AB" w:rsidRDefault="00DC269B" w:rsidP="005D73AB">
      <w:pPr>
        <w:spacing w:after="120" w:line="240" w:lineRule="auto"/>
        <w:mirrorIndents/>
        <w:jc w:val="center"/>
        <w:rPr>
          <w:rFonts w:ascii="Times New Roman" w:hAnsi="Times New Roman"/>
          <w:sz w:val="24"/>
          <w:szCs w:val="24"/>
        </w:rPr>
      </w:pPr>
      <w:r w:rsidRPr="005D73AB">
        <w:rPr>
          <w:rFonts w:ascii="Times New Roman" w:hAnsi="Times New Roman"/>
          <w:b/>
          <w:bCs/>
          <w:sz w:val="24"/>
          <w:szCs w:val="24"/>
        </w:rPr>
        <w:lastRenderedPageBreak/>
        <w:t xml:space="preserve">CLÁUSULA SEGUNDA </w:t>
      </w:r>
      <w:r w:rsidRPr="005D73AB">
        <w:rPr>
          <w:rFonts w:ascii="Times New Roman" w:hAnsi="Times New Roman"/>
          <w:b/>
          <w:bCs/>
          <w:noProof/>
          <w:sz w:val="24"/>
          <w:szCs w:val="24"/>
        </w:rPr>
        <w:t>–</w:t>
      </w:r>
      <w:r w:rsidRPr="005D73AB">
        <w:rPr>
          <w:rFonts w:ascii="Times New Roman" w:hAnsi="Times New Roman"/>
          <w:b/>
          <w:bCs/>
          <w:sz w:val="24"/>
          <w:szCs w:val="24"/>
        </w:rPr>
        <w:t xml:space="preserve"> DO PREÇO E REVISÃO</w:t>
      </w:r>
    </w:p>
    <w:p w:rsidR="00DC269B" w:rsidRPr="005D73AB" w:rsidRDefault="00DC269B" w:rsidP="005D73AB">
      <w:pPr>
        <w:widowControl w:val="0"/>
        <w:numPr>
          <w:ilvl w:val="0"/>
          <w:numId w:val="7"/>
        </w:numPr>
        <w:autoSpaceDE w:val="0"/>
        <w:autoSpaceDN w:val="0"/>
        <w:adjustRightInd w:val="0"/>
        <w:spacing w:after="120" w:line="240" w:lineRule="auto"/>
        <w:ind w:right="-1" w:hanging="720"/>
        <w:jc w:val="both"/>
        <w:rPr>
          <w:rFonts w:ascii="Times New Roman" w:hAnsi="Times New Roman"/>
          <w:color w:val="000000"/>
          <w:sz w:val="24"/>
          <w:szCs w:val="24"/>
        </w:rPr>
      </w:pPr>
      <w:r w:rsidRPr="005D73AB">
        <w:rPr>
          <w:rFonts w:ascii="Times New Roman" w:hAnsi="Times New Roman"/>
          <w:sz w:val="24"/>
          <w:szCs w:val="24"/>
        </w:rPr>
        <w:t xml:space="preserve">O preço unitário para execução do objeto de registro será o de menor preço inscrito na Ata do </w:t>
      </w:r>
      <w:r w:rsidRPr="005D73AB">
        <w:rPr>
          <w:rFonts w:ascii="Times New Roman" w:hAnsi="Times New Roman"/>
          <w:b/>
          <w:sz w:val="24"/>
          <w:szCs w:val="24"/>
        </w:rPr>
        <w:t>Pregão Presencial n.º 040/2018,</w:t>
      </w:r>
      <w:r w:rsidRPr="005D73AB">
        <w:rPr>
          <w:rFonts w:ascii="Times New Roman" w:hAnsi="Times New Roman"/>
          <w:sz w:val="24"/>
          <w:szCs w:val="24"/>
        </w:rPr>
        <w:t xml:space="preserve"> </w:t>
      </w:r>
      <w:r w:rsidRPr="005D73AB">
        <w:rPr>
          <w:rFonts w:ascii="Times New Roman" w:hAnsi="Times New Roman"/>
          <w:b/>
          <w:sz w:val="24"/>
          <w:szCs w:val="24"/>
        </w:rPr>
        <w:t>Processo Administrativo nº 113/2018</w:t>
      </w:r>
      <w:r w:rsidRPr="005D73AB">
        <w:rPr>
          <w:rFonts w:ascii="Times New Roman" w:hAnsi="Times New Roman"/>
          <w:sz w:val="24"/>
          <w:szCs w:val="24"/>
        </w:rPr>
        <w:t>, de acordo com a ordem de classificação das respectivas propostas de que integram este instrumento independente de transcrição, pelo prazo de validade do</w:t>
      </w:r>
      <w:r w:rsidRPr="005D73AB">
        <w:rPr>
          <w:rFonts w:ascii="Times New Roman" w:hAnsi="Times New Roman"/>
          <w:color w:val="000000"/>
          <w:sz w:val="24"/>
          <w:szCs w:val="24"/>
        </w:rPr>
        <w:t xml:space="preserve"> registro, conforme segue:</w:t>
      </w:r>
    </w:p>
    <w:tbl>
      <w:tblPr>
        <w:tblW w:w="0" w:type="auto"/>
        <w:tblInd w:w="55" w:type="dxa"/>
        <w:tblCellMar>
          <w:left w:w="70" w:type="dxa"/>
          <w:right w:w="70" w:type="dxa"/>
        </w:tblCellMar>
        <w:tblLook w:val="04A0" w:firstRow="1" w:lastRow="0" w:firstColumn="1" w:lastColumn="0" w:noHBand="0" w:noVBand="1"/>
      </w:tblPr>
      <w:tblGrid>
        <w:gridCol w:w="630"/>
        <w:gridCol w:w="498"/>
        <w:gridCol w:w="483"/>
        <w:gridCol w:w="490"/>
        <w:gridCol w:w="2818"/>
        <w:gridCol w:w="490"/>
        <w:gridCol w:w="1066"/>
        <w:gridCol w:w="732"/>
        <w:gridCol w:w="652"/>
        <w:gridCol w:w="730"/>
      </w:tblGrid>
      <w:tr w:rsidR="005D73AB" w:rsidRPr="005D73AB" w:rsidTr="005D73AB">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sz w:val="14"/>
                <w:szCs w:val="14"/>
                <w:lang w:eastAsia="pt-BR"/>
              </w:rPr>
            </w:pPr>
            <w:r w:rsidRPr="00DC269B">
              <w:rPr>
                <w:rFonts w:ascii="Times New Roman" w:eastAsia="Times New Roman" w:hAnsi="Times New Roman"/>
                <w:sz w:val="14"/>
                <w:szCs w:val="14"/>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sz w:val="14"/>
                <w:szCs w:val="14"/>
                <w:lang w:eastAsia="pt-BR"/>
              </w:rPr>
            </w:pPr>
            <w:r w:rsidRPr="00DC269B">
              <w:rPr>
                <w:rFonts w:ascii="Times New Roman" w:eastAsia="Times New Roman" w:hAnsi="Times New Roman"/>
                <w:sz w:val="14"/>
                <w:szCs w:val="14"/>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sz w:val="14"/>
                <w:szCs w:val="14"/>
                <w:lang w:eastAsia="pt-BR"/>
              </w:rPr>
            </w:pPr>
            <w:r w:rsidRPr="00DC269B">
              <w:rPr>
                <w:rFonts w:ascii="Times New Roman" w:eastAsia="Times New Roman" w:hAnsi="Times New Roman"/>
                <w:sz w:val="14"/>
                <w:szCs w:val="14"/>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sz w:val="14"/>
                <w:szCs w:val="14"/>
                <w:lang w:eastAsia="pt-BR"/>
              </w:rPr>
            </w:pPr>
            <w:r w:rsidRPr="00DC269B">
              <w:rPr>
                <w:rFonts w:ascii="Times New Roman" w:eastAsia="Times New Roman" w:hAnsi="Times New Roman"/>
                <w:sz w:val="14"/>
                <w:szCs w:val="14"/>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sz w:val="14"/>
                <w:szCs w:val="14"/>
                <w:lang w:eastAsia="pt-BR"/>
              </w:rPr>
            </w:pPr>
            <w:r w:rsidRPr="00DC269B">
              <w:rPr>
                <w:rFonts w:ascii="Times New Roman" w:eastAsia="Times New Roman" w:hAnsi="Times New Roman"/>
                <w:sz w:val="14"/>
                <w:szCs w:val="14"/>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sz w:val="14"/>
                <w:szCs w:val="14"/>
                <w:lang w:eastAsia="pt-BR"/>
              </w:rPr>
            </w:pPr>
            <w:r w:rsidRPr="00DC269B">
              <w:rPr>
                <w:rFonts w:ascii="Times New Roman" w:eastAsia="Times New Roman" w:hAnsi="Times New Roman"/>
                <w:sz w:val="14"/>
                <w:szCs w:val="14"/>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sz w:val="14"/>
                <w:szCs w:val="14"/>
                <w:lang w:eastAsia="pt-BR"/>
              </w:rPr>
            </w:pPr>
            <w:r w:rsidRPr="00DC269B">
              <w:rPr>
                <w:rFonts w:ascii="Times New Roman" w:eastAsia="Times New Roman" w:hAnsi="Times New Roman"/>
                <w:sz w:val="14"/>
                <w:szCs w:val="14"/>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sz w:val="14"/>
                <w:szCs w:val="14"/>
                <w:lang w:eastAsia="pt-BR"/>
              </w:rPr>
            </w:pPr>
            <w:r w:rsidRPr="00DC269B">
              <w:rPr>
                <w:rFonts w:ascii="Times New Roman" w:eastAsia="Times New Roman" w:hAnsi="Times New Roman"/>
                <w:sz w:val="14"/>
                <w:szCs w:val="14"/>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sz w:val="14"/>
                <w:szCs w:val="14"/>
                <w:lang w:eastAsia="pt-BR"/>
              </w:rPr>
            </w:pPr>
            <w:r w:rsidRPr="00DC269B">
              <w:rPr>
                <w:rFonts w:ascii="Times New Roman" w:eastAsia="Times New Roman" w:hAnsi="Times New Roman"/>
                <w:sz w:val="14"/>
                <w:szCs w:val="14"/>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sz w:val="14"/>
                <w:szCs w:val="14"/>
                <w:lang w:eastAsia="pt-BR"/>
              </w:rPr>
            </w:pPr>
            <w:r w:rsidRPr="00DC269B">
              <w:rPr>
                <w:rFonts w:ascii="Times New Roman" w:eastAsia="Times New Roman" w:hAnsi="Times New Roman"/>
                <w:sz w:val="14"/>
                <w:szCs w:val="14"/>
                <w:lang w:eastAsia="pt-BR"/>
              </w:rPr>
              <w:t>VALOR TOTAL</w:t>
            </w:r>
          </w:p>
        </w:tc>
      </w:tr>
      <w:tr w:rsidR="005D73AB" w:rsidRPr="005D73AB" w:rsidTr="005D73AB">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proofErr w:type="gramStart"/>
            <w:r w:rsidRPr="00DC269B">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proofErr w:type="gramStart"/>
            <w:r w:rsidRPr="00DC269B">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20313</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both"/>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CONJUNTO PARA OXIGENIO, CONTENDO MANOMETRO E FLUXOMETRO PARA CILINDROS DE OXIGENIO, COM ESPECIFICAÇÕES CLARAS DE DOSAGEM EM LITROS DE OXIGENIO, SEM DEFEITOS, ROSCAS SEM MACHUCADOS COM BOA VEDAÇÃO, COM CERTIFICAÇÃO NO INMETRO.</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16,00</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CONDOR</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right"/>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250,00</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right"/>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4.000,00</w:t>
            </w:r>
          </w:p>
        </w:tc>
      </w:tr>
      <w:tr w:rsidR="005D73AB" w:rsidRPr="005D73AB" w:rsidTr="005D73AB">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proofErr w:type="gramStart"/>
            <w:r w:rsidRPr="00DC269B">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proofErr w:type="gramStart"/>
            <w:r w:rsidRPr="00DC269B">
              <w:rPr>
                <w:rFonts w:ascii="Times New Roman" w:eastAsia="Times New Roman" w:hAnsi="Times New Roman"/>
                <w:color w:val="000000"/>
                <w:sz w:val="14"/>
                <w:szCs w:val="14"/>
                <w:lang w:eastAsia="pt-BR"/>
              </w:rPr>
              <w:t>2</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20317</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both"/>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RECARGA DE OXIGENIO MEDICINAL, EM CILIDROS COM CAPACIDADE DE 10M</w:t>
            </w:r>
            <w:proofErr w:type="gramStart"/>
            <w:r w:rsidRPr="00DC269B">
              <w:rPr>
                <w:rFonts w:ascii="Times New Roman" w:eastAsia="Times New Roman" w:hAnsi="Times New Roman"/>
                <w:color w:val="000000"/>
                <w:sz w:val="14"/>
                <w:szCs w:val="14"/>
                <w:lang w:eastAsia="pt-BR"/>
              </w:rPr>
              <w:t>³</w:t>
            </w:r>
            <w:proofErr w:type="gramEnd"/>
            <w:r w:rsidRPr="00DC269B">
              <w:rPr>
                <w:rFonts w:ascii="Times New Roman" w:eastAsia="Times New Roman" w:hAnsi="Times New Roman"/>
                <w:color w:val="000000"/>
                <w:sz w:val="14"/>
                <w:szCs w:val="14"/>
                <w:lang w:eastAsia="pt-BR"/>
              </w:rPr>
              <w:t>, COM LACRE EM VALVULA DE ABERTURA.</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310,00</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LINDE</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right"/>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170,00</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right"/>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52.700,00</w:t>
            </w:r>
          </w:p>
        </w:tc>
      </w:tr>
      <w:tr w:rsidR="005D73AB" w:rsidRPr="005D73AB" w:rsidTr="005D73AB">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proofErr w:type="gramStart"/>
            <w:r w:rsidRPr="00DC269B">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proofErr w:type="gramStart"/>
            <w:r w:rsidRPr="00DC269B">
              <w:rPr>
                <w:rFonts w:ascii="Times New Roman" w:eastAsia="Times New Roman" w:hAnsi="Times New Roman"/>
                <w:color w:val="000000"/>
                <w:sz w:val="14"/>
                <w:szCs w:val="14"/>
                <w:lang w:eastAsia="pt-BR"/>
              </w:rPr>
              <w:t>3</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20318</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both"/>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RECARGAS DE OXIGENIO MEDICINAL, EM CILINDROS COM CAPACIDADE DE 2M</w:t>
            </w:r>
            <w:proofErr w:type="gramStart"/>
            <w:r w:rsidRPr="00DC269B">
              <w:rPr>
                <w:rFonts w:ascii="Times New Roman" w:eastAsia="Times New Roman" w:hAnsi="Times New Roman"/>
                <w:color w:val="000000"/>
                <w:sz w:val="14"/>
                <w:szCs w:val="14"/>
                <w:lang w:eastAsia="pt-BR"/>
              </w:rPr>
              <w:t>³</w:t>
            </w:r>
            <w:proofErr w:type="gramEnd"/>
            <w:r w:rsidRPr="00DC269B">
              <w:rPr>
                <w:rFonts w:ascii="Times New Roman" w:eastAsia="Times New Roman" w:hAnsi="Times New Roman"/>
                <w:color w:val="000000"/>
                <w:sz w:val="14"/>
                <w:szCs w:val="14"/>
                <w:lang w:eastAsia="pt-BR"/>
              </w:rPr>
              <w:t>, COM LACRE EM VALVULA DE ABERTURA.</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250,00</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LINDE</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right"/>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65,00</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right"/>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16.250,00</w:t>
            </w:r>
          </w:p>
        </w:tc>
      </w:tr>
      <w:tr w:rsidR="005D73AB" w:rsidRPr="005D73AB" w:rsidTr="005D73AB">
        <w:trPr>
          <w:trHeight w:val="14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proofErr w:type="gramStart"/>
            <w:r w:rsidRPr="00DC269B">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proofErr w:type="gramStart"/>
            <w:r w:rsidRPr="00DC269B">
              <w:rPr>
                <w:rFonts w:ascii="Times New Roman" w:eastAsia="Times New Roman" w:hAnsi="Times New Roman"/>
                <w:color w:val="000000"/>
                <w:sz w:val="14"/>
                <w:szCs w:val="14"/>
                <w:lang w:eastAsia="pt-BR"/>
              </w:rPr>
              <w:t>4</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20319</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both"/>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 xml:space="preserve">UMIDIFICADOR, PARA OXIGENIO, RECIPIENTE EM PLASTICO RESISTENTE, COM MEDIDAS DE NIVEL MAXIMO E MINIMO DE VOLUME, COM ROSCAS SEM MACHUCADOS COM BOA VEDAÇÃO, COM ESPECIFIÇÃO E REGISTRO NO INMETRO, EMBALAGEM COM </w:t>
            </w:r>
            <w:proofErr w:type="gramStart"/>
            <w:r w:rsidRPr="00DC269B">
              <w:rPr>
                <w:rFonts w:ascii="Times New Roman" w:eastAsia="Times New Roman" w:hAnsi="Times New Roman"/>
                <w:color w:val="000000"/>
                <w:sz w:val="14"/>
                <w:szCs w:val="14"/>
                <w:lang w:eastAsia="pt-BR"/>
              </w:rPr>
              <w:t>1</w:t>
            </w:r>
            <w:proofErr w:type="gramEnd"/>
            <w:r w:rsidRPr="00DC269B">
              <w:rPr>
                <w:rFonts w:ascii="Times New Roman" w:eastAsia="Times New Roman" w:hAnsi="Times New Roman"/>
                <w:color w:val="000000"/>
                <w:sz w:val="14"/>
                <w:szCs w:val="14"/>
                <w:lang w:eastAsia="pt-BR"/>
              </w:rPr>
              <w:t xml:space="preserve"> UNIDADE ACOMPANHADA DE CANULA EXTENSORAS APROPIADAS PARA O MESMO.</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center"/>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SM</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right"/>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45,00</w:t>
            </w:r>
          </w:p>
        </w:tc>
        <w:tc>
          <w:tcPr>
            <w:tcW w:w="0" w:type="auto"/>
            <w:tcBorders>
              <w:top w:val="nil"/>
              <w:left w:val="nil"/>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right"/>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4.500,00</w:t>
            </w:r>
          </w:p>
        </w:tc>
      </w:tr>
      <w:tr w:rsidR="00DC269B" w:rsidRPr="00DC269B" w:rsidTr="005D73AB">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C269B" w:rsidRPr="00DC269B" w:rsidRDefault="00DC269B" w:rsidP="005D73AB">
            <w:pPr>
              <w:spacing w:after="0" w:line="240" w:lineRule="auto"/>
              <w:jc w:val="right"/>
              <w:rPr>
                <w:rFonts w:ascii="Times New Roman" w:eastAsia="Times New Roman" w:hAnsi="Times New Roman"/>
                <w:color w:val="000000"/>
                <w:sz w:val="14"/>
                <w:szCs w:val="14"/>
                <w:lang w:eastAsia="pt-BR"/>
              </w:rPr>
            </w:pPr>
            <w:r w:rsidRPr="00DC269B">
              <w:rPr>
                <w:rFonts w:ascii="Times New Roman" w:eastAsia="Times New Roman" w:hAnsi="Times New Roman"/>
                <w:color w:val="000000"/>
                <w:sz w:val="14"/>
                <w:szCs w:val="14"/>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DC269B" w:rsidRPr="00DC269B" w:rsidRDefault="00DC269B" w:rsidP="005D73AB">
            <w:pPr>
              <w:spacing w:after="0" w:line="240" w:lineRule="auto"/>
              <w:jc w:val="center"/>
              <w:rPr>
                <w:rFonts w:ascii="Times New Roman" w:eastAsia="Times New Roman" w:hAnsi="Times New Roman"/>
                <w:b/>
                <w:bCs/>
                <w:color w:val="000000"/>
                <w:sz w:val="14"/>
                <w:szCs w:val="14"/>
                <w:lang w:eastAsia="pt-BR"/>
              </w:rPr>
            </w:pPr>
            <w:r w:rsidRPr="00DC269B">
              <w:rPr>
                <w:rFonts w:ascii="Times New Roman" w:eastAsia="Times New Roman" w:hAnsi="Times New Roman"/>
                <w:b/>
                <w:bCs/>
                <w:color w:val="000000"/>
                <w:sz w:val="14"/>
                <w:szCs w:val="14"/>
                <w:lang w:eastAsia="pt-BR"/>
              </w:rPr>
              <w:t>77.450,00</w:t>
            </w:r>
          </w:p>
        </w:tc>
      </w:tr>
    </w:tbl>
    <w:p w:rsidR="00DC269B" w:rsidRPr="005D73AB" w:rsidRDefault="00DC269B" w:rsidP="005D73AB">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5D73AB">
        <w:rPr>
          <w:rFonts w:ascii="Times New Roman" w:hAnsi="Times New Roman"/>
          <w:sz w:val="24"/>
          <w:szCs w:val="24"/>
        </w:rPr>
        <w:t>Os preços serão fixos e irreajustáveis durante a vigência do Registro de Preços.</w:t>
      </w:r>
    </w:p>
    <w:p w:rsidR="00DC269B" w:rsidRPr="005D73AB" w:rsidRDefault="00DC269B" w:rsidP="005D73AB">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r w:rsidRPr="005D73AB">
        <w:rPr>
          <w:rFonts w:ascii="Times New Roman" w:hAnsi="Times New Roman"/>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DC269B" w:rsidRPr="005D73AB" w:rsidRDefault="00DC269B" w:rsidP="005D73AB">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5D73AB">
        <w:rPr>
          <w:rFonts w:ascii="Times New Roman" w:hAnsi="Times New Roman"/>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5D73AB">
        <w:rPr>
          <w:rFonts w:ascii="Times New Roman" w:hAnsi="Times New Roman"/>
          <w:sz w:val="24"/>
          <w:szCs w:val="24"/>
        </w:rPr>
        <w:t>a</w:t>
      </w:r>
      <w:proofErr w:type="gramEnd"/>
      <w:r w:rsidRPr="005D73AB">
        <w:rPr>
          <w:rFonts w:ascii="Times New Roman" w:hAnsi="Times New Roman"/>
          <w:sz w:val="24"/>
          <w:szCs w:val="24"/>
        </w:rPr>
        <w:t xml:space="preserve"> negociação para a redução de preços e sua adequação ao do mercado, mantendo o mesmo objeto cotado, qualidade e especificações.</w:t>
      </w:r>
    </w:p>
    <w:p w:rsidR="00DC269B" w:rsidRPr="005D73AB" w:rsidRDefault="00DC269B" w:rsidP="005D73AB">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5D73AB">
        <w:rPr>
          <w:rFonts w:ascii="Times New Roman" w:hAnsi="Times New Roman"/>
          <w:sz w:val="24"/>
          <w:szCs w:val="24"/>
        </w:rPr>
        <w:t>Dando-se por infrutífera a negociação de redução dos preços, o Departamento de Licitação formalmente desonerará a fornecedora em relação ao item e cancelará o seu registro, sem prejuízos das penalidades cabíveis.</w:t>
      </w:r>
    </w:p>
    <w:p w:rsidR="00DC269B" w:rsidRPr="005D73AB" w:rsidRDefault="00DC269B" w:rsidP="005D73AB">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5D73AB">
        <w:rPr>
          <w:rFonts w:ascii="Times New Roman" w:hAnsi="Times New Roman"/>
          <w:sz w:val="24"/>
          <w:szCs w:val="24"/>
        </w:rPr>
        <w:t>Simultaneamente procederá a convocação das demais fornecedoras, respeitada a ordem de classificação visando estabelecer igual oportunidade de negociação.</w:t>
      </w:r>
    </w:p>
    <w:p w:rsidR="00DC269B" w:rsidRPr="005D73AB" w:rsidRDefault="00DC269B" w:rsidP="005D73AB">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r w:rsidRPr="005D73AB">
        <w:rPr>
          <w:rFonts w:ascii="Times New Roman" w:hAnsi="Times New Roman"/>
          <w:sz w:val="24"/>
          <w:szCs w:val="24"/>
        </w:rPr>
        <w:t xml:space="preserve">No transcurso da negociação prevista no subitem 2.2. </w:t>
      </w:r>
      <w:proofErr w:type="gramStart"/>
      <w:r w:rsidRPr="005D73AB">
        <w:rPr>
          <w:rFonts w:ascii="Times New Roman" w:hAnsi="Times New Roman"/>
          <w:sz w:val="24"/>
          <w:szCs w:val="24"/>
        </w:rPr>
        <w:t>ficará</w:t>
      </w:r>
      <w:proofErr w:type="gramEnd"/>
      <w:r w:rsidRPr="005D73AB">
        <w:rPr>
          <w:rFonts w:ascii="Times New Roman" w:hAnsi="Times New Roman"/>
          <w:sz w:val="24"/>
          <w:szCs w:val="24"/>
        </w:rPr>
        <w:t xml:space="preserve">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DC269B" w:rsidRPr="005D73AB" w:rsidRDefault="00DC269B" w:rsidP="005D73AB">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proofErr w:type="gramStart"/>
      <w:r w:rsidRPr="005D73AB">
        <w:rPr>
          <w:rFonts w:ascii="Times New Roman" w:hAnsi="Times New Roman"/>
          <w:sz w:val="24"/>
          <w:szCs w:val="24"/>
        </w:rPr>
        <w:lastRenderedPageBreak/>
        <w:t>A critério</w:t>
      </w:r>
      <w:proofErr w:type="gramEnd"/>
      <w:r w:rsidRPr="005D73AB">
        <w:rPr>
          <w:rFonts w:ascii="Times New Roman" w:hAnsi="Times New Roman"/>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DC269B" w:rsidRPr="005D73AB" w:rsidRDefault="00DC269B" w:rsidP="005D73AB">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r w:rsidRPr="005D73AB">
        <w:rPr>
          <w:rFonts w:ascii="Times New Roman" w:hAnsi="Times New Roman"/>
          <w:sz w:val="24"/>
          <w:szCs w:val="24"/>
        </w:rPr>
        <w:t xml:space="preserve">Caso ao Município de Coronel Sapucaia-MS entenda pela revisão dos preços, o novo preço será consignado, através de </w:t>
      </w:r>
      <w:proofErr w:type="spellStart"/>
      <w:r w:rsidRPr="005D73AB">
        <w:rPr>
          <w:rFonts w:ascii="Times New Roman" w:hAnsi="Times New Roman"/>
          <w:sz w:val="24"/>
          <w:szCs w:val="24"/>
        </w:rPr>
        <w:t>apostilamento</w:t>
      </w:r>
      <w:proofErr w:type="spellEnd"/>
      <w:r w:rsidRPr="005D73AB">
        <w:rPr>
          <w:rFonts w:ascii="Times New Roman" w:hAnsi="Times New Roman"/>
          <w:sz w:val="24"/>
          <w:szCs w:val="24"/>
        </w:rPr>
        <w:t xml:space="preserve"> na Ata de Registro de Preços, ao qual estarão os fornecedores vinculados.</w:t>
      </w:r>
    </w:p>
    <w:p w:rsidR="00DC269B" w:rsidRPr="005D73AB" w:rsidRDefault="00DC269B" w:rsidP="005D73AB">
      <w:pPr>
        <w:spacing w:after="120" w:line="240" w:lineRule="auto"/>
        <w:ind w:hanging="11"/>
        <w:mirrorIndents/>
        <w:jc w:val="center"/>
        <w:rPr>
          <w:rFonts w:ascii="Times New Roman" w:hAnsi="Times New Roman"/>
          <w:b/>
          <w:bCs/>
          <w:sz w:val="24"/>
          <w:szCs w:val="24"/>
        </w:rPr>
      </w:pPr>
    </w:p>
    <w:p w:rsidR="00DC269B" w:rsidRPr="005D73AB" w:rsidRDefault="00DC269B" w:rsidP="005D73AB">
      <w:pPr>
        <w:spacing w:after="120" w:line="240" w:lineRule="auto"/>
        <w:ind w:hanging="11"/>
        <w:mirrorIndents/>
        <w:jc w:val="center"/>
        <w:rPr>
          <w:rFonts w:ascii="Times New Roman" w:hAnsi="Times New Roman"/>
          <w:b/>
          <w:bCs/>
          <w:sz w:val="24"/>
          <w:szCs w:val="24"/>
        </w:rPr>
      </w:pPr>
      <w:r w:rsidRPr="005D73AB">
        <w:rPr>
          <w:rFonts w:ascii="Times New Roman" w:hAnsi="Times New Roman"/>
          <w:b/>
          <w:bCs/>
          <w:sz w:val="24"/>
          <w:szCs w:val="24"/>
        </w:rPr>
        <w:t>CLÁUSULA TERCEIRA – DO PRAZO DE VALIDADE DO REGISTRO DE PREÇOS</w:t>
      </w:r>
    </w:p>
    <w:p w:rsidR="00DC269B" w:rsidRPr="005D73AB" w:rsidRDefault="00DC269B" w:rsidP="005D73AB">
      <w:pPr>
        <w:widowControl w:val="0"/>
        <w:numPr>
          <w:ilvl w:val="1"/>
          <w:numId w:val="10"/>
        </w:numPr>
        <w:spacing w:after="120" w:line="240" w:lineRule="auto"/>
        <w:ind w:right="-1" w:hanging="720"/>
        <w:jc w:val="both"/>
        <w:rPr>
          <w:rFonts w:ascii="Times New Roman" w:hAnsi="Times New Roman"/>
          <w:sz w:val="24"/>
          <w:szCs w:val="24"/>
        </w:rPr>
      </w:pPr>
      <w:r w:rsidRPr="005D73AB">
        <w:rPr>
          <w:rFonts w:ascii="Times New Roman" w:hAnsi="Times New Roman"/>
          <w:sz w:val="24"/>
          <w:szCs w:val="24"/>
        </w:rPr>
        <w:t xml:space="preserve">A vigência do presente instrumento será de </w:t>
      </w:r>
      <w:r w:rsidRPr="005D73AB">
        <w:rPr>
          <w:rFonts w:ascii="Times New Roman" w:hAnsi="Times New Roman"/>
          <w:b/>
          <w:bCs/>
          <w:sz w:val="24"/>
          <w:szCs w:val="24"/>
        </w:rPr>
        <w:t xml:space="preserve">12 </w:t>
      </w:r>
      <w:r w:rsidRPr="005D73AB">
        <w:rPr>
          <w:rFonts w:ascii="Times New Roman" w:hAnsi="Times New Roman"/>
          <w:b/>
          <w:sz w:val="24"/>
          <w:szCs w:val="24"/>
        </w:rPr>
        <w:t>(doze)</w:t>
      </w:r>
      <w:r w:rsidRPr="005D73AB">
        <w:rPr>
          <w:rFonts w:ascii="Times New Roman" w:hAnsi="Times New Roman"/>
          <w:sz w:val="24"/>
          <w:szCs w:val="24"/>
        </w:rPr>
        <w:t xml:space="preserve"> </w:t>
      </w:r>
      <w:r w:rsidRPr="005D73AB">
        <w:rPr>
          <w:rFonts w:ascii="Times New Roman" w:hAnsi="Times New Roman"/>
          <w:b/>
          <w:sz w:val="24"/>
          <w:szCs w:val="24"/>
        </w:rPr>
        <w:t>meses</w:t>
      </w:r>
      <w:r w:rsidRPr="005D73AB">
        <w:rPr>
          <w:rFonts w:ascii="Times New Roman" w:hAnsi="Times New Roman"/>
          <w:sz w:val="24"/>
          <w:szCs w:val="24"/>
        </w:rPr>
        <w:t>, conforme Decreto Municipal n.º 076/2017, com aplicação subsidiária da Lei Federal n.º 8.666/93 e suas alterações.</w:t>
      </w:r>
    </w:p>
    <w:p w:rsidR="00DC269B" w:rsidRPr="005D73AB" w:rsidRDefault="00DC269B" w:rsidP="005D73AB">
      <w:pPr>
        <w:spacing w:after="120" w:line="240" w:lineRule="auto"/>
        <w:mirrorIndents/>
        <w:jc w:val="center"/>
        <w:rPr>
          <w:rFonts w:ascii="Times New Roman" w:hAnsi="Times New Roman"/>
          <w:b/>
          <w:bCs/>
          <w:sz w:val="24"/>
          <w:szCs w:val="24"/>
        </w:rPr>
      </w:pPr>
    </w:p>
    <w:p w:rsidR="00DC269B" w:rsidRPr="005D73AB" w:rsidRDefault="00DC269B" w:rsidP="005D73AB">
      <w:pPr>
        <w:spacing w:after="120" w:line="240" w:lineRule="auto"/>
        <w:mirrorIndents/>
        <w:jc w:val="center"/>
        <w:rPr>
          <w:rFonts w:ascii="Times New Roman" w:hAnsi="Times New Roman"/>
          <w:b/>
          <w:bCs/>
          <w:sz w:val="24"/>
          <w:szCs w:val="24"/>
        </w:rPr>
      </w:pPr>
      <w:r w:rsidRPr="005D73AB">
        <w:rPr>
          <w:rFonts w:ascii="Times New Roman" w:hAnsi="Times New Roman"/>
          <w:b/>
          <w:bCs/>
          <w:sz w:val="24"/>
          <w:szCs w:val="24"/>
        </w:rPr>
        <w:t>CLÁUSULA QUARTA – DOS USUÁRIOS DO REGISTRO DE PREÇOS</w:t>
      </w:r>
    </w:p>
    <w:p w:rsidR="00DC269B" w:rsidRPr="005D73AB" w:rsidRDefault="00DC269B" w:rsidP="005D73AB">
      <w:pPr>
        <w:widowControl w:val="0"/>
        <w:numPr>
          <w:ilvl w:val="1"/>
          <w:numId w:val="11"/>
        </w:numPr>
        <w:spacing w:after="120" w:line="240" w:lineRule="auto"/>
        <w:ind w:left="709" w:right="-1" w:hanging="709"/>
        <w:jc w:val="both"/>
        <w:rPr>
          <w:rFonts w:ascii="Times New Roman" w:hAnsi="Times New Roman"/>
          <w:sz w:val="24"/>
          <w:szCs w:val="24"/>
        </w:rPr>
      </w:pPr>
      <w:r w:rsidRPr="005D73AB">
        <w:rPr>
          <w:rFonts w:ascii="Times New Roman" w:hAnsi="Times New Roman"/>
          <w:sz w:val="24"/>
          <w:szCs w:val="24"/>
        </w:rPr>
        <w:t>Serão usuários do Registro de Preços os órgãos da Administração Direta e Indireta, do Município de Coronel Sapucaia-MS.</w:t>
      </w:r>
    </w:p>
    <w:p w:rsidR="00DC269B" w:rsidRPr="005D73AB" w:rsidRDefault="00DC269B" w:rsidP="005D73AB">
      <w:pPr>
        <w:widowControl w:val="0"/>
        <w:numPr>
          <w:ilvl w:val="1"/>
          <w:numId w:val="11"/>
        </w:numPr>
        <w:spacing w:after="120" w:line="240" w:lineRule="auto"/>
        <w:ind w:left="709" w:right="-1" w:hanging="709"/>
        <w:jc w:val="both"/>
        <w:rPr>
          <w:rFonts w:ascii="Times New Roman" w:hAnsi="Times New Roman"/>
          <w:sz w:val="24"/>
          <w:szCs w:val="24"/>
        </w:rPr>
      </w:pPr>
      <w:r w:rsidRPr="005D73AB">
        <w:rPr>
          <w:rFonts w:ascii="Times New Roman" w:hAnsi="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DC269B" w:rsidRPr="005D73AB" w:rsidRDefault="00DC269B" w:rsidP="005D73AB">
      <w:pPr>
        <w:widowControl w:val="0"/>
        <w:numPr>
          <w:ilvl w:val="1"/>
          <w:numId w:val="11"/>
        </w:numPr>
        <w:spacing w:after="120" w:line="240" w:lineRule="auto"/>
        <w:ind w:left="709" w:right="-1" w:hanging="709"/>
        <w:jc w:val="both"/>
        <w:rPr>
          <w:rFonts w:ascii="Times New Roman" w:hAnsi="Times New Roman"/>
          <w:sz w:val="24"/>
          <w:szCs w:val="24"/>
        </w:rPr>
      </w:pPr>
      <w:r w:rsidRPr="005D73AB">
        <w:rPr>
          <w:rFonts w:ascii="Times New Roman" w:hAnsi="Times New Roman"/>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DC269B" w:rsidRPr="005D73AB" w:rsidRDefault="00DC269B" w:rsidP="005D73AB">
      <w:pPr>
        <w:widowControl w:val="0"/>
        <w:numPr>
          <w:ilvl w:val="1"/>
          <w:numId w:val="11"/>
        </w:numPr>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 xml:space="preserve">Poderá utilizar-se da Ata de Registro de Preços qualquer órgão ou entidade da Administração Pública que não tenha participado do certame, mediante prévia consulta </w:t>
      </w:r>
      <w:proofErr w:type="gramStart"/>
      <w:r w:rsidRPr="005D73AB">
        <w:rPr>
          <w:rFonts w:ascii="Times New Roman" w:hAnsi="Times New Roman"/>
          <w:sz w:val="24"/>
          <w:szCs w:val="24"/>
        </w:rPr>
        <w:t>à</w:t>
      </w:r>
      <w:proofErr w:type="gramEnd"/>
      <w:r w:rsidRPr="005D73AB">
        <w:rPr>
          <w:rFonts w:ascii="Times New Roman" w:hAnsi="Times New Roman"/>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DC269B" w:rsidRPr="005D73AB" w:rsidRDefault="00DC269B" w:rsidP="005D73AB">
      <w:pPr>
        <w:widowControl w:val="0"/>
        <w:numPr>
          <w:ilvl w:val="1"/>
          <w:numId w:val="11"/>
        </w:numPr>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DC269B" w:rsidRPr="005D73AB" w:rsidRDefault="00DC269B" w:rsidP="005D73AB">
      <w:pPr>
        <w:widowControl w:val="0"/>
        <w:numPr>
          <w:ilvl w:val="1"/>
          <w:numId w:val="11"/>
        </w:numPr>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DC269B" w:rsidRPr="005D73AB" w:rsidRDefault="00DC269B" w:rsidP="005D73AB">
      <w:pPr>
        <w:widowControl w:val="0"/>
        <w:numPr>
          <w:ilvl w:val="1"/>
          <w:numId w:val="11"/>
        </w:numPr>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As aquisições ou contratações adicionais a que se refere este artigo não poderão exceder, por órgão ou entidade, a 100% (cem por cento) dos quantitativos registrados na Ata de Registro de Preços.</w:t>
      </w:r>
    </w:p>
    <w:p w:rsidR="00DC269B" w:rsidRPr="005D73AB" w:rsidRDefault="00DC269B" w:rsidP="005D73AB">
      <w:pPr>
        <w:widowControl w:val="0"/>
        <w:numPr>
          <w:ilvl w:val="1"/>
          <w:numId w:val="11"/>
        </w:numPr>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lastRenderedPageBreak/>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DC269B" w:rsidRPr="005D73AB" w:rsidRDefault="00DC269B" w:rsidP="005D73AB">
      <w:pPr>
        <w:widowControl w:val="0"/>
        <w:numPr>
          <w:ilvl w:val="1"/>
          <w:numId w:val="11"/>
        </w:numPr>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O Município de Coronel Sapucaia-MS, através do órgão gerenciador não responde pelos atos do órgão carona.</w:t>
      </w:r>
    </w:p>
    <w:p w:rsidR="00DC269B" w:rsidRPr="005D73AB" w:rsidRDefault="00DC269B" w:rsidP="005D73AB">
      <w:pPr>
        <w:spacing w:before="240" w:after="120" w:line="240" w:lineRule="auto"/>
        <w:mirrorIndents/>
        <w:jc w:val="center"/>
        <w:rPr>
          <w:rFonts w:ascii="Times New Roman" w:hAnsi="Times New Roman"/>
          <w:b/>
          <w:bCs/>
          <w:sz w:val="24"/>
          <w:szCs w:val="24"/>
        </w:rPr>
      </w:pPr>
      <w:r w:rsidRPr="005D73AB">
        <w:rPr>
          <w:rFonts w:ascii="Times New Roman" w:hAnsi="Times New Roman"/>
          <w:b/>
          <w:bCs/>
          <w:sz w:val="24"/>
          <w:szCs w:val="24"/>
        </w:rPr>
        <w:t>CLÁUSULA QUINTA – DOS DIREITOS E OBRIGAÇÕES DAS PARTES</w:t>
      </w:r>
    </w:p>
    <w:p w:rsidR="00DC269B" w:rsidRPr="005D73AB" w:rsidRDefault="00DC269B" w:rsidP="005D73AB">
      <w:pPr>
        <w:widowControl w:val="0"/>
        <w:numPr>
          <w:ilvl w:val="1"/>
          <w:numId w:val="12"/>
        </w:numPr>
        <w:spacing w:after="120" w:line="240" w:lineRule="auto"/>
        <w:ind w:hanging="720"/>
        <w:jc w:val="both"/>
        <w:rPr>
          <w:rFonts w:ascii="Times New Roman" w:hAnsi="Times New Roman"/>
          <w:b/>
          <w:bCs/>
          <w:sz w:val="24"/>
          <w:szCs w:val="24"/>
        </w:rPr>
      </w:pPr>
      <w:r w:rsidRPr="005D73AB">
        <w:rPr>
          <w:rFonts w:ascii="Times New Roman" w:hAnsi="Times New Roman"/>
          <w:b/>
          <w:bCs/>
          <w:sz w:val="24"/>
          <w:szCs w:val="24"/>
        </w:rPr>
        <w:t>Compete ao Órgão Gestor:</w:t>
      </w:r>
    </w:p>
    <w:p w:rsidR="00DC269B" w:rsidRPr="005D73AB" w:rsidRDefault="00DC269B" w:rsidP="005D73A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5D73AB">
        <w:rPr>
          <w:rFonts w:ascii="Times New Roman" w:hAnsi="Times New Roman"/>
          <w:sz w:val="24"/>
          <w:szCs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DC269B" w:rsidRPr="005D73AB" w:rsidRDefault="00DC269B" w:rsidP="005D73A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5D73AB">
        <w:rPr>
          <w:rFonts w:ascii="Times New Roman" w:hAnsi="Times New Roman"/>
          <w:sz w:val="24"/>
          <w:szCs w:val="24"/>
        </w:rPr>
        <w:t>Indicar para os Órgãos e Entidades Usuários do Registro de Preços os fornecedores e seus respectivos saldos, visando subsidiar os pedidos de compras, respeitada a ordem de registro e os quantitativos a serem fornecidos.</w:t>
      </w:r>
    </w:p>
    <w:p w:rsidR="00DC269B" w:rsidRPr="005D73AB" w:rsidRDefault="00DC269B" w:rsidP="005D73A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5D73AB">
        <w:rPr>
          <w:rFonts w:ascii="Times New Roman" w:hAnsi="Times New Roman"/>
          <w:sz w:val="24"/>
          <w:szCs w:val="24"/>
        </w:rPr>
        <w:t>Decidir sobre a revisão ou cancelamento dos preços registrados no prazo máximo de 10 (dez) dias úteis, salvo motivo de força maior devidamente justificado no processo.</w:t>
      </w:r>
    </w:p>
    <w:p w:rsidR="00152012" w:rsidRDefault="00DC269B" w:rsidP="00152012">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5D73AB">
        <w:rPr>
          <w:rFonts w:ascii="Times New Roman" w:hAnsi="Times New Roman"/>
          <w:sz w:val="24"/>
          <w:szCs w:val="24"/>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DC269B" w:rsidRPr="00152012" w:rsidRDefault="00DC269B" w:rsidP="00152012">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152012">
        <w:rPr>
          <w:rFonts w:ascii="Times New Roman" w:hAnsi="Times New Roman"/>
          <w:sz w:val="24"/>
          <w:szCs w:val="24"/>
        </w:rPr>
        <w:t>Emitir a autorização de compra.</w:t>
      </w:r>
    </w:p>
    <w:p w:rsidR="00DC269B" w:rsidRPr="005D73AB" w:rsidRDefault="00DC269B" w:rsidP="005D73A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5D73AB">
        <w:rPr>
          <w:rFonts w:ascii="Times New Roman" w:hAnsi="Times New Roman"/>
          <w:sz w:val="24"/>
          <w:szCs w:val="24"/>
        </w:rPr>
        <w:t>Dar preferência de contratação ao detentor do Registro de Preços ou conceder igualdade de condições, no caso de contratações por outros meios permitidos pela legislação.</w:t>
      </w:r>
    </w:p>
    <w:p w:rsidR="00DC269B" w:rsidRPr="005D73AB" w:rsidRDefault="00DC269B" w:rsidP="005D73A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5D73AB">
        <w:rPr>
          <w:rFonts w:ascii="Times New Roman" w:hAnsi="Times New Roman"/>
          <w:sz w:val="24"/>
          <w:szCs w:val="24"/>
        </w:rPr>
        <w:t>Aplicar penalidades e sanções cabíveis.</w:t>
      </w:r>
    </w:p>
    <w:p w:rsidR="00DC269B" w:rsidRPr="005D73AB" w:rsidRDefault="00DC269B" w:rsidP="005D73A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5D73AB">
        <w:rPr>
          <w:rFonts w:ascii="Times New Roman" w:hAnsi="Times New Roman"/>
          <w:sz w:val="24"/>
          <w:szCs w:val="24"/>
        </w:rPr>
        <w:t>Cancelar o Registro de Preços quando presentes as situações previstas na Cláusula Sexta deste documento.</w:t>
      </w:r>
    </w:p>
    <w:p w:rsidR="00DC269B" w:rsidRPr="005D73AB" w:rsidRDefault="00DC269B" w:rsidP="005D73AB">
      <w:pPr>
        <w:widowControl w:val="0"/>
        <w:numPr>
          <w:ilvl w:val="1"/>
          <w:numId w:val="12"/>
        </w:numPr>
        <w:spacing w:after="120" w:line="240" w:lineRule="auto"/>
        <w:ind w:hanging="720"/>
        <w:jc w:val="both"/>
        <w:rPr>
          <w:rFonts w:ascii="Times New Roman" w:hAnsi="Times New Roman"/>
          <w:b/>
          <w:bCs/>
          <w:sz w:val="24"/>
          <w:szCs w:val="24"/>
        </w:rPr>
      </w:pPr>
      <w:r w:rsidRPr="005D73AB">
        <w:rPr>
          <w:rFonts w:ascii="Times New Roman" w:hAnsi="Times New Roman"/>
          <w:b/>
          <w:sz w:val="24"/>
          <w:szCs w:val="24"/>
        </w:rPr>
        <w:t>Compete aos Órgãos ou Entidades Usuários</w:t>
      </w:r>
      <w:r w:rsidRPr="005D73AB">
        <w:rPr>
          <w:rFonts w:ascii="Times New Roman" w:hAnsi="Times New Roman"/>
          <w:b/>
          <w:bCs/>
          <w:sz w:val="24"/>
          <w:szCs w:val="24"/>
        </w:rPr>
        <w:t>:</w:t>
      </w:r>
    </w:p>
    <w:p w:rsidR="00DC269B" w:rsidRPr="005D73AB" w:rsidRDefault="00DC269B" w:rsidP="005D73A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5D73AB">
        <w:rPr>
          <w:rFonts w:ascii="Times New Roman" w:hAnsi="Times New Roman"/>
          <w:sz w:val="24"/>
          <w:szCs w:val="24"/>
        </w:rPr>
        <w:t>Firmar ou não a contratação do objeto de registro de preço ou contratar nas quantidades estimadas.</w:t>
      </w:r>
    </w:p>
    <w:p w:rsidR="00DC269B" w:rsidRPr="005D73AB" w:rsidRDefault="00DC269B" w:rsidP="005D73A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5D73AB">
        <w:rPr>
          <w:rFonts w:ascii="Times New Roman" w:hAnsi="Times New Roman"/>
          <w:sz w:val="24"/>
          <w:szCs w:val="24"/>
        </w:rPr>
        <w:t>Proporcionar ao Compromitente Fornecedor todas as condições para o cumprimento de suas obrigações e entrega dos produtos dentro das normas estabelecidas no edital.</w:t>
      </w:r>
    </w:p>
    <w:p w:rsidR="00DC269B" w:rsidRPr="005D73AB" w:rsidRDefault="00DC269B" w:rsidP="005D73AB">
      <w:pPr>
        <w:widowControl w:val="0"/>
        <w:numPr>
          <w:ilvl w:val="2"/>
          <w:numId w:val="12"/>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Proceder à fiscalização da contratação, mediante controle do cumprimento de todas as obrigações relativas ao fornecimento, inclusive à aplicação das sanções previstas neste edital.</w:t>
      </w:r>
    </w:p>
    <w:p w:rsidR="00152012" w:rsidRDefault="00DC269B" w:rsidP="00152012">
      <w:pPr>
        <w:widowControl w:val="0"/>
        <w:numPr>
          <w:ilvl w:val="2"/>
          <w:numId w:val="12"/>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 xml:space="preserve">Informar ao Gerenciador da Ata, da inexecução total do compromisso, caracterizada pelo não comparecimento do Compromitente Fornecedor para a retirada da Nota de Empenho e assinatura do Contrato, conforme o caso, visando </w:t>
      </w:r>
      <w:r w:rsidRPr="005D73AB">
        <w:rPr>
          <w:rFonts w:ascii="Times New Roman" w:hAnsi="Times New Roman"/>
          <w:sz w:val="24"/>
          <w:szCs w:val="24"/>
        </w:rPr>
        <w:lastRenderedPageBreak/>
        <w:t>à convocação dos remanescentes.</w:t>
      </w:r>
    </w:p>
    <w:p w:rsidR="00DC269B" w:rsidRPr="00152012" w:rsidRDefault="00DC269B" w:rsidP="00152012">
      <w:pPr>
        <w:widowControl w:val="0"/>
        <w:numPr>
          <w:ilvl w:val="2"/>
          <w:numId w:val="12"/>
        </w:numPr>
        <w:suppressAutoHyphens/>
        <w:spacing w:after="120" w:line="240" w:lineRule="auto"/>
        <w:ind w:left="709" w:hanging="709"/>
        <w:jc w:val="both"/>
        <w:rPr>
          <w:rFonts w:ascii="Times New Roman" w:hAnsi="Times New Roman"/>
          <w:sz w:val="24"/>
          <w:szCs w:val="24"/>
        </w:rPr>
      </w:pPr>
      <w:r w:rsidRPr="00152012">
        <w:rPr>
          <w:rFonts w:ascii="Times New Roman" w:hAnsi="Times New Roman"/>
          <w:sz w:val="24"/>
          <w:szCs w:val="24"/>
        </w:rPr>
        <w:t>Aplicar as penalidades de sua competência ao fornecedor faltoso.</w:t>
      </w:r>
    </w:p>
    <w:p w:rsidR="00DC269B" w:rsidRPr="005D73AB" w:rsidRDefault="00DC269B" w:rsidP="005D73AB">
      <w:pPr>
        <w:widowControl w:val="0"/>
        <w:numPr>
          <w:ilvl w:val="2"/>
          <w:numId w:val="12"/>
        </w:numPr>
        <w:suppressAutoHyphens/>
        <w:spacing w:after="120" w:line="240" w:lineRule="auto"/>
        <w:ind w:left="709" w:right="-1" w:hanging="709"/>
        <w:jc w:val="both"/>
        <w:rPr>
          <w:rFonts w:ascii="Times New Roman" w:hAnsi="Times New Roman"/>
          <w:sz w:val="24"/>
          <w:szCs w:val="24"/>
        </w:rPr>
      </w:pPr>
      <w:r w:rsidRPr="005D73AB">
        <w:rPr>
          <w:rFonts w:ascii="Times New Roman" w:hAnsi="Times New Roman"/>
          <w:sz w:val="24"/>
          <w:szCs w:val="24"/>
        </w:rPr>
        <w:t>Notificar as Secretarias Municipais do município, os casos de licitações com preços inferiores aos registrados em Ata.</w:t>
      </w:r>
    </w:p>
    <w:p w:rsidR="00152012" w:rsidRDefault="00DC269B" w:rsidP="00152012">
      <w:pPr>
        <w:widowControl w:val="0"/>
        <w:numPr>
          <w:ilvl w:val="2"/>
          <w:numId w:val="12"/>
        </w:numPr>
        <w:suppressAutoHyphens/>
        <w:spacing w:after="120" w:line="240" w:lineRule="auto"/>
        <w:ind w:left="709" w:right="-1" w:hanging="709"/>
        <w:jc w:val="both"/>
        <w:rPr>
          <w:rFonts w:ascii="Times New Roman" w:hAnsi="Times New Roman"/>
          <w:sz w:val="24"/>
          <w:szCs w:val="24"/>
        </w:rPr>
      </w:pPr>
      <w:r w:rsidRPr="005D73AB">
        <w:rPr>
          <w:rFonts w:ascii="Times New Roman" w:hAnsi="Times New Roman"/>
          <w:sz w:val="24"/>
          <w:szCs w:val="24"/>
        </w:rPr>
        <w:t>Rejeitar, no todo ou em parte, os produtos entregues em desacordo com as obrigações assumidas pelo Compromitente Fornecedor.</w:t>
      </w:r>
    </w:p>
    <w:p w:rsidR="00DC269B" w:rsidRPr="00152012" w:rsidRDefault="00DC269B" w:rsidP="00152012">
      <w:pPr>
        <w:widowControl w:val="0"/>
        <w:numPr>
          <w:ilvl w:val="2"/>
          <w:numId w:val="12"/>
        </w:numPr>
        <w:suppressAutoHyphens/>
        <w:spacing w:after="120" w:line="240" w:lineRule="auto"/>
        <w:ind w:left="709" w:right="-1" w:hanging="709"/>
        <w:jc w:val="both"/>
        <w:rPr>
          <w:rFonts w:ascii="Times New Roman" w:hAnsi="Times New Roman"/>
          <w:sz w:val="24"/>
          <w:szCs w:val="24"/>
        </w:rPr>
      </w:pPr>
      <w:r w:rsidRPr="00152012">
        <w:rPr>
          <w:rFonts w:ascii="Times New Roman" w:hAnsi="Times New Roman"/>
          <w:sz w:val="24"/>
          <w:szCs w:val="24"/>
        </w:rPr>
        <w:t>Efetuar os pagamentos dentro das condições estabelecidas no edital.</w:t>
      </w:r>
    </w:p>
    <w:p w:rsidR="00DC269B" w:rsidRPr="005D73AB" w:rsidRDefault="00DC269B" w:rsidP="005D73AB">
      <w:pPr>
        <w:widowControl w:val="0"/>
        <w:numPr>
          <w:ilvl w:val="1"/>
          <w:numId w:val="12"/>
        </w:numPr>
        <w:spacing w:before="240" w:after="120" w:line="240" w:lineRule="auto"/>
        <w:ind w:hanging="720"/>
        <w:jc w:val="both"/>
        <w:rPr>
          <w:rFonts w:ascii="Times New Roman" w:hAnsi="Times New Roman"/>
          <w:b/>
          <w:bCs/>
          <w:sz w:val="24"/>
          <w:szCs w:val="24"/>
        </w:rPr>
      </w:pPr>
      <w:r w:rsidRPr="005D73AB">
        <w:rPr>
          <w:rFonts w:ascii="Times New Roman" w:hAnsi="Times New Roman"/>
          <w:b/>
          <w:sz w:val="24"/>
          <w:szCs w:val="24"/>
        </w:rPr>
        <w:t xml:space="preserve">Compete ao Compromitente </w:t>
      </w:r>
      <w:proofErr w:type="gramStart"/>
      <w:r w:rsidRPr="005D73AB">
        <w:rPr>
          <w:rFonts w:ascii="Times New Roman" w:hAnsi="Times New Roman"/>
          <w:b/>
          <w:sz w:val="24"/>
          <w:szCs w:val="24"/>
        </w:rPr>
        <w:t>Fornecedor(</w:t>
      </w:r>
      <w:proofErr w:type="gramEnd"/>
      <w:r w:rsidRPr="005D73AB">
        <w:rPr>
          <w:rFonts w:ascii="Times New Roman" w:hAnsi="Times New Roman"/>
          <w:b/>
          <w:sz w:val="24"/>
          <w:szCs w:val="24"/>
        </w:rPr>
        <w:t>a)</w:t>
      </w:r>
      <w:r w:rsidRPr="005D73AB">
        <w:rPr>
          <w:rFonts w:ascii="Times New Roman" w:hAnsi="Times New Roman"/>
          <w:b/>
          <w:bCs/>
          <w:sz w:val="24"/>
          <w:szCs w:val="24"/>
        </w:rPr>
        <w:t>:</w:t>
      </w:r>
    </w:p>
    <w:p w:rsidR="00DC269B" w:rsidRPr="005D73AB" w:rsidRDefault="00DC269B" w:rsidP="005D73A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5D73AB">
        <w:rPr>
          <w:rFonts w:ascii="Times New Roman" w:hAnsi="Times New Roman"/>
          <w:sz w:val="24"/>
          <w:szCs w:val="24"/>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DC269B" w:rsidRPr="005D73AB" w:rsidRDefault="00DC269B" w:rsidP="005D73AB">
      <w:pPr>
        <w:widowControl w:val="0"/>
        <w:numPr>
          <w:ilvl w:val="2"/>
          <w:numId w:val="12"/>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Manter, durante a vigência do Registro de Preços, compatibilidade de todas as obrigações assumidas e as condições de habilitação e qualificação exigidas na licitação.</w:t>
      </w:r>
    </w:p>
    <w:p w:rsidR="00DC269B" w:rsidRPr="005D73AB" w:rsidRDefault="00DC269B" w:rsidP="005D73AB">
      <w:pPr>
        <w:widowControl w:val="0"/>
        <w:numPr>
          <w:ilvl w:val="2"/>
          <w:numId w:val="12"/>
        </w:numPr>
        <w:suppressAutoHyphens/>
        <w:spacing w:after="120" w:line="240" w:lineRule="auto"/>
        <w:ind w:left="709"/>
        <w:jc w:val="both"/>
        <w:rPr>
          <w:rFonts w:ascii="Times New Roman" w:hAnsi="Times New Roman"/>
          <w:sz w:val="24"/>
          <w:szCs w:val="24"/>
        </w:rPr>
      </w:pPr>
      <w:r w:rsidRPr="005D73AB">
        <w:rPr>
          <w:rFonts w:ascii="Times New Roman" w:hAnsi="Times New Roman"/>
          <w:sz w:val="24"/>
          <w:szCs w:val="24"/>
        </w:rPr>
        <w:t>Substituir os produtos recusados pelo órgão ou entidade usuária, sem qualquer ônus para o Município de Coronel Sapucaia-MS, no prazo de 05 (cinco) dias úteis após o recebimento da Notificação, independentemente da aplicação das penalidades cabíveis.</w:t>
      </w:r>
    </w:p>
    <w:p w:rsidR="00DC269B" w:rsidRPr="005D73AB" w:rsidRDefault="00DC269B" w:rsidP="005D73AB">
      <w:pPr>
        <w:widowControl w:val="0"/>
        <w:numPr>
          <w:ilvl w:val="2"/>
          <w:numId w:val="12"/>
        </w:numPr>
        <w:suppressAutoHyphens/>
        <w:spacing w:after="120" w:line="240" w:lineRule="auto"/>
        <w:ind w:left="709"/>
        <w:jc w:val="both"/>
        <w:rPr>
          <w:rFonts w:ascii="Times New Roman" w:hAnsi="Times New Roman"/>
          <w:sz w:val="24"/>
          <w:szCs w:val="24"/>
        </w:rPr>
      </w:pPr>
      <w:r w:rsidRPr="005D73AB">
        <w:rPr>
          <w:rFonts w:ascii="Times New Roman" w:hAnsi="Times New Roman"/>
          <w:sz w:val="24"/>
          <w:szCs w:val="24"/>
        </w:rPr>
        <w:t>Ter revisado ou cancelado o registro de seus preços, quando não cumprido os pressupostos estabelecidos na presente Ata e demais documentos pertinentes a este Registro de Preços.</w:t>
      </w:r>
    </w:p>
    <w:p w:rsidR="00DC269B" w:rsidRPr="005D73AB" w:rsidRDefault="00DC269B" w:rsidP="005D73AB">
      <w:pPr>
        <w:widowControl w:val="0"/>
        <w:numPr>
          <w:ilvl w:val="2"/>
          <w:numId w:val="12"/>
        </w:numPr>
        <w:suppressAutoHyphens/>
        <w:spacing w:after="120" w:line="240" w:lineRule="auto"/>
        <w:ind w:left="709"/>
        <w:jc w:val="both"/>
        <w:rPr>
          <w:rFonts w:ascii="Times New Roman" w:hAnsi="Times New Roman"/>
          <w:sz w:val="24"/>
          <w:szCs w:val="24"/>
        </w:rPr>
      </w:pPr>
      <w:r w:rsidRPr="005D73AB">
        <w:rPr>
          <w:rFonts w:ascii="Times New Roman" w:hAnsi="Times New Roman"/>
          <w:sz w:val="24"/>
          <w:szCs w:val="24"/>
        </w:rPr>
        <w:t xml:space="preserve">Atender a demanda dos órgãos ou entidade usuários, durante a fase da negociação de revisão de preços de que trata a Cláusula Segunda desta Ata, com os preços </w:t>
      </w:r>
      <w:proofErr w:type="gramStart"/>
      <w:r w:rsidRPr="005D73AB">
        <w:rPr>
          <w:rFonts w:ascii="Times New Roman" w:hAnsi="Times New Roman"/>
          <w:sz w:val="24"/>
          <w:szCs w:val="24"/>
        </w:rPr>
        <w:t>inicialmente registrados, garantida</w:t>
      </w:r>
      <w:proofErr w:type="gramEnd"/>
      <w:r w:rsidRPr="005D73AB">
        <w:rPr>
          <w:rFonts w:ascii="Times New Roman" w:hAnsi="Times New Roman"/>
          <w:sz w:val="24"/>
          <w:szCs w:val="24"/>
        </w:rPr>
        <w:t xml:space="preserve"> a compensação dos valores dos produtos já entregues, caso do reconhecimento pelo Município de Coronel Sapucaia-MS do rompimento do equilíbrio originalmente estipulado.</w:t>
      </w:r>
    </w:p>
    <w:p w:rsidR="00DC269B" w:rsidRPr="005D73AB" w:rsidRDefault="00DC269B" w:rsidP="005D73AB">
      <w:pPr>
        <w:widowControl w:val="0"/>
        <w:numPr>
          <w:ilvl w:val="2"/>
          <w:numId w:val="12"/>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Vincular-se ao preço máximo (novo preço) definido pelo Município de Coronel Sapucaia-MS, resultante do ato de revisão.</w:t>
      </w:r>
    </w:p>
    <w:p w:rsidR="00DC269B" w:rsidRPr="005D73AB" w:rsidRDefault="00DC269B" w:rsidP="005D73AB">
      <w:pPr>
        <w:widowControl w:val="0"/>
        <w:numPr>
          <w:ilvl w:val="2"/>
          <w:numId w:val="12"/>
        </w:numPr>
        <w:suppressAutoHyphens/>
        <w:spacing w:after="120" w:line="240" w:lineRule="auto"/>
        <w:ind w:left="709"/>
        <w:jc w:val="both"/>
        <w:rPr>
          <w:rFonts w:ascii="Times New Roman" w:hAnsi="Times New Roman"/>
          <w:sz w:val="24"/>
          <w:szCs w:val="24"/>
        </w:rPr>
      </w:pPr>
      <w:proofErr w:type="gramStart"/>
      <w:r w:rsidRPr="005D73AB">
        <w:rPr>
          <w:rFonts w:ascii="Times New Roman" w:hAnsi="Times New Roman"/>
          <w:sz w:val="24"/>
          <w:szCs w:val="24"/>
        </w:rPr>
        <w:t>Ter direito de preferência ou, igualdade de condições caso</w:t>
      </w:r>
      <w:proofErr w:type="gramEnd"/>
      <w:r w:rsidRPr="005D73AB">
        <w:rPr>
          <w:rFonts w:ascii="Times New Roman" w:hAnsi="Times New Roman"/>
          <w:sz w:val="24"/>
          <w:szCs w:val="24"/>
        </w:rPr>
        <w:t xml:space="preserve"> o Município de Coronel Sapucaia-MS optar pela contratação dos produtos objeto de registro por outros meios facultados na legislação relativa às licitações.</w:t>
      </w:r>
    </w:p>
    <w:p w:rsidR="00DC269B" w:rsidRPr="005D73AB" w:rsidRDefault="00DC269B" w:rsidP="005D73AB">
      <w:pPr>
        <w:widowControl w:val="0"/>
        <w:numPr>
          <w:ilvl w:val="2"/>
          <w:numId w:val="12"/>
        </w:numPr>
        <w:suppressAutoHyphens/>
        <w:spacing w:after="120" w:line="240" w:lineRule="auto"/>
        <w:ind w:left="709"/>
        <w:jc w:val="both"/>
        <w:rPr>
          <w:rFonts w:ascii="Times New Roman" w:hAnsi="Times New Roman"/>
          <w:sz w:val="24"/>
          <w:szCs w:val="24"/>
        </w:rPr>
      </w:pPr>
      <w:r w:rsidRPr="005D73AB">
        <w:rPr>
          <w:rFonts w:ascii="Times New Roman" w:hAnsi="Times New Roman"/>
          <w:sz w:val="24"/>
          <w:szCs w:val="24"/>
        </w:rPr>
        <w:t>Responsabilizar-se pelos danos causados diretamente à Administração ou a terceiros, decorrentes de sua culpa ou dolo até a entrega do objeto de Registro de Preços.</w:t>
      </w:r>
    </w:p>
    <w:p w:rsidR="00DC269B" w:rsidRPr="005D73AB" w:rsidRDefault="00DC269B" w:rsidP="005D73AB">
      <w:pPr>
        <w:widowControl w:val="0"/>
        <w:numPr>
          <w:ilvl w:val="2"/>
          <w:numId w:val="12"/>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Receber os pagamentos respectivos nas condições pactuadas.</w:t>
      </w:r>
    </w:p>
    <w:p w:rsidR="00DC269B" w:rsidRDefault="00DC269B" w:rsidP="005D73AB">
      <w:pPr>
        <w:widowControl w:val="0"/>
        <w:numPr>
          <w:ilvl w:val="2"/>
          <w:numId w:val="12"/>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Fornecer os quantitativos registrados acrescidos em até 25% (vinte e cinco por cento) do valor atualizado do Contrato, conforme dispõe o § 1º, art. 65, da Lei Federal n.º 8.666/93.</w:t>
      </w:r>
    </w:p>
    <w:p w:rsidR="00F76E15" w:rsidRPr="005D73AB" w:rsidRDefault="00F76E15" w:rsidP="00F76E15">
      <w:pPr>
        <w:widowControl w:val="0"/>
        <w:suppressAutoHyphens/>
        <w:spacing w:after="120" w:line="240" w:lineRule="auto"/>
        <w:ind w:left="709"/>
        <w:jc w:val="both"/>
        <w:rPr>
          <w:rFonts w:ascii="Times New Roman" w:hAnsi="Times New Roman"/>
          <w:sz w:val="24"/>
          <w:szCs w:val="24"/>
        </w:rPr>
      </w:pPr>
    </w:p>
    <w:p w:rsidR="00DC269B" w:rsidRPr="005D73AB" w:rsidRDefault="00DC269B" w:rsidP="005D73AB">
      <w:pPr>
        <w:spacing w:after="120" w:line="240" w:lineRule="auto"/>
        <w:mirrorIndents/>
        <w:jc w:val="center"/>
        <w:rPr>
          <w:rFonts w:ascii="Times New Roman" w:hAnsi="Times New Roman"/>
          <w:b/>
          <w:bCs/>
          <w:sz w:val="24"/>
          <w:szCs w:val="24"/>
        </w:rPr>
      </w:pPr>
      <w:r w:rsidRPr="005D73AB">
        <w:rPr>
          <w:rFonts w:ascii="Times New Roman" w:hAnsi="Times New Roman"/>
          <w:b/>
          <w:bCs/>
          <w:sz w:val="24"/>
          <w:szCs w:val="24"/>
        </w:rPr>
        <w:lastRenderedPageBreak/>
        <w:t>CLÁUSULA SEXTA – DO CANCELAMENTO DOS P</w:t>
      </w:r>
      <w:bookmarkStart w:id="0" w:name="_GoBack"/>
      <w:bookmarkEnd w:id="0"/>
      <w:r w:rsidRPr="005D73AB">
        <w:rPr>
          <w:rFonts w:ascii="Times New Roman" w:hAnsi="Times New Roman"/>
          <w:b/>
          <w:bCs/>
          <w:sz w:val="24"/>
          <w:szCs w:val="24"/>
        </w:rPr>
        <w:t>REÇOS REGISTRADOS</w:t>
      </w:r>
    </w:p>
    <w:p w:rsidR="00DC269B" w:rsidRPr="005D73AB" w:rsidRDefault="00DC269B" w:rsidP="005D73AB">
      <w:pPr>
        <w:pStyle w:val="Corpodetexto"/>
        <w:widowControl w:val="0"/>
        <w:spacing w:line="240" w:lineRule="auto"/>
        <w:ind w:left="709" w:hanging="709"/>
        <w:jc w:val="both"/>
        <w:rPr>
          <w:rFonts w:ascii="Times New Roman" w:hAnsi="Times New Roman"/>
          <w:sz w:val="24"/>
          <w:szCs w:val="24"/>
        </w:rPr>
      </w:pPr>
      <w:r w:rsidRPr="005D73AB">
        <w:rPr>
          <w:rFonts w:ascii="Times New Roman" w:hAnsi="Times New Roman"/>
          <w:b/>
          <w:sz w:val="24"/>
          <w:szCs w:val="24"/>
          <w:lang w:val="pt-BR"/>
        </w:rPr>
        <w:t>6.1.</w:t>
      </w:r>
      <w:r w:rsidRPr="005D73AB">
        <w:rPr>
          <w:rFonts w:ascii="Times New Roman" w:hAnsi="Times New Roman"/>
          <w:sz w:val="24"/>
          <w:szCs w:val="24"/>
          <w:lang w:val="pt-BR"/>
        </w:rPr>
        <w:tab/>
      </w:r>
      <w:r w:rsidRPr="005D73AB">
        <w:rPr>
          <w:rFonts w:ascii="Times New Roman" w:hAnsi="Times New Roman"/>
          <w:sz w:val="24"/>
          <w:szCs w:val="24"/>
        </w:rPr>
        <w:t xml:space="preserve">Os preços registrados poderão ser cancelados automaticamente, por decurso do prazo de vigência, quando não restarem fornecedores ou ainda pelo Município de Coronel Sapucaia-MS quando </w:t>
      </w:r>
      <w:r w:rsidRPr="005D73AB">
        <w:rPr>
          <w:rFonts w:ascii="Times New Roman" w:hAnsi="Times New Roman"/>
          <w:sz w:val="24"/>
          <w:szCs w:val="24"/>
          <w:lang w:val="pt-BR"/>
        </w:rPr>
        <w:t>o</w:t>
      </w:r>
      <w:r w:rsidRPr="005D73AB">
        <w:rPr>
          <w:rFonts w:ascii="Times New Roman" w:hAnsi="Times New Roman"/>
          <w:sz w:val="24"/>
          <w:szCs w:val="24"/>
        </w:rPr>
        <w:t xml:space="preserve"> </w:t>
      </w:r>
      <w:r w:rsidRPr="005D73AB">
        <w:rPr>
          <w:rFonts w:ascii="Times New Roman" w:hAnsi="Times New Roman"/>
          <w:sz w:val="24"/>
          <w:szCs w:val="24"/>
          <w:lang w:val="pt-BR"/>
        </w:rPr>
        <w:t>Compromitente Fornecedor</w:t>
      </w:r>
      <w:r w:rsidRPr="005D73AB">
        <w:rPr>
          <w:rFonts w:ascii="Times New Roman" w:hAnsi="Times New Roman"/>
          <w:sz w:val="24"/>
          <w:szCs w:val="24"/>
        </w:rPr>
        <w:t>:</w:t>
      </w:r>
    </w:p>
    <w:p w:rsidR="00DC269B" w:rsidRPr="005D73AB" w:rsidRDefault="00DC269B" w:rsidP="005D73AB">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5D73AB">
        <w:rPr>
          <w:rFonts w:ascii="Times New Roman" w:hAnsi="Times New Roman"/>
          <w:sz w:val="24"/>
          <w:szCs w:val="24"/>
        </w:rPr>
        <w:t>Não formalizar o contrato decorrente do Registro de Preços e/ou não retirar o instrumento equivalente no prazo estipulado ou descumprir exigências da Ata a que estiver vinculado, sem justificativa aceitável;</w:t>
      </w:r>
    </w:p>
    <w:p w:rsidR="00DC269B" w:rsidRPr="005D73AB" w:rsidRDefault="00DC269B" w:rsidP="005D73AB">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5D73AB">
        <w:rPr>
          <w:rFonts w:ascii="Times New Roman" w:hAnsi="Times New Roman"/>
          <w:sz w:val="24"/>
          <w:szCs w:val="24"/>
        </w:rPr>
        <w:t>Ocorrer qualquer das hipóteses de inexecução total ou parcial do instrumento de ajuste;</w:t>
      </w:r>
    </w:p>
    <w:p w:rsidR="00DC269B" w:rsidRPr="005D73AB" w:rsidRDefault="00DC269B" w:rsidP="005D73AB">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5D73AB">
        <w:rPr>
          <w:rFonts w:ascii="Times New Roman" w:hAnsi="Times New Roman"/>
          <w:sz w:val="24"/>
          <w:szCs w:val="24"/>
        </w:rPr>
        <w:t>Os preços registrados apresentarem-se superiores ao do mercado e não houver êxito na negociação;</w:t>
      </w:r>
    </w:p>
    <w:p w:rsidR="00DC269B" w:rsidRPr="005D73AB" w:rsidRDefault="00DC269B" w:rsidP="005D73AB">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5D73AB">
        <w:rPr>
          <w:rFonts w:ascii="Times New Roman" w:hAnsi="Times New Roman"/>
          <w:sz w:val="24"/>
          <w:szCs w:val="24"/>
        </w:rPr>
        <w:t>Der causa a rescisão administrativa do ajuste decorrente do Registro de Preços por motivos elencados no art. 77 e seguintes da Lei Federal n.º 8.666/93;</w:t>
      </w:r>
    </w:p>
    <w:p w:rsidR="00DC269B" w:rsidRPr="005D73AB" w:rsidRDefault="00DC269B" w:rsidP="005D73AB">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5D73AB">
        <w:rPr>
          <w:rFonts w:ascii="Times New Roman" w:hAnsi="Times New Roman"/>
          <w:sz w:val="24"/>
          <w:szCs w:val="24"/>
        </w:rPr>
        <w:t>Por razão de interesse público, devidamente motivado;</w:t>
      </w:r>
    </w:p>
    <w:p w:rsidR="00DC269B" w:rsidRPr="005D73AB" w:rsidRDefault="00DC269B" w:rsidP="005D73AB">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5D73AB">
        <w:rPr>
          <w:rFonts w:ascii="Times New Roman" w:hAnsi="Times New Roman"/>
          <w:sz w:val="24"/>
          <w:szCs w:val="24"/>
        </w:rPr>
        <w:t>Estiver impedida para licitar ou contratar temporariamente com o Município de Coronel Sapucaia-MS ou for declarada inidôneo para licitar ou contratar com a Administração Pública, nos termos da Lei Federal n.º 10.520/02;</w:t>
      </w:r>
    </w:p>
    <w:p w:rsidR="00DC269B" w:rsidRPr="005D73AB" w:rsidRDefault="00DC269B" w:rsidP="005D73AB">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5D73AB">
        <w:rPr>
          <w:rFonts w:ascii="Times New Roman" w:hAnsi="Times New Roman"/>
          <w:sz w:val="24"/>
          <w:szCs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DC269B" w:rsidRPr="005D73AB" w:rsidRDefault="00DC269B" w:rsidP="005D73AB">
      <w:pPr>
        <w:pStyle w:val="Corpodetexto"/>
        <w:widowControl w:val="0"/>
        <w:numPr>
          <w:ilvl w:val="1"/>
          <w:numId w:val="13"/>
        </w:numPr>
        <w:spacing w:line="240" w:lineRule="auto"/>
        <w:ind w:left="709" w:right="-1" w:hanging="709"/>
        <w:jc w:val="both"/>
        <w:rPr>
          <w:rFonts w:ascii="Times New Roman" w:hAnsi="Times New Roman"/>
          <w:sz w:val="24"/>
          <w:szCs w:val="24"/>
        </w:rPr>
      </w:pPr>
      <w:r w:rsidRPr="005D73AB">
        <w:rPr>
          <w:rFonts w:ascii="Times New Roman" w:hAnsi="Times New Roman"/>
          <w:sz w:val="24"/>
          <w:szCs w:val="24"/>
        </w:rPr>
        <w:t>Será assegurado o contraditório e a ampla defesa do interessado, no respectivo processo, no prazo de 05 (cinco) dias úteis, contados da notificação ou publicação</w:t>
      </w:r>
      <w:r w:rsidRPr="005D73AB">
        <w:rPr>
          <w:rFonts w:ascii="Times New Roman" w:hAnsi="Times New Roman"/>
          <w:sz w:val="24"/>
          <w:szCs w:val="24"/>
          <w:lang w:val="pt-BR"/>
        </w:rPr>
        <w:t>.</w:t>
      </w:r>
    </w:p>
    <w:p w:rsidR="00DC269B" w:rsidRPr="005D73AB" w:rsidRDefault="00DC269B" w:rsidP="005D73AB">
      <w:pPr>
        <w:spacing w:before="240" w:after="120" w:line="240" w:lineRule="auto"/>
        <w:mirrorIndents/>
        <w:jc w:val="center"/>
        <w:rPr>
          <w:rFonts w:ascii="Times New Roman" w:hAnsi="Times New Roman"/>
          <w:b/>
          <w:bCs/>
          <w:sz w:val="24"/>
          <w:szCs w:val="24"/>
        </w:rPr>
      </w:pPr>
      <w:r w:rsidRPr="005D73AB">
        <w:rPr>
          <w:rFonts w:ascii="Times New Roman" w:hAnsi="Times New Roman"/>
          <w:b/>
          <w:bCs/>
          <w:sz w:val="24"/>
          <w:szCs w:val="24"/>
        </w:rPr>
        <w:t>CLÁUSULA SÉTIMA – DO FORNECIMENTO</w:t>
      </w:r>
    </w:p>
    <w:p w:rsidR="00DC269B" w:rsidRPr="005D73AB" w:rsidRDefault="00DC269B" w:rsidP="005D73AB">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5D73AB">
        <w:rPr>
          <w:rFonts w:ascii="Times New Roman" w:hAnsi="Times New Roman"/>
          <w:sz w:val="24"/>
          <w:szCs w:val="24"/>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DC269B" w:rsidRPr="005D73AB" w:rsidRDefault="00DC269B" w:rsidP="005D73AB">
      <w:pPr>
        <w:widowControl w:val="0"/>
        <w:numPr>
          <w:ilvl w:val="0"/>
          <w:numId w:val="8"/>
        </w:numPr>
        <w:tabs>
          <w:tab w:val="clear" w:pos="403"/>
        </w:tabs>
        <w:spacing w:after="120" w:line="240" w:lineRule="auto"/>
        <w:ind w:left="1134"/>
        <w:jc w:val="both"/>
        <w:rPr>
          <w:rFonts w:ascii="Times New Roman" w:hAnsi="Times New Roman"/>
          <w:sz w:val="24"/>
          <w:szCs w:val="24"/>
        </w:rPr>
      </w:pPr>
      <w:r w:rsidRPr="005D73AB">
        <w:rPr>
          <w:rFonts w:ascii="Times New Roman" w:hAnsi="Times New Roman"/>
          <w:sz w:val="24"/>
          <w:szCs w:val="24"/>
        </w:rPr>
        <w:t>Nota de empenho ou documento equivalente, quando a entrega não envolver obrigações futuras;</w:t>
      </w:r>
    </w:p>
    <w:p w:rsidR="00DC269B" w:rsidRPr="005D73AB" w:rsidRDefault="00DC269B" w:rsidP="005D73AB">
      <w:pPr>
        <w:widowControl w:val="0"/>
        <w:numPr>
          <w:ilvl w:val="0"/>
          <w:numId w:val="8"/>
        </w:numPr>
        <w:tabs>
          <w:tab w:val="clear" w:pos="403"/>
        </w:tabs>
        <w:spacing w:after="120" w:line="240" w:lineRule="auto"/>
        <w:ind w:left="1134"/>
        <w:jc w:val="both"/>
        <w:rPr>
          <w:rFonts w:ascii="Times New Roman" w:hAnsi="Times New Roman"/>
          <w:sz w:val="24"/>
          <w:szCs w:val="24"/>
        </w:rPr>
      </w:pPr>
      <w:r w:rsidRPr="005D73AB">
        <w:rPr>
          <w:rFonts w:ascii="Times New Roman" w:hAnsi="Times New Roman"/>
          <w:sz w:val="24"/>
          <w:szCs w:val="24"/>
        </w:rPr>
        <w:t>Nota de empenho ou documento equivalente e contrato de fornecimento, quando presentes obrigações futuras.</w:t>
      </w:r>
    </w:p>
    <w:p w:rsidR="00DC269B" w:rsidRPr="005D73AB" w:rsidRDefault="00DC269B" w:rsidP="005D73AB">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5D73AB">
        <w:rPr>
          <w:rFonts w:ascii="Times New Roman" w:hAnsi="Times New Roman"/>
          <w:sz w:val="24"/>
          <w:szCs w:val="24"/>
        </w:rPr>
        <w:t xml:space="preserve">O prazo para a retirada da Nota de Empenho e/ou assinatura da Ata será de </w:t>
      </w:r>
      <w:r w:rsidRPr="005D73AB">
        <w:rPr>
          <w:rFonts w:ascii="Times New Roman" w:hAnsi="Times New Roman"/>
          <w:b/>
          <w:sz w:val="24"/>
          <w:szCs w:val="24"/>
        </w:rPr>
        <w:t>05 (cinco) dias úteis</w:t>
      </w:r>
      <w:r w:rsidRPr="005D73AB">
        <w:rPr>
          <w:rFonts w:ascii="Times New Roman" w:hAnsi="Times New Roman"/>
          <w:sz w:val="24"/>
          <w:szCs w:val="24"/>
        </w:rPr>
        <w:t>, contados da convocação.</w:t>
      </w:r>
    </w:p>
    <w:p w:rsidR="00DC269B" w:rsidRPr="005D73AB" w:rsidRDefault="00DC269B" w:rsidP="005D73AB">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5D73AB">
        <w:rPr>
          <w:rFonts w:ascii="Times New Roman" w:hAnsi="Times New Roman"/>
          <w:sz w:val="24"/>
          <w:szCs w:val="24"/>
        </w:rPr>
        <w:t>Os quantitativos de fornecimento serão os fixados em Nota de Empenho e/ou Contrato e observarão obrigatoriamente os valores registrados em Ata de Registro de Preços.</w:t>
      </w:r>
    </w:p>
    <w:p w:rsidR="00DC269B" w:rsidRPr="005D73AB" w:rsidRDefault="00DC269B" w:rsidP="005D73AB">
      <w:pPr>
        <w:pStyle w:val="BodyText3"/>
        <w:numPr>
          <w:ilvl w:val="1"/>
          <w:numId w:val="3"/>
        </w:numPr>
        <w:tabs>
          <w:tab w:val="clear" w:pos="900"/>
        </w:tabs>
        <w:spacing w:after="120"/>
        <w:ind w:left="709" w:hanging="709"/>
        <w:rPr>
          <w:rFonts w:ascii="Times New Roman" w:hAnsi="Times New Roman"/>
          <w:color w:val="000000"/>
          <w:kern w:val="0"/>
          <w:sz w:val="24"/>
          <w:szCs w:val="24"/>
        </w:rPr>
      </w:pPr>
      <w:r w:rsidRPr="005D73AB">
        <w:rPr>
          <w:rFonts w:ascii="Times New Roman" w:hAnsi="Times New Roman"/>
          <w:bCs/>
          <w:sz w:val="24"/>
          <w:szCs w:val="24"/>
          <w:u w:val="single"/>
        </w:rPr>
        <w:t>DA ENTREGA</w:t>
      </w:r>
    </w:p>
    <w:p w:rsidR="00DC269B" w:rsidRPr="005D73AB" w:rsidRDefault="00DC269B" w:rsidP="005D73AB">
      <w:pPr>
        <w:pStyle w:val="BodyText3"/>
        <w:numPr>
          <w:ilvl w:val="2"/>
          <w:numId w:val="3"/>
        </w:numPr>
        <w:tabs>
          <w:tab w:val="clear" w:pos="1800"/>
        </w:tabs>
        <w:spacing w:after="120"/>
        <w:ind w:left="709" w:hanging="709"/>
        <w:rPr>
          <w:rFonts w:ascii="Times New Roman" w:hAnsi="Times New Roman"/>
          <w:color w:val="000000"/>
          <w:kern w:val="0"/>
          <w:sz w:val="24"/>
          <w:szCs w:val="24"/>
        </w:rPr>
      </w:pPr>
      <w:r w:rsidRPr="005D73AB">
        <w:rPr>
          <w:rFonts w:ascii="Times New Roman" w:hAnsi="Times New Roman"/>
          <w:sz w:val="24"/>
          <w:szCs w:val="24"/>
        </w:rPr>
        <w:lastRenderedPageBreak/>
        <w:t xml:space="preserve">Os produtos deverão ser fornecidos de forma parcelada, conforme a necessidade da Secretaria Requisitante, após emissão da Autorização de Fornecimento (AF) assinada pelo responsável da gestão do </w:t>
      </w:r>
      <w:r w:rsidRPr="005D73AB">
        <w:rPr>
          <w:rFonts w:ascii="Times New Roman" w:hAnsi="Times New Roman"/>
          <w:smallCaps/>
          <w:sz w:val="24"/>
          <w:szCs w:val="24"/>
        </w:rPr>
        <w:t>Contrato</w:t>
      </w:r>
      <w:r w:rsidRPr="005D73AB">
        <w:rPr>
          <w:rFonts w:ascii="Times New Roman" w:hAnsi="Times New Roman"/>
          <w:sz w:val="24"/>
          <w:szCs w:val="24"/>
        </w:rPr>
        <w:t>, a qual deverá especificar a quantidade a ser fornecida</w:t>
      </w:r>
      <w:r w:rsidRPr="005D73AB">
        <w:rPr>
          <w:rFonts w:ascii="Times New Roman" w:hAnsi="Times New Roman"/>
          <w:color w:val="000000"/>
          <w:sz w:val="24"/>
          <w:szCs w:val="24"/>
        </w:rPr>
        <w:t>.</w:t>
      </w:r>
    </w:p>
    <w:p w:rsidR="00DC269B" w:rsidRPr="005D73AB" w:rsidRDefault="00DC269B" w:rsidP="005D73AB">
      <w:pPr>
        <w:pStyle w:val="BodyText3"/>
        <w:numPr>
          <w:ilvl w:val="2"/>
          <w:numId w:val="3"/>
        </w:numPr>
        <w:tabs>
          <w:tab w:val="clear" w:pos="1800"/>
        </w:tabs>
        <w:spacing w:after="120"/>
        <w:ind w:left="709" w:hanging="709"/>
        <w:rPr>
          <w:rFonts w:ascii="Times New Roman" w:hAnsi="Times New Roman"/>
          <w:color w:val="000000"/>
          <w:kern w:val="0"/>
          <w:sz w:val="24"/>
          <w:szCs w:val="24"/>
        </w:rPr>
      </w:pPr>
      <w:r w:rsidRPr="005D73AB">
        <w:rPr>
          <w:rFonts w:ascii="Times New Roman" w:hAnsi="Times New Roman"/>
          <w:sz w:val="24"/>
          <w:szCs w:val="24"/>
        </w:rPr>
        <w:t xml:space="preserve">Caberá ao </w:t>
      </w:r>
      <w:r w:rsidRPr="005D73AB">
        <w:rPr>
          <w:rFonts w:ascii="Times New Roman" w:hAnsi="Times New Roman"/>
          <w:color w:val="000000"/>
          <w:sz w:val="24"/>
          <w:szCs w:val="24"/>
        </w:rPr>
        <w:t>Compromitente Fornecedor</w:t>
      </w:r>
      <w:r w:rsidRPr="005D73AB">
        <w:rPr>
          <w:rFonts w:ascii="Times New Roman" w:hAnsi="Times New Roman"/>
          <w:sz w:val="24"/>
          <w:szCs w:val="24"/>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DC269B" w:rsidRPr="005D73AB" w:rsidRDefault="00DC269B" w:rsidP="005D73AB">
      <w:pPr>
        <w:widowControl w:val="0"/>
        <w:numPr>
          <w:ilvl w:val="2"/>
          <w:numId w:val="3"/>
        </w:numPr>
        <w:tabs>
          <w:tab w:val="clear" w:pos="1800"/>
        </w:tabs>
        <w:suppressAutoHyphens/>
        <w:spacing w:after="120" w:line="240" w:lineRule="auto"/>
        <w:ind w:left="720"/>
        <w:jc w:val="both"/>
        <w:rPr>
          <w:rFonts w:ascii="Times New Roman" w:hAnsi="Times New Roman"/>
          <w:sz w:val="24"/>
          <w:szCs w:val="24"/>
        </w:rPr>
      </w:pPr>
      <w:r w:rsidRPr="005D73AB">
        <w:rPr>
          <w:rFonts w:ascii="Times New Roman" w:hAnsi="Times New Roman"/>
          <w:sz w:val="24"/>
          <w:szCs w:val="24"/>
          <w:u w:val="single"/>
        </w:rPr>
        <w:t>Quando da entrega dos produtos</w:t>
      </w:r>
      <w:r w:rsidRPr="005D73AB">
        <w:rPr>
          <w:rFonts w:ascii="Times New Roman" w:hAnsi="Times New Roman"/>
          <w:sz w:val="24"/>
          <w:szCs w:val="24"/>
        </w:rPr>
        <w:t>, o Compromitente Fornecedor deverá, obrigatoriamente, encaminhar os seguintes documentos:</w:t>
      </w:r>
    </w:p>
    <w:p w:rsidR="00DC269B" w:rsidRPr="005D73AB" w:rsidRDefault="00DC269B" w:rsidP="005D73AB">
      <w:pPr>
        <w:widowControl w:val="0"/>
        <w:suppressAutoHyphens/>
        <w:spacing w:after="120" w:line="240" w:lineRule="auto"/>
        <w:ind w:left="1134" w:hanging="425"/>
        <w:jc w:val="both"/>
        <w:rPr>
          <w:rFonts w:ascii="Times New Roman" w:hAnsi="Times New Roman"/>
          <w:sz w:val="24"/>
          <w:szCs w:val="24"/>
        </w:rPr>
      </w:pPr>
      <w:r w:rsidRPr="005D73AB">
        <w:rPr>
          <w:rFonts w:ascii="Times New Roman" w:hAnsi="Times New Roman"/>
          <w:b/>
          <w:sz w:val="24"/>
          <w:szCs w:val="24"/>
        </w:rPr>
        <w:t xml:space="preserve">a) </w:t>
      </w:r>
      <w:r w:rsidRPr="005D73AB">
        <w:rPr>
          <w:rFonts w:ascii="Times New Roman" w:hAnsi="Times New Roman"/>
          <w:b/>
          <w:sz w:val="24"/>
          <w:szCs w:val="24"/>
        </w:rPr>
        <w:tab/>
      </w:r>
      <w:r w:rsidRPr="005D73AB">
        <w:rPr>
          <w:rFonts w:ascii="Times New Roman" w:hAnsi="Times New Roman"/>
          <w:b/>
          <w:sz w:val="24"/>
          <w:szCs w:val="24"/>
          <w:u w:val="single"/>
        </w:rPr>
        <w:t>03 (três) vias da Autorização de Fornecimento (AF)</w:t>
      </w:r>
      <w:r w:rsidRPr="005D73AB">
        <w:rPr>
          <w:rFonts w:ascii="Times New Roman" w:hAnsi="Times New Roman"/>
          <w:sz w:val="24"/>
          <w:szCs w:val="24"/>
        </w:rPr>
        <w:t xml:space="preserve"> encaminhada pela Administração, que deverão estar devidamente assinadas pelo Compromitente Fornecedor em local apropriado;</w:t>
      </w:r>
    </w:p>
    <w:p w:rsidR="00DC269B" w:rsidRPr="005D73AB" w:rsidRDefault="00DC269B" w:rsidP="005D73AB">
      <w:pPr>
        <w:widowControl w:val="0"/>
        <w:suppressAutoHyphens/>
        <w:spacing w:after="120" w:line="240" w:lineRule="auto"/>
        <w:ind w:left="1134" w:hanging="425"/>
        <w:jc w:val="both"/>
        <w:rPr>
          <w:rFonts w:ascii="Times New Roman" w:hAnsi="Times New Roman"/>
          <w:sz w:val="24"/>
          <w:szCs w:val="24"/>
        </w:rPr>
      </w:pPr>
      <w:r w:rsidRPr="005D73AB">
        <w:rPr>
          <w:rFonts w:ascii="Times New Roman" w:hAnsi="Times New Roman"/>
          <w:b/>
          <w:sz w:val="24"/>
          <w:szCs w:val="24"/>
        </w:rPr>
        <w:t xml:space="preserve">b) </w:t>
      </w:r>
      <w:r w:rsidRPr="005D73AB">
        <w:rPr>
          <w:rFonts w:ascii="Times New Roman" w:hAnsi="Times New Roman"/>
          <w:b/>
          <w:sz w:val="24"/>
          <w:szCs w:val="24"/>
        </w:rPr>
        <w:tab/>
      </w:r>
      <w:r w:rsidRPr="005D73AB">
        <w:rPr>
          <w:rFonts w:ascii="Times New Roman" w:hAnsi="Times New Roman"/>
          <w:b/>
          <w:sz w:val="24"/>
          <w:szCs w:val="24"/>
          <w:u w:val="single"/>
        </w:rPr>
        <w:t>Nota fiscal e/ou Fatura</w:t>
      </w:r>
      <w:r w:rsidRPr="005D73AB">
        <w:rPr>
          <w:rFonts w:ascii="Times New Roman" w:hAnsi="Times New Roman"/>
          <w:sz w:val="24"/>
          <w:szCs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DC269B" w:rsidRPr="005D73AB" w:rsidRDefault="00DC269B" w:rsidP="005D73AB">
      <w:pPr>
        <w:widowControl w:val="0"/>
        <w:suppressAutoHyphens/>
        <w:spacing w:after="120" w:line="240" w:lineRule="auto"/>
        <w:ind w:left="1134" w:hanging="425"/>
        <w:jc w:val="both"/>
        <w:rPr>
          <w:rFonts w:ascii="Times New Roman" w:hAnsi="Times New Roman"/>
          <w:sz w:val="24"/>
          <w:szCs w:val="24"/>
        </w:rPr>
      </w:pPr>
      <w:r w:rsidRPr="005D73AB">
        <w:rPr>
          <w:rFonts w:ascii="Times New Roman" w:hAnsi="Times New Roman"/>
          <w:b/>
          <w:sz w:val="24"/>
          <w:szCs w:val="24"/>
        </w:rPr>
        <w:t xml:space="preserve">c) </w:t>
      </w:r>
      <w:r w:rsidRPr="005D73AB">
        <w:rPr>
          <w:rFonts w:ascii="Times New Roman" w:hAnsi="Times New Roman"/>
          <w:b/>
          <w:sz w:val="24"/>
          <w:szCs w:val="24"/>
        </w:rPr>
        <w:tab/>
      </w:r>
      <w:r w:rsidRPr="005D73AB">
        <w:rPr>
          <w:rFonts w:ascii="Times New Roman" w:hAnsi="Times New Roman"/>
          <w:b/>
          <w:sz w:val="24"/>
          <w:szCs w:val="24"/>
          <w:u w:val="single"/>
        </w:rPr>
        <w:t>Certidões Negativas de Débitos</w:t>
      </w:r>
      <w:r w:rsidRPr="005D73AB">
        <w:rPr>
          <w:rFonts w:ascii="Times New Roman" w:hAnsi="Times New Roman"/>
          <w:sz w:val="24"/>
          <w:szCs w:val="24"/>
        </w:rPr>
        <w:t>: da União, do Estado, do Município e da Certidão Negativa de Débitos Trabalhistas (CNDT), sendo que, todas deverão estar dentro do prazo de validade de no mínimo 10 (dez) dias antes de seu vencimento.</w:t>
      </w:r>
    </w:p>
    <w:p w:rsidR="00DC269B" w:rsidRPr="005D73AB" w:rsidRDefault="00DC269B" w:rsidP="005D73AB">
      <w:pPr>
        <w:pStyle w:val="BodyText3"/>
        <w:numPr>
          <w:ilvl w:val="1"/>
          <w:numId w:val="3"/>
        </w:numPr>
        <w:tabs>
          <w:tab w:val="clear" w:pos="900"/>
        </w:tabs>
        <w:spacing w:after="120"/>
        <w:ind w:left="709" w:hanging="709"/>
        <w:rPr>
          <w:rFonts w:ascii="Times New Roman" w:hAnsi="Times New Roman"/>
          <w:color w:val="000000"/>
          <w:kern w:val="0"/>
          <w:sz w:val="24"/>
          <w:szCs w:val="24"/>
        </w:rPr>
      </w:pPr>
      <w:r w:rsidRPr="005D73AB">
        <w:rPr>
          <w:rFonts w:ascii="Times New Roman" w:hAnsi="Times New Roman"/>
          <w:bCs/>
          <w:sz w:val="24"/>
          <w:szCs w:val="24"/>
          <w:u w:val="single"/>
        </w:rPr>
        <w:t>DO RECEBIMENTO</w:t>
      </w:r>
    </w:p>
    <w:p w:rsidR="00DC269B" w:rsidRPr="005D73AB" w:rsidRDefault="00DC269B" w:rsidP="005D73AB">
      <w:pPr>
        <w:pStyle w:val="BodyText3"/>
        <w:numPr>
          <w:ilvl w:val="2"/>
          <w:numId w:val="3"/>
        </w:numPr>
        <w:tabs>
          <w:tab w:val="clear" w:pos="1800"/>
        </w:tabs>
        <w:spacing w:after="120"/>
        <w:ind w:left="709" w:hanging="709"/>
        <w:rPr>
          <w:rFonts w:ascii="Times New Roman" w:hAnsi="Times New Roman"/>
          <w:color w:val="000000"/>
          <w:kern w:val="0"/>
          <w:sz w:val="24"/>
          <w:szCs w:val="24"/>
        </w:rPr>
      </w:pPr>
      <w:r w:rsidRPr="005D73AB">
        <w:rPr>
          <w:rFonts w:ascii="Times New Roman" w:hAnsi="Times New Roman"/>
          <w:sz w:val="24"/>
          <w:szCs w:val="24"/>
        </w:rPr>
        <w:t xml:space="preserve">O recebimento deverá se efetivar, em conformidade com os </w:t>
      </w:r>
      <w:proofErr w:type="spellStart"/>
      <w:r w:rsidRPr="005D73AB">
        <w:rPr>
          <w:rFonts w:ascii="Times New Roman" w:hAnsi="Times New Roman"/>
          <w:sz w:val="24"/>
          <w:szCs w:val="24"/>
        </w:rPr>
        <w:t>arts</w:t>
      </w:r>
      <w:proofErr w:type="spellEnd"/>
      <w:r w:rsidRPr="005D73AB">
        <w:rPr>
          <w:rFonts w:ascii="Times New Roman" w:hAnsi="Times New Roman"/>
          <w:sz w:val="24"/>
          <w:szCs w:val="24"/>
        </w:rPr>
        <w:t>. 73 a 76 da Lei Federal n.º 8.666/93, especificamente nos termos do art. 73, inciso II, alíneas “a” e “b” do referido dispositivo</w:t>
      </w:r>
      <w:r w:rsidRPr="005D73AB">
        <w:rPr>
          <w:rFonts w:ascii="Times New Roman" w:hAnsi="Times New Roman"/>
          <w:color w:val="000000"/>
          <w:sz w:val="24"/>
          <w:szCs w:val="24"/>
        </w:rPr>
        <w:t>.</w:t>
      </w:r>
    </w:p>
    <w:p w:rsidR="00DC269B" w:rsidRPr="005D73AB" w:rsidRDefault="00DC269B" w:rsidP="005D73AB">
      <w:pPr>
        <w:widowControl w:val="0"/>
        <w:numPr>
          <w:ilvl w:val="1"/>
          <w:numId w:val="23"/>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 xml:space="preserve">Relativamente ao disposto na presente cláusula, </w:t>
      </w:r>
      <w:proofErr w:type="gramStart"/>
      <w:r w:rsidRPr="005D73AB">
        <w:rPr>
          <w:rFonts w:ascii="Times New Roman" w:hAnsi="Times New Roman"/>
          <w:sz w:val="24"/>
          <w:szCs w:val="24"/>
        </w:rPr>
        <w:t>aplica-se</w:t>
      </w:r>
      <w:proofErr w:type="gramEnd"/>
      <w:r w:rsidRPr="005D73AB">
        <w:rPr>
          <w:rFonts w:ascii="Times New Roman" w:hAnsi="Times New Roman"/>
          <w:sz w:val="24"/>
          <w:szCs w:val="24"/>
        </w:rPr>
        <w:t xml:space="preserve"> subsidiariamente as disposições da Lei n.º 8.078/90 – Código de Defesa do Consumidor.</w:t>
      </w:r>
    </w:p>
    <w:p w:rsidR="00DC269B" w:rsidRPr="005D73AB" w:rsidRDefault="00DC269B" w:rsidP="005D73AB">
      <w:pPr>
        <w:widowControl w:val="0"/>
        <w:numPr>
          <w:ilvl w:val="1"/>
          <w:numId w:val="23"/>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 xml:space="preserve">Caso o Compromitente Fornecedor não possa fornecer os produtos solicitados ou o quantitativo total ou parcial, deverá comunicar o fato à Secretaria Municipal solicitada, por escrito, no prazo máximo de </w:t>
      </w:r>
      <w:r w:rsidRPr="005D73AB">
        <w:rPr>
          <w:rFonts w:ascii="Times New Roman" w:hAnsi="Times New Roman"/>
          <w:b/>
          <w:sz w:val="24"/>
          <w:szCs w:val="24"/>
        </w:rPr>
        <w:t>24 (vinte e quatro) horas</w:t>
      </w:r>
      <w:r w:rsidRPr="005D73AB">
        <w:rPr>
          <w:rFonts w:ascii="Times New Roman" w:hAnsi="Times New Roman"/>
          <w:sz w:val="24"/>
          <w:szCs w:val="24"/>
        </w:rPr>
        <w:t>, a contar do recebimento da ordem de fornecimento.</w:t>
      </w:r>
    </w:p>
    <w:p w:rsidR="00DC269B" w:rsidRPr="005D73AB" w:rsidRDefault="00DC269B" w:rsidP="005D73AB">
      <w:pPr>
        <w:widowControl w:val="0"/>
        <w:numPr>
          <w:ilvl w:val="1"/>
          <w:numId w:val="23"/>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 xml:space="preserve">Caso a fornecedora detentora da Ata se recusar ao recebimento da nota de empenho ou instrumento equivalente, no prazo de </w:t>
      </w:r>
      <w:r w:rsidRPr="005D73AB">
        <w:rPr>
          <w:rFonts w:ascii="Times New Roman" w:hAnsi="Times New Roman"/>
          <w:b/>
          <w:sz w:val="24"/>
          <w:szCs w:val="24"/>
        </w:rPr>
        <w:t>05 (cinco) dias úteis</w:t>
      </w:r>
      <w:r w:rsidRPr="005D73AB">
        <w:rPr>
          <w:rFonts w:ascii="Times New Roman" w:hAnsi="Times New Roman"/>
          <w:sz w:val="24"/>
          <w:szCs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DC269B" w:rsidRPr="005D73AB" w:rsidRDefault="00DC269B" w:rsidP="005D73AB">
      <w:pPr>
        <w:widowControl w:val="0"/>
        <w:numPr>
          <w:ilvl w:val="1"/>
          <w:numId w:val="23"/>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 xml:space="preserve">A segunda fornecedora classificada só poderá fornecer à Administração, quando estiver esgotada a capacidade de fornecimento da primeira, e assim sucessivamente, de acordo com o consumo anual previsto, ou quando a primeira </w:t>
      </w:r>
      <w:r w:rsidRPr="005D73AB">
        <w:rPr>
          <w:rFonts w:ascii="Times New Roman" w:hAnsi="Times New Roman"/>
          <w:sz w:val="24"/>
          <w:szCs w:val="24"/>
        </w:rPr>
        <w:lastRenderedPageBreak/>
        <w:t>classificada tiver seu registro junto a Ata cancelado.</w:t>
      </w:r>
    </w:p>
    <w:p w:rsidR="00DC269B" w:rsidRPr="005D73AB" w:rsidRDefault="00DC269B" w:rsidP="005D73AB">
      <w:pPr>
        <w:spacing w:before="480" w:after="120" w:line="240" w:lineRule="auto"/>
        <w:ind w:left="720" w:hanging="720"/>
        <w:mirrorIndents/>
        <w:jc w:val="center"/>
        <w:rPr>
          <w:rFonts w:ascii="Times New Roman" w:hAnsi="Times New Roman"/>
          <w:b/>
          <w:bCs/>
          <w:sz w:val="24"/>
          <w:szCs w:val="24"/>
        </w:rPr>
      </w:pPr>
      <w:r w:rsidRPr="005D73AB">
        <w:rPr>
          <w:rFonts w:ascii="Times New Roman" w:hAnsi="Times New Roman"/>
          <w:b/>
          <w:bCs/>
          <w:sz w:val="24"/>
          <w:szCs w:val="24"/>
        </w:rPr>
        <w:t>CLÁUSULA OITAVA – DO PAGAMENTO</w:t>
      </w:r>
    </w:p>
    <w:p w:rsidR="00DC269B" w:rsidRPr="005D73AB" w:rsidRDefault="00DC269B" w:rsidP="005D73AB">
      <w:pPr>
        <w:widowControl w:val="0"/>
        <w:numPr>
          <w:ilvl w:val="1"/>
          <w:numId w:val="14"/>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 xml:space="preserve">Os pagamentos devido à Contratada </w:t>
      </w:r>
      <w:proofErr w:type="gramStart"/>
      <w:r w:rsidRPr="005D73AB">
        <w:rPr>
          <w:rFonts w:ascii="Times New Roman" w:hAnsi="Times New Roman"/>
          <w:sz w:val="24"/>
          <w:szCs w:val="24"/>
        </w:rPr>
        <w:t>será efetuado</w:t>
      </w:r>
      <w:proofErr w:type="gramEnd"/>
      <w:r w:rsidRPr="005D73AB">
        <w:rPr>
          <w:rFonts w:ascii="Times New Roman" w:hAnsi="Times New Roman"/>
          <w:sz w:val="24"/>
          <w:szCs w:val="24"/>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DC269B" w:rsidRPr="005D73AB" w:rsidRDefault="00DC269B" w:rsidP="005D73AB">
      <w:pPr>
        <w:widowControl w:val="0"/>
        <w:numPr>
          <w:ilvl w:val="1"/>
          <w:numId w:val="14"/>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Os pagamentos somente serão efetuados após a comprovação, pela(s) fornecedora(s), de que se encontra regular com suas obrigações, mediante a apresentação das Certidões Negativas de Débito da União,</w:t>
      </w:r>
      <w:r w:rsidR="005D73AB" w:rsidRPr="005D73AB">
        <w:rPr>
          <w:rFonts w:ascii="Times New Roman" w:hAnsi="Times New Roman"/>
          <w:sz w:val="24"/>
          <w:szCs w:val="24"/>
        </w:rPr>
        <w:t xml:space="preserve"> FGTS,</w:t>
      </w:r>
      <w:r w:rsidRPr="005D73AB">
        <w:rPr>
          <w:rFonts w:ascii="Times New Roman" w:hAnsi="Times New Roman"/>
          <w:sz w:val="24"/>
          <w:szCs w:val="24"/>
        </w:rPr>
        <w:t xml:space="preserve"> do Estado, do Município e a Certidão Negativa de Débito Trabalhista, todas em plena validade.</w:t>
      </w:r>
    </w:p>
    <w:p w:rsidR="00DC269B" w:rsidRPr="005D73AB" w:rsidRDefault="00DC269B" w:rsidP="005D73AB">
      <w:pPr>
        <w:widowControl w:val="0"/>
        <w:numPr>
          <w:ilvl w:val="1"/>
          <w:numId w:val="14"/>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DC269B" w:rsidRPr="005D73AB" w:rsidRDefault="00DC269B" w:rsidP="005D73AB">
      <w:pPr>
        <w:widowControl w:val="0"/>
        <w:numPr>
          <w:ilvl w:val="1"/>
          <w:numId w:val="14"/>
        </w:numPr>
        <w:suppressAutoHyphens/>
        <w:spacing w:after="120" w:line="240" w:lineRule="auto"/>
        <w:ind w:left="709" w:hanging="709"/>
        <w:jc w:val="both"/>
        <w:rPr>
          <w:rFonts w:ascii="Times New Roman" w:hAnsi="Times New Roman"/>
          <w:sz w:val="24"/>
          <w:szCs w:val="24"/>
        </w:rPr>
      </w:pPr>
      <w:r w:rsidRPr="005D73AB">
        <w:rPr>
          <w:rFonts w:ascii="Times New Roman" w:eastAsia="Batang" w:hAnsi="Times New Roman"/>
          <w:sz w:val="24"/>
          <w:szCs w:val="24"/>
        </w:rPr>
        <w:t>Caso se constate erro ou irregularidade na Nota Fiscal/Fatura, o órgão, a seu critério, poderá devolvê-la, para as devidas correções, ou aceitá-la, com a glosa da parte que considerar indevida</w:t>
      </w:r>
      <w:r w:rsidRPr="005D73AB">
        <w:rPr>
          <w:rFonts w:ascii="Times New Roman" w:hAnsi="Times New Roman"/>
          <w:sz w:val="24"/>
          <w:szCs w:val="24"/>
        </w:rPr>
        <w:t>.</w:t>
      </w:r>
    </w:p>
    <w:p w:rsidR="00DC269B" w:rsidRPr="005D73AB" w:rsidRDefault="00DC269B" w:rsidP="005D73AB">
      <w:pPr>
        <w:widowControl w:val="0"/>
        <w:numPr>
          <w:ilvl w:val="1"/>
          <w:numId w:val="14"/>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Na hipótese de devolução, a Nota Fiscal/Fatura será considerada como não apresentada, para fins de atendimento das condições contratuais e o prazo de pagamento passará a fluir após a sua reapresentação.</w:t>
      </w:r>
    </w:p>
    <w:p w:rsidR="00DC269B" w:rsidRPr="005D73AB" w:rsidRDefault="00DC269B" w:rsidP="005D73AB">
      <w:pPr>
        <w:widowControl w:val="0"/>
        <w:numPr>
          <w:ilvl w:val="1"/>
          <w:numId w:val="14"/>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Na pendência de liquidação da obrigação financeira em virtude de penalidade ou inadimplência contratual o valor será descontado da fatura ou créditos existentes em favor da fornecedora.</w:t>
      </w:r>
    </w:p>
    <w:p w:rsidR="00DC269B" w:rsidRPr="005D73AB" w:rsidRDefault="00DC269B" w:rsidP="005D73AB">
      <w:pPr>
        <w:widowControl w:val="0"/>
        <w:numPr>
          <w:ilvl w:val="1"/>
          <w:numId w:val="14"/>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O órgão não pagará, sem que tenha autorização prévia e formalmente nenhum compromisso que lhe venha a ser cobrado diretamente por terceiros, sejam ou não instituições financeiras.</w:t>
      </w:r>
    </w:p>
    <w:p w:rsidR="00DC269B" w:rsidRPr="005D73AB" w:rsidRDefault="00DC269B" w:rsidP="005D73AB">
      <w:pPr>
        <w:widowControl w:val="0"/>
        <w:numPr>
          <w:ilvl w:val="1"/>
          <w:numId w:val="14"/>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Os eventuais encargos financeiros, processuais e outros, decorrentes da inobservância, pela Fornecedora de prazo de pagamento, serão de sua exclusiva responsabilidade.</w:t>
      </w:r>
    </w:p>
    <w:p w:rsidR="00DC269B" w:rsidRPr="005D73AB" w:rsidRDefault="00DC269B" w:rsidP="005D73AB">
      <w:pPr>
        <w:widowControl w:val="0"/>
        <w:numPr>
          <w:ilvl w:val="1"/>
          <w:numId w:val="14"/>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O Município de Coronel Sapucaia-MS efetuará retenção, na fonte, dos tributos e contribuições sobre todos os pagamentos devidos à fornecedora classificada.</w:t>
      </w:r>
    </w:p>
    <w:p w:rsidR="00DC269B" w:rsidRPr="005D73AB" w:rsidRDefault="00DC269B" w:rsidP="005D73AB">
      <w:pPr>
        <w:widowControl w:val="0"/>
        <w:numPr>
          <w:ilvl w:val="1"/>
          <w:numId w:val="14"/>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Fica estabelecido o percentual de juros de 6% (seis por cento) ao ano, na hipótese de mora por parte do Município de Coronel Sapucaia.</w:t>
      </w:r>
    </w:p>
    <w:p w:rsidR="00DC269B" w:rsidRPr="005D73AB" w:rsidRDefault="00DC269B" w:rsidP="005D73AB">
      <w:pPr>
        <w:widowControl w:val="0"/>
        <w:numPr>
          <w:ilvl w:val="1"/>
          <w:numId w:val="14"/>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As Notas Fiscais e/ou Faturas correspondentes, serão discriminativas, constando o número do Contrato a ser firmado, banco, agência, número da conta - corrente e prazo de pagamento, e ainda o número da Nota de Empenho.</w:t>
      </w:r>
    </w:p>
    <w:p w:rsidR="00DC269B" w:rsidRPr="005D73AB" w:rsidRDefault="00DC269B" w:rsidP="005D73AB">
      <w:pPr>
        <w:widowControl w:val="0"/>
        <w:numPr>
          <w:ilvl w:val="1"/>
          <w:numId w:val="14"/>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DC269B" w:rsidRPr="005D73AB" w:rsidRDefault="00DC269B" w:rsidP="005D73AB">
      <w:pPr>
        <w:widowControl w:val="0"/>
        <w:numPr>
          <w:ilvl w:val="1"/>
          <w:numId w:val="14"/>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lastRenderedPageBreak/>
        <w:t>O Município de Coronel Sapucaia não efetuará nenhum pagamento ao Compromitente Fornecedor sem a devida apresentação da Nota Fiscal Eletrônica – NF-e, além das demais exigências legais.</w:t>
      </w:r>
    </w:p>
    <w:p w:rsidR="00DC269B" w:rsidRPr="005D73AB" w:rsidRDefault="00DC269B" w:rsidP="005D73AB">
      <w:pPr>
        <w:widowControl w:val="0"/>
        <w:numPr>
          <w:ilvl w:val="1"/>
          <w:numId w:val="14"/>
        </w:numPr>
        <w:suppressAutoHyphens/>
        <w:spacing w:after="120" w:line="240" w:lineRule="auto"/>
        <w:ind w:left="709" w:hanging="709"/>
        <w:jc w:val="both"/>
        <w:rPr>
          <w:rFonts w:ascii="Times New Roman" w:hAnsi="Times New Roman"/>
          <w:sz w:val="24"/>
          <w:szCs w:val="24"/>
        </w:rPr>
      </w:pPr>
      <w:r w:rsidRPr="005D73AB">
        <w:rPr>
          <w:rFonts w:ascii="Times New Roman" w:eastAsia="Batang" w:hAnsi="Times New Roman"/>
          <w:sz w:val="24"/>
          <w:szCs w:val="24"/>
        </w:rPr>
        <w:t>O Compromitente Fornecedor fica ciente que o Município de Coronel Sapucaia-MS, efetuará a retenção de valores devidos, em razão de cumprimento</w:t>
      </w:r>
      <w:r w:rsidRPr="005D73AB">
        <w:rPr>
          <w:rFonts w:ascii="Times New Roman" w:hAnsi="Times New Roman"/>
          <w:sz w:val="24"/>
          <w:szCs w:val="24"/>
        </w:rPr>
        <w:t xml:space="preserve"> da referida Ata a ser firmada, caso seja demonstrado que o mesmo possua Débitos Trabalhistas.</w:t>
      </w:r>
    </w:p>
    <w:p w:rsidR="00DC269B" w:rsidRPr="005D73AB" w:rsidRDefault="00DC269B" w:rsidP="005D73AB">
      <w:pPr>
        <w:widowControl w:val="0"/>
        <w:numPr>
          <w:ilvl w:val="1"/>
          <w:numId w:val="14"/>
        </w:numPr>
        <w:suppressAutoHyphens/>
        <w:spacing w:after="120" w:line="240" w:lineRule="auto"/>
        <w:ind w:left="709" w:hanging="709"/>
        <w:jc w:val="both"/>
        <w:rPr>
          <w:rFonts w:ascii="Times New Roman" w:hAnsi="Times New Roman"/>
          <w:sz w:val="24"/>
          <w:szCs w:val="24"/>
        </w:rPr>
      </w:pPr>
      <w:r w:rsidRPr="005D73AB">
        <w:rPr>
          <w:rFonts w:ascii="Times New Roman" w:eastAsia="Batang" w:hAnsi="Times New Roman"/>
          <w:sz w:val="24"/>
          <w:szCs w:val="24"/>
        </w:rPr>
        <w:t>Como condição para pagamento, o Compromitente Fornecedor deverá se encontrar nas mesmas condições requeridas na fase de habilitação, assim como para o recebimento dos pagamentos relativos ao objeto contratado.</w:t>
      </w:r>
    </w:p>
    <w:p w:rsidR="00DC269B" w:rsidRPr="005D73AB" w:rsidRDefault="00DC269B" w:rsidP="005D73AB">
      <w:pPr>
        <w:spacing w:before="240" w:after="120" w:line="240" w:lineRule="auto"/>
        <w:ind w:left="709" w:hanging="567"/>
        <w:mirrorIndents/>
        <w:jc w:val="center"/>
        <w:rPr>
          <w:rFonts w:ascii="Times New Roman" w:hAnsi="Times New Roman"/>
          <w:b/>
          <w:bCs/>
          <w:color w:val="000000"/>
          <w:sz w:val="24"/>
          <w:szCs w:val="24"/>
        </w:rPr>
      </w:pPr>
      <w:r w:rsidRPr="005D73AB">
        <w:rPr>
          <w:rFonts w:ascii="Times New Roman" w:hAnsi="Times New Roman"/>
          <w:b/>
          <w:bCs/>
          <w:color w:val="000000"/>
          <w:sz w:val="24"/>
          <w:szCs w:val="24"/>
        </w:rPr>
        <w:t xml:space="preserve">CLÁUSULA NONA </w:t>
      </w:r>
      <w:r w:rsidRPr="005D73AB">
        <w:rPr>
          <w:rFonts w:ascii="Times New Roman" w:hAnsi="Times New Roman"/>
          <w:b/>
          <w:bCs/>
          <w:noProof/>
          <w:color w:val="000000"/>
          <w:sz w:val="24"/>
          <w:szCs w:val="24"/>
        </w:rPr>
        <w:t>–</w:t>
      </w:r>
      <w:r w:rsidRPr="005D73AB">
        <w:rPr>
          <w:rFonts w:ascii="Times New Roman" w:hAnsi="Times New Roman"/>
          <w:b/>
          <w:bCs/>
          <w:color w:val="000000"/>
          <w:sz w:val="24"/>
          <w:szCs w:val="24"/>
        </w:rPr>
        <w:t xml:space="preserve"> DAS SUPRESSÕES</w:t>
      </w:r>
    </w:p>
    <w:p w:rsidR="00DC269B" w:rsidRPr="005D73AB" w:rsidRDefault="00DC269B" w:rsidP="005D73AB">
      <w:pPr>
        <w:widowControl w:val="0"/>
        <w:numPr>
          <w:ilvl w:val="1"/>
          <w:numId w:val="15"/>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A supressão dos produtos registrados na Ata de Registro de Preços poderá ser total ou parcial, a critério do órgão gerenciador, considerando-se o disposto no § 4º do artigo 15 da Lei Federal n.º 8.666/93 e alterações.</w:t>
      </w:r>
    </w:p>
    <w:p w:rsidR="00DC269B" w:rsidRPr="005D73AB" w:rsidRDefault="00DC269B" w:rsidP="005D73AB">
      <w:pPr>
        <w:spacing w:before="240" w:after="120" w:line="240" w:lineRule="auto"/>
        <w:ind w:left="709" w:hanging="567"/>
        <w:mirrorIndents/>
        <w:jc w:val="center"/>
        <w:rPr>
          <w:rFonts w:ascii="Times New Roman" w:hAnsi="Times New Roman"/>
          <w:b/>
          <w:bCs/>
          <w:color w:val="000000"/>
          <w:sz w:val="24"/>
          <w:szCs w:val="24"/>
        </w:rPr>
      </w:pPr>
      <w:r w:rsidRPr="005D73AB">
        <w:rPr>
          <w:rFonts w:ascii="Times New Roman" w:hAnsi="Times New Roman"/>
          <w:b/>
          <w:bCs/>
          <w:color w:val="000000"/>
          <w:sz w:val="24"/>
          <w:szCs w:val="24"/>
        </w:rPr>
        <w:t xml:space="preserve">CLÁUSULA DÉCIMA </w:t>
      </w:r>
      <w:r w:rsidRPr="005D73AB">
        <w:rPr>
          <w:rFonts w:ascii="Times New Roman" w:hAnsi="Times New Roman"/>
          <w:b/>
          <w:bCs/>
          <w:noProof/>
          <w:color w:val="000000"/>
          <w:sz w:val="24"/>
          <w:szCs w:val="24"/>
        </w:rPr>
        <w:t>–</w:t>
      </w:r>
      <w:r w:rsidRPr="005D73AB">
        <w:rPr>
          <w:rFonts w:ascii="Times New Roman" w:hAnsi="Times New Roman"/>
          <w:b/>
          <w:bCs/>
          <w:color w:val="000000"/>
          <w:sz w:val="24"/>
          <w:szCs w:val="24"/>
        </w:rPr>
        <w:t xml:space="preserve"> DA DOTAÇÃO ORÇAMENTÁRIA</w:t>
      </w:r>
    </w:p>
    <w:p w:rsidR="00DC269B" w:rsidRPr="005D73AB" w:rsidRDefault="00DC269B" w:rsidP="005D73AB">
      <w:pPr>
        <w:pStyle w:val="Corpodetexto"/>
        <w:widowControl w:val="0"/>
        <w:numPr>
          <w:ilvl w:val="1"/>
          <w:numId w:val="16"/>
        </w:numPr>
        <w:spacing w:line="240" w:lineRule="auto"/>
        <w:ind w:left="709" w:right="-1" w:hanging="709"/>
        <w:jc w:val="both"/>
        <w:rPr>
          <w:rFonts w:ascii="Times New Roman" w:hAnsi="Times New Roman"/>
          <w:sz w:val="24"/>
          <w:szCs w:val="24"/>
        </w:rPr>
      </w:pPr>
      <w:r w:rsidRPr="005D73AB">
        <w:rPr>
          <w:rFonts w:ascii="Times New Roman" w:hAnsi="Times New Roman"/>
          <w:sz w:val="24"/>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DC269B" w:rsidRPr="005D73AB" w:rsidRDefault="00DC269B" w:rsidP="005D73AB">
      <w:pPr>
        <w:spacing w:before="240" w:after="120" w:line="240" w:lineRule="auto"/>
        <w:ind w:left="709" w:hanging="567"/>
        <w:mirrorIndents/>
        <w:jc w:val="center"/>
        <w:rPr>
          <w:rFonts w:ascii="Times New Roman" w:hAnsi="Times New Roman"/>
          <w:b/>
          <w:bCs/>
          <w:color w:val="000000"/>
          <w:sz w:val="24"/>
          <w:szCs w:val="24"/>
        </w:rPr>
      </w:pPr>
      <w:r w:rsidRPr="005D73AB">
        <w:rPr>
          <w:rFonts w:ascii="Times New Roman" w:hAnsi="Times New Roman"/>
          <w:b/>
          <w:color w:val="000000"/>
          <w:sz w:val="24"/>
          <w:szCs w:val="24"/>
        </w:rPr>
        <w:t xml:space="preserve">CLÁUSULA DÉCIMA PRIMEIRA – </w:t>
      </w:r>
      <w:r w:rsidRPr="005D73AB">
        <w:rPr>
          <w:rFonts w:ascii="Times New Roman" w:hAnsi="Times New Roman"/>
          <w:b/>
          <w:bCs/>
          <w:color w:val="000000"/>
          <w:sz w:val="24"/>
          <w:szCs w:val="24"/>
        </w:rPr>
        <w:t>DAS PENALIDADES E MULTAS</w:t>
      </w:r>
    </w:p>
    <w:p w:rsidR="00DC269B" w:rsidRPr="005D73AB" w:rsidRDefault="00DC269B" w:rsidP="005D73AB">
      <w:pPr>
        <w:widowControl w:val="0"/>
        <w:numPr>
          <w:ilvl w:val="1"/>
          <w:numId w:val="17"/>
        </w:numPr>
        <w:suppressAutoHyphens/>
        <w:spacing w:after="120" w:line="240" w:lineRule="auto"/>
        <w:ind w:left="709" w:hanging="709"/>
        <w:jc w:val="both"/>
        <w:rPr>
          <w:rFonts w:ascii="Times New Roman" w:hAnsi="Times New Roman"/>
          <w:sz w:val="24"/>
          <w:szCs w:val="24"/>
        </w:rPr>
      </w:pPr>
      <w:r w:rsidRPr="005D73AB">
        <w:rPr>
          <w:rFonts w:ascii="Times New Roman" w:hAnsi="Times New Roman"/>
          <w:sz w:val="24"/>
          <w:szCs w:val="24"/>
        </w:rPr>
        <w:t>Caso haja inexecução parcial ou total da Ata de Registro de Preços</w:t>
      </w:r>
      <w:r w:rsidRPr="005D73AB">
        <w:rPr>
          <w:rFonts w:ascii="Times New Roman" w:hAnsi="Times New Roman"/>
          <w:smallCaps/>
          <w:sz w:val="24"/>
          <w:szCs w:val="24"/>
        </w:rPr>
        <w:t>,</w:t>
      </w:r>
      <w:r w:rsidRPr="005D73AB">
        <w:rPr>
          <w:rFonts w:ascii="Times New Roman" w:hAnsi="Times New Roman"/>
          <w:sz w:val="24"/>
          <w:szCs w:val="24"/>
        </w:rPr>
        <w:t xml:space="preserve"> com fundamento na Lei Federal n.º 8.666/93 e alterações, consubstanciadas com as sanções previstas na Lei Federal n.º 10.520/02, a Administração poderá aplicar ao </w:t>
      </w:r>
      <w:r w:rsidRPr="005D73AB">
        <w:rPr>
          <w:rFonts w:ascii="Times New Roman" w:eastAsia="Batang" w:hAnsi="Times New Roman"/>
          <w:sz w:val="24"/>
          <w:szCs w:val="24"/>
        </w:rPr>
        <w:t>Compromitente Fornecedor</w:t>
      </w:r>
      <w:r w:rsidRPr="005D73AB">
        <w:rPr>
          <w:rFonts w:ascii="Times New Roman" w:hAnsi="Times New Roman"/>
          <w:sz w:val="24"/>
          <w:szCs w:val="24"/>
        </w:rPr>
        <w:t xml:space="preserve"> as seguintes penalidades, sem prejuízo das responsabilidades civil e criminal.</w:t>
      </w:r>
    </w:p>
    <w:p w:rsidR="00DC269B" w:rsidRPr="005D73AB" w:rsidRDefault="00DC269B" w:rsidP="005D73AB">
      <w:pPr>
        <w:widowControl w:val="0"/>
        <w:numPr>
          <w:ilvl w:val="2"/>
          <w:numId w:val="16"/>
        </w:numPr>
        <w:suppressAutoHyphens/>
        <w:spacing w:after="120" w:line="240" w:lineRule="auto"/>
        <w:jc w:val="both"/>
        <w:rPr>
          <w:rFonts w:ascii="Times New Roman" w:hAnsi="Times New Roman"/>
          <w:b/>
          <w:sz w:val="24"/>
          <w:szCs w:val="24"/>
        </w:rPr>
      </w:pPr>
      <w:r w:rsidRPr="005D73AB">
        <w:rPr>
          <w:rFonts w:ascii="Times New Roman" w:hAnsi="Times New Roman"/>
          <w:sz w:val="24"/>
          <w:szCs w:val="24"/>
        </w:rPr>
        <w:t>Por inexecução ou execução irregular do fornecimento ou de prestação de serviços, nos termo da ATA:</w:t>
      </w:r>
    </w:p>
    <w:p w:rsidR="00DC269B" w:rsidRPr="005D73AB" w:rsidRDefault="00DC269B" w:rsidP="005D73AB">
      <w:pPr>
        <w:numPr>
          <w:ilvl w:val="0"/>
          <w:numId w:val="9"/>
        </w:numPr>
        <w:spacing w:after="120" w:line="240" w:lineRule="auto"/>
        <w:ind w:left="1276" w:hanging="567"/>
        <w:jc w:val="both"/>
        <w:rPr>
          <w:rFonts w:ascii="Times New Roman" w:hAnsi="Times New Roman"/>
          <w:color w:val="000000"/>
          <w:sz w:val="24"/>
          <w:szCs w:val="24"/>
        </w:rPr>
      </w:pPr>
      <w:r w:rsidRPr="005D73AB">
        <w:rPr>
          <w:rFonts w:ascii="Times New Roman" w:hAnsi="Times New Roman"/>
          <w:color w:val="000000"/>
          <w:sz w:val="24"/>
          <w:szCs w:val="24"/>
        </w:rPr>
        <w:t>Advertência, por escrito;</w:t>
      </w:r>
    </w:p>
    <w:p w:rsidR="00DC269B" w:rsidRPr="005D73AB" w:rsidRDefault="00DC269B" w:rsidP="005D73AB">
      <w:pPr>
        <w:numPr>
          <w:ilvl w:val="0"/>
          <w:numId w:val="9"/>
        </w:numPr>
        <w:spacing w:after="100" w:line="240" w:lineRule="auto"/>
        <w:ind w:left="1276" w:hanging="567"/>
        <w:jc w:val="both"/>
        <w:rPr>
          <w:rFonts w:ascii="Times New Roman" w:hAnsi="Times New Roman"/>
          <w:color w:val="000000"/>
          <w:sz w:val="24"/>
          <w:szCs w:val="24"/>
        </w:rPr>
      </w:pPr>
      <w:r w:rsidRPr="005D73AB">
        <w:rPr>
          <w:rFonts w:ascii="Times New Roman" w:eastAsia="Batang" w:hAnsi="Times New Roman"/>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5D73AB">
        <w:rPr>
          <w:rFonts w:ascii="Times New Roman" w:eastAsia="Batang" w:hAnsi="Times New Roman"/>
          <w:sz w:val="24"/>
          <w:szCs w:val="24"/>
        </w:rPr>
        <w:t>contar-se-á</w:t>
      </w:r>
      <w:proofErr w:type="gramEnd"/>
      <w:r w:rsidRPr="005D73AB">
        <w:rPr>
          <w:rFonts w:ascii="Times New Roman" w:eastAsia="Batang" w:hAnsi="Times New Roman"/>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5D73AB">
        <w:rPr>
          <w:rFonts w:ascii="Times New Roman" w:hAnsi="Times New Roman"/>
          <w:color w:val="000000"/>
          <w:sz w:val="24"/>
          <w:szCs w:val="24"/>
        </w:rPr>
        <w:t>;</w:t>
      </w:r>
    </w:p>
    <w:p w:rsidR="00DC269B" w:rsidRPr="005D73AB" w:rsidRDefault="00DC269B" w:rsidP="005D73AB">
      <w:pPr>
        <w:numPr>
          <w:ilvl w:val="0"/>
          <w:numId w:val="9"/>
        </w:numPr>
        <w:spacing w:after="100" w:line="240" w:lineRule="auto"/>
        <w:ind w:left="1276" w:hanging="567"/>
        <w:jc w:val="both"/>
        <w:rPr>
          <w:rFonts w:ascii="Times New Roman" w:hAnsi="Times New Roman"/>
          <w:color w:val="000000"/>
          <w:sz w:val="24"/>
          <w:szCs w:val="24"/>
        </w:rPr>
      </w:pPr>
      <w:r w:rsidRPr="005D73AB">
        <w:rPr>
          <w:rFonts w:ascii="Times New Roman" w:eastAsia="Batang" w:hAnsi="Times New Roman"/>
          <w:sz w:val="24"/>
          <w:szCs w:val="24"/>
        </w:rPr>
        <w:t>Liberação da referida Ata e cancelamento do preço registrado após o 10º (décimo) dia de atraso</w:t>
      </w:r>
      <w:r w:rsidRPr="005D73AB">
        <w:rPr>
          <w:rFonts w:ascii="Times New Roman" w:hAnsi="Times New Roman"/>
          <w:color w:val="000000"/>
          <w:sz w:val="24"/>
          <w:szCs w:val="24"/>
        </w:rPr>
        <w:t>;</w:t>
      </w:r>
    </w:p>
    <w:p w:rsidR="00DC269B" w:rsidRPr="005D73AB" w:rsidRDefault="00DC269B" w:rsidP="005D73AB">
      <w:pPr>
        <w:numPr>
          <w:ilvl w:val="0"/>
          <w:numId w:val="9"/>
        </w:numPr>
        <w:spacing w:after="100" w:line="240" w:lineRule="auto"/>
        <w:ind w:left="1276" w:hanging="567"/>
        <w:jc w:val="both"/>
        <w:rPr>
          <w:rFonts w:ascii="Times New Roman" w:hAnsi="Times New Roman"/>
          <w:color w:val="000000"/>
          <w:sz w:val="24"/>
          <w:szCs w:val="24"/>
        </w:rPr>
      </w:pPr>
      <w:r w:rsidRPr="005D73AB">
        <w:rPr>
          <w:rFonts w:ascii="Times New Roman" w:eastAsia="Batang" w:hAnsi="Times New Roman"/>
          <w:sz w:val="24"/>
          <w:szCs w:val="24"/>
        </w:rPr>
        <w:t>Multa compensatória de</w:t>
      </w:r>
      <w:r w:rsidRPr="005D73AB">
        <w:rPr>
          <w:rFonts w:ascii="Times New Roman" w:hAnsi="Times New Roman"/>
          <w:sz w:val="24"/>
          <w:szCs w:val="24"/>
        </w:rPr>
        <w:t>:</w:t>
      </w:r>
    </w:p>
    <w:p w:rsidR="00DC269B" w:rsidRPr="005D73AB" w:rsidRDefault="00DC269B" w:rsidP="005D73AB">
      <w:pPr>
        <w:numPr>
          <w:ilvl w:val="0"/>
          <w:numId w:val="21"/>
        </w:numPr>
        <w:spacing w:after="100" w:line="240" w:lineRule="auto"/>
        <w:ind w:left="1701" w:hanging="425"/>
        <w:jc w:val="both"/>
        <w:rPr>
          <w:rFonts w:ascii="Times New Roman" w:eastAsia="Batang" w:hAnsi="Times New Roman"/>
          <w:sz w:val="24"/>
          <w:szCs w:val="24"/>
        </w:rPr>
      </w:pPr>
      <w:r w:rsidRPr="005D73AB">
        <w:rPr>
          <w:rFonts w:ascii="Times New Roman" w:eastAsia="Batang" w:hAnsi="Times New Roman"/>
          <w:sz w:val="24"/>
          <w:szCs w:val="24"/>
        </w:rPr>
        <w:lastRenderedPageBreak/>
        <w:t xml:space="preserve">3% (três por cento) sobre o valor correspondente a parte não cumprida da Ata de Registro por ocorrência, até o limite de 9% (nove por cento), em caso de inexecução parcial da presente Ata; </w:t>
      </w:r>
      <w:proofErr w:type="gramStart"/>
      <w:r w:rsidRPr="005D73AB">
        <w:rPr>
          <w:rFonts w:ascii="Times New Roman" w:eastAsia="Batang" w:hAnsi="Times New Roman"/>
          <w:sz w:val="24"/>
          <w:szCs w:val="24"/>
        </w:rPr>
        <w:t>e</w:t>
      </w:r>
      <w:proofErr w:type="gramEnd"/>
    </w:p>
    <w:p w:rsidR="00DC269B" w:rsidRPr="005D73AB" w:rsidRDefault="00DC269B" w:rsidP="005D73AB">
      <w:pPr>
        <w:numPr>
          <w:ilvl w:val="0"/>
          <w:numId w:val="21"/>
        </w:numPr>
        <w:spacing w:after="100" w:line="240" w:lineRule="auto"/>
        <w:ind w:left="1701" w:hanging="425"/>
        <w:jc w:val="both"/>
        <w:rPr>
          <w:rFonts w:ascii="Times New Roman" w:eastAsia="Batang" w:hAnsi="Times New Roman"/>
          <w:sz w:val="24"/>
          <w:szCs w:val="24"/>
        </w:rPr>
      </w:pPr>
      <w:r w:rsidRPr="005D73AB">
        <w:rPr>
          <w:rFonts w:ascii="Times New Roman" w:eastAsia="Batang" w:hAnsi="Times New Roman"/>
          <w:sz w:val="24"/>
          <w:szCs w:val="24"/>
        </w:rPr>
        <w:t>30% (trinta por cento) sobre o valor da Ata de Registro, em caso de inexecução total da obrigação assumida.</w:t>
      </w:r>
    </w:p>
    <w:p w:rsidR="00DC269B" w:rsidRPr="005D73AB" w:rsidRDefault="00DC269B" w:rsidP="005D73AB">
      <w:pPr>
        <w:widowControl w:val="0"/>
        <w:numPr>
          <w:ilvl w:val="1"/>
          <w:numId w:val="22"/>
        </w:numPr>
        <w:suppressAutoHyphens/>
        <w:spacing w:after="100" w:line="240" w:lineRule="auto"/>
        <w:ind w:left="709" w:hanging="709"/>
        <w:jc w:val="both"/>
        <w:rPr>
          <w:rFonts w:ascii="Times New Roman" w:hAnsi="Times New Roman"/>
          <w:sz w:val="24"/>
          <w:szCs w:val="24"/>
        </w:rPr>
      </w:pPr>
      <w:r w:rsidRPr="005D73AB">
        <w:rPr>
          <w:rFonts w:ascii="Times New Roman" w:eastAsia="Batang" w:hAnsi="Times New Roman"/>
          <w:sz w:val="24"/>
          <w:szCs w:val="24"/>
        </w:rPr>
        <w:t>A apresentação de documentação falsa, não manutenção da proposta e cometimento de fraude fiscal, acarretará sem prejuízo das demais cominações legais</w:t>
      </w:r>
      <w:r w:rsidRPr="005D73AB">
        <w:rPr>
          <w:rFonts w:ascii="Times New Roman" w:hAnsi="Times New Roman"/>
          <w:sz w:val="24"/>
          <w:szCs w:val="24"/>
        </w:rPr>
        <w:t>:</w:t>
      </w:r>
    </w:p>
    <w:p w:rsidR="00DC269B" w:rsidRPr="005D73AB" w:rsidRDefault="00DC269B" w:rsidP="005D73AB">
      <w:pPr>
        <w:numPr>
          <w:ilvl w:val="0"/>
          <w:numId w:val="5"/>
        </w:numPr>
        <w:spacing w:after="100" w:line="240" w:lineRule="auto"/>
        <w:ind w:left="1276" w:hanging="567"/>
        <w:jc w:val="both"/>
        <w:rPr>
          <w:rFonts w:ascii="Times New Roman" w:hAnsi="Times New Roman"/>
          <w:color w:val="000000"/>
          <w:sz w:val="24"/>
          <w:szCs w:val="24"/>
        </w:rPr>
      </w:pPr>
      <w:r w:rsidRPr="005D73AB">
        <w:rPr>
          <w:rFonts w:ascii="Times New Roman" w:eastAsia="Batang" w:hAnsi="Times New Roman"/>
          <w:sz w:val="24"/>
          <w:szCs w:val="24"/>
        </w:rPr>
        <w:t>Suspensão temporária de participação em licitação ou impedimento de contratar com a Administração de até 05 (cinco) anos e descredenciamento do Certificado de Registro Cadastral</w:t>
      </w:r>
      <w:r w:rsidRPr="005D73AB">
        <w:rPr>
          <w:rFonts w:ascii="Times New Roman" w:hAnsi="Times New Roman"/>
          <w:color w:val="000000"/>
          <w:sz w:val="24"/>
          <w:szCs w:val="24"/>
        </w:rPr>
        <w:t>.</w:t>
      </w:r>
    </w:p>
    <w:p w:rsidR="00DC269B" w:rsidRPr="005D73AB" w:rsidRDefault="00DC269B" w:rsidP="005D73AB">
      <w:pPr>
        <w:widowControl w:val="0"/>
        <w:numPr>
          <w:ilvl w:val="1"/>
          <w:numId w:val="22"/>
        </w:numPr>
        <w:suppressAutoHyphens/>
        <w:spacing w:after="100" w:line="240" w:lineRule="auto"/>
        <w:ind w:left="709" w:hanging="709"/>
        <w:jc w:val="both"/>
        <w:rPr>
          <w:rFonts w:ascii="Times New Roman" w:hAnsi="Times New Roman"/>
          <w:sz w:val="24"/>
          <w:szCs w:val="24"/>
        </w:rPr>
      </w:pPr>
      <w:r w:rsidRPr="005D73AB">
        <w:rPr>
          <w:rFonts w:ascii="Times New Roman" w:eastAsia="Batang" w:hAnsi="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5D73AB">
        <w:rPr>
          <w:rFonts w:ascii="Times New Roman" w:hAnsi="Times New Roman"/>
          <w:sz w:val="24"/>
          <w:szCs w:val="24"/>
        </w:rPr>
        <w:t>.</w:t>
      </w:r>
    </w:p>
    <w:p w:rsidR="00DC269B" w:rsidRPr="005D73AB" w:rsidRDefault="00DC269B" w:rsidP="005D73AB">
      <w:pPr>
        <w:widowControl w:val="0"/>
        <w:numPr>
          <w:ilvl w:val="1"/>
          <w:numId w:val="22"/>
        </w:numPr>
        <w:suppressAutoHyphens/>
        <w:spacing w:after="100" w:line="240" w:lineRule="auto"/>
        <w:ind w:left="720" w:hanging="720"/>
        <w:jc w:val="both"/>
        <w:rPr>
          <w:rFonts w:ascii="Times New Roman" w:hAnsi="Times New Roman"/>
          <w:sz w:val="24"/>
          <w:szCs w:val="24"/>
        </w:rPr>
      </w:pPr>
      <w:r w:rsidRPr="005D73AB">
        <w:rPr>
          <w:rFonts w:ascii="Times New Roman" w:eastAsia="Batang" w:hAnsi="Times New Roman"/>
          <w:sz w:val="24"/>
          <w:szCs w:val="24"/>
        </w:rPr>
        <w:t>As penalidades aplicadas serão, obrigatoriamente, anotadas no Certificado de Registro Cadastral do Fornecedor</w:t>
      </w:r>
      <w:r w:rsidRPr="005D73AB">
        <w:rPr>
          <w:rFonts w:ascii="Times New Roman" w:hAnsi="Times New Roman"/>
          <w:sz w:val="24"/>
          <w:szCs w:val="24"/>
        </w:rPr>
        <w:t>.</w:t>
      </w:r>
    </w:p>
    <w:p w:rsidR="00DC269B" w:rsidRPr="005D73AB" w:rsidRDefault="00DC269B" w:rsidP="005D73AB">
      <w:pPr>
        <w:widowControl w:val="0"/>
        <w:numPr>
          <w:ilvl w:val="1"/>
          <w:numId w:val="22"/>
        </w:numPr>
        <w:suppressAutoHyphens/>
        <w:spacing w:after="100" w:line="240" w:lineRule="auto"/>
        <w:ind w:left="720" w:hanging="720"/>
        <w:jc w:val="both"/>
        <w:rPr>
          <w:rFonts w:ascii="Times New Roman" w:hAnsi="Times New Roman"/>
          <w:sz w:val="24"/>
          <w:szCs w:val="24"/>
        </w:rPr>
      </w:pPr>
      <w:r w:rsidRPr="005D73AB">
        <w:rPr>
          <w:rFonts w:ascii="Times New Roman" w:hAnsi="Times New Roman"/>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DC269B" w:rsidRPr="005D73AB" w:rsidRDefault="00DC269B" w:rsidP="005D73AB">
      <w:pPr>
        <w:widowControl w:val="0"/>
        <w:numPr>
          <w:ilvl w:val="1"/>
          <w:numId w:val="22"/>
        </w:numPr>
        <w:suppressAutoHyphens/>
        <w:spacing w:after="100" w:line="240" w:lineRule="auto"/>
        <w:ind w:left="720" w:hanging="720"/>
        <w:jc w:val="both"/>
        <w:rPr>
          <w:rFonts w:ascii="Times New Roman" w:hAnsi="Times New Roman"/>
          <w:sz w:val="24"/>
          <w:szCs w:val="24"/>
        </w:rPr>
      </w:pPr>
      <w:r w:rsidRPr="005D73AB">
        <w:rPr>
          <w:rFonts w:ascii="Times New Roman" w:eastAsia="Batang" w:hAnsi="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5D73AB">
        <w:rPr>
          <w:rFonts w:ascii="Times New Roman" w:hAnsi="Times New Roman"/>
          <w:sz w:val="24"/>
          <w:szCs w:val="24"/>
        </w:rPr>
        <w:t>.</w:t>
      </w:r>
    </w:p>
    <w:p w:rsidR="00DC269B" w:rsidRPr="005D73AB" w:rsidRDefault="00DC269B" w:rsidP="005D73AB">
      <w:pPr>
        <w:widowControl w:val="0"/>
        <w:numPr>
          <w:ilvl w:val="1"/>
          <w:numId w:val="22"/>
        </w:numPr>
        <w:suppressAutoHyphens/>
        <w:spacing w:after="100" w:line="240" w:lineRule="auto"/>
        <w:ind w:left="720" w:hanging="720"/>
        <w:jc w:val="both"/>
        <w:rPr>
          <w:rFonts w:ascii="Times New Roman" w:hAnsi="Times New Roman"/>
          <w:sz w:val="24"/>
          <w:szCs w:val="24"/>
        </w:rPr>
      </w:pPr>
      <w:r w:rsidRPr="005D73AB">
        <w:rPr>
          <w:rFonts w:ascii="Times New Roman" w:eastAsia="Batang" w:hAnsi="Times New Roman"/>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5D73AB">
        <w:rPr>
          <w:rFonts w:ascii="Times New Roman" w:eastAsia="Batang" w:hAnsi="Times New Roman"/>
          <w:sz w:val="24"/>
          <w:szCs w:val="24"/>
        </w:rPr>
        <w:t>sob pena</w:t>
      </w:r>
      <w:proofErr w:type="gramEnd"/>
      <w:r w:rsidRPr="005D73AB">
        <w:rPr>
          <w:rFonts w:ascii="Times New Roman" w:eastAsia="Batang" w:hAnsi="Times New Roman"/>
          <w:sz w:val="24"/>
          <w:szCs w:val="24"/>
        </w:rPr>
        <w:t xml:space="preserve"> de multa</w:t>
      </w:r>
      <w:r w:rsidRPr="005D73AB">
        <w:rPr>
          <w:rFonts w:ascii="Times New Roman" w:hAnsi="Times New Roman"/>
          <w:sz w:val="24"/>
          <w:szCs w:val="24"/>
        </w:rPr>
        <w:t>.</w:t>
      </w:r>
    </w:p>
    <w:p w:rsidR="00DC269B" w:rsidRPr="005D73AB" w:rsidRDefault="00DC269B" w:rsidP="005D73AB">
      <w:pPr>
        <w:widowControl w:val="0"/>
        <w:numPr>
          <w:ilvl w:val="1"/>
          <w:numId w:val="22"/>
        </w:numPr>
        <w:suppressAutoHyphens/>
        <w:spacing w:after="100" w:line="240" w:lineRule="auto"/>
        <w:ind w:left="720" w:hanging="720"/>
        <w:jc w:val="both"/>
        <w:rPr>
          <w:rFonts w:ascii="Times New Roman" w:hAnsi="Times New Roman"/>
          <w:sz w:val="24"/>
          <w:szCs w:val="24"/>
        </w:rPr>
      </w:pPr>
      <w:r w:rsidRPr="005D73AB">
        <w:rPr>
          <w:rFonts w:ascii="Times New Roman" w:hAnsi="Times New Roman"/>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DC269B" w:rsidRPr="005D73AB" w:rsidRDefault="00DC269B" w:rsidP="005D73AB">
      <w:pPr>
        <w:spacing w:before="240" w:after="100" w:line="240" w:lineRule="auto"/>
        <w:mirrorIndents/>
        <w:jc w:val="center"/>
        <w:rPr>
          <w:rFonts w:ascii="Times New Roman" w:hAnsi="Times New Roman"/>
          <w:b/>
          <w:bCs/>
          <w:color w:val="000000"/>
          <w:sz w:val="24"/>
          <w:szCs w:val="24"/>
        </w:rPr>
      </w:pPr>
      <w:r w:rsidRPr="005D73AB">
        <w:rPr>
          <w:rFonts w:ascii="Times New Roman" w:hAnsi="Times New Roman"/>
          <w:b/>
          <w:color w:val="000000"/>
          <w:sz w:val="24"/>
          <w:szCs w:val="24"/>
        </w:rPr>
        <w:t xml:space="preserve">CLÁUSULA DÉCIMA SEGUNDA – </w:t>
      </w:r>
      <w:r w:rsidRPr="005D73AB">
        <w:rPr>
          <w:rFonts w:ascii="Times New Roman" w:hAnsi="Times New Roman"/>
          <w:b/>
          <w:bCs/>
          <w:color w:val="000000"/>
          <w:sz w:val="24"/>
          <w:szCs w:val="24"/>
        </w:rPr>
        <w:t>DA FRAUDE E DA CORRUPÇÃO</w:t>
      </w:r>
    </w:p>
    <w:p w:rsidR="00DC269B" w:rsidRPr="005D73AB" w:rsidRDefault="00DC269B" w:rsidP="005D73AB">
      <w:pPr>
        <w:widowControl w:val="0"/>
        <w:numPr>
          <w:ilvl w:val="1"/>
          <w:numId w:val="18"/>
        </w:numPr>
        <w:suppressAutoHyphens/>
        <w:spacing w:after="100" w:line="240" w:lineRule="auto"/>
        <w:ind w:left="709" w:hanging="709"/>
        <w:jc w:val="both"/>
        <w:rPr>
          <w:rFonts w:ascii="Times New Roman" w:hAnsi="Times New Roman"/>
          <w:color w:val="000000"/>
          <w:sz w:val="24"/>
          <w:szCs w:val="24"/>
        </w:rPr>
      </w:pPr>
      <w:r w:rsidRPr="005D73AB">
        <w:rPr>
          <w:rFonts w:ascii="Times New Roman" w:hAnsi="Times New Roman"/>
          <w:color w:val="000000"/>
          <w:sz w:val="24"/>
          <w:szCs w:val="24"/>
        </w:rPr>
        <w:t>Os licitantes e o contratado devem observar e fazer observar, o mais alto padrão ético durante todo o processo de licitação, de contratação e de execução do objeto contratual.</w:t>
      </w:r>
    </w:p>
    <w:p w:rsidR="00DC269B" w:rsidRPr="005D73AB" w:rsidRDefault="00DC269B" w:rsidP="005D73AB">
      <w:pPr>
        <w:widowControl w:val="0"/>
        <w:spacing w:after="80" w:line="240" w:lineRule="auto"/>
        <w:ind w:left="720" w:hanging="11"/>
        <w:jc w:val="both"/>
        <w:rPr>
          <w:rFonts w:ascii="Times New Roman" w:hAnsi="Times New Roman"/>
          <w:color w:val="000000"/>
          <w:sz w:val="24"/>
          <w:szCs w:val="24"/>
        </w:rPr>
      </w:pPr>
      <w:r w:rsidRPr="005D73AB">
        <w:rPr>
          <w:rFonts w:ascii="Times New Roman" w:hAnsi="Times New Roman"/>
          <w:b/>
          <w:color w:val="000000"/>
          <w:sz w:val="24"/>
          <w:szCs w:val="24"/>
        </w:rPr>
        <w:t>SUBCLÁUSULA PRIMEIRA</w:t>
      </w:r>
      <w:r w:rsidRPr="005D73AB">
        <w:rPr>
          <w:rFonts w:ascii="Times New Roman" w:hAnsi="Times New Roman"/>
          <w:color w:val="000000"/>
          <w:sz w:val="24"/>
          <w:szCs w:val="24"/>
        </w:rPr>
        <w:t xml:space="preserve"> - Para os propósitos desta cláusula, definem-se as seguintes práticas:</w:t>
      </w:r>
    </w:p>
    <w:p w:rsidR="00DC269B" w:rsidRPr="005D73AB" w:rsidRDefault="00DC269B" w:rsidP="005D73AB">
      <w:pPr>
        <w:widowControl w:val="0"/>
        <w:numPr>
          <w:ilvl w:val="0"/>
          <w:numId w:val="4"/>
        </w:numPr>
        <w:tabs>
          <w:tab w:val="clear" w:pos="1068"/>
        </w:tabs>
        <w:suppressAutoHyphens/>
        <w:spacing w:after="80" w:line="240" w:lineRule="auto"/>
        <w:ind w:left="1276" w:hanging="567"/>
        <w:jc w:val="both"/>
        <w:rPr>
          <w:rFonts w:ascii="Times New Roman" w:hAnsi="Times New Roman"/>
          <w:color w:val="000000"/>
          <w:sz w:val="24"/>
          <w:szCs w:val="24"/>
        </w:rPr>
      </w:pPr>
      <w:r w:rsidRPr="005D73AB">
        <w:rPr>
          <w:rFonts w:ascii="Times New Roman" w:hAnsi="Times New Roman"/>
          <w:color w:val="000000"/>
          <w:sz w:val="24"/>
          <w:szCs w:val="24"/>
        </w:rPr>
        <w:t>“</w:t>
      </w:r>
      <w:r w:rsidRPr="005D73AB">
        <w:rPr>
          <w:rFonts w:ascii="Times New Roman" w:hAnsi="Times New Roman"/>
          <w:b/>
          <w:color w:val="000000"/>
          <w:sz w:val="24"/>
          <w:szCs w:val="24"/>
        </w:rPr>
        <w:t>prática corrupta</w:t>
      </w:r>
      <w:r w:rsidRPr="005D73AB">
        <w:rPr>
          <w:rFonts w:ascii="Times New Roman" w:hAnsi="Times New Roman"/>
          <w:color w:val="000000"/>
          <w:sz w:val="24"/>
          <w:szCs w:val="24"/>
        </w:rPr>
        <w:t>”: oferecer, dar, receber ou solicitar, direta ou indiretamente, qualquer vantagem com o objetivo de influenciar a ação de servidor público no processo de licitação ou no cumprimento de Contrato;</w:t>
      </w:r>
    </w:p>
    <w:p w:rsidR="00DC269B" w:rsidRPr="005D73AB" w:rsidRDefault="00DC269B" w:rsidP="005D73AB">
      <w:pPr>
        <w:widowControl w:val="0"/>
        <w:numPr>
          <w:ilvl w:val="0"/>
          <w:numId w:val="4"/>
        </w:numPr>
        <w:tabs>
          <w:tab w:val="clear" w:pos="1068"/>
        </w:tabs>
        <w:suppressAutoHyphens/>
        <w:spacing w:after="80" w:line="240" w:lineRule="auto"/>
        <w:ind w:left="1276" w:hanging="567"/>
        <w:jc w:val="both"/>
        <w:rPr>
          <w:rFonts w:ascii="Times New Roman" w:hAnsi="Times New Roman"/>
          <w:color w:val="000000"/>
          <w:sz w:val="24"/>
          <w:szCs w:val="24"/>
        </w:rPr>
      </w:pPr>
      <w:r w:rsidRPr="005D73AB">
        <w:rPr>
          <w:rFonts w:ascii="Times New Roman" w:hAnsi="Times New Roman"/>
          <w:color w:val="000000"/>
          <w:sz w:val="24"/>
          <w:szCs w:val="24"/>
        </w:rPr>
        <w:t>“</w:t>
      </w:r>
      <w:r w:rsidRPr="005D73AB">
        <w:rPr>
          <w:rFonts w:ascii="Times New Roman" w:hAnsi="Times New Roman"/>
          <w:b/>
          <w:color w:val="000000"/>
          <w:sz w:val="24"/>
          <w:szCs w:val="24"/>
        </w:rPr>
        <w:t>prática fraudulenta</w:t>
      </w:r>
      <w:r w:rsidRPr="005D73AB">
        <w:rPr>
          <w:rFonts w:ascii="Times New Roman" w:hAnsi="Times New Roman"/>
          <w:color w:val="000000"/>
          <w:sz w:val="24"/>
          <w:szCs w:val="24"/>
        </w:rPr>
        <w:t xml:space="preserve">”: a falsificação ou omissão dos fatos, com o </w:t>
      </w:r>
      <w:r w:rsidRPr="005D73AB">
        <w:rPr>
          <w:rFonts w:ascii="Times New Roman" w:hAnsi="Times New Roman"/>
          <w:color w:val="000000"/>
          <w:sz w:val="24"/>
          <w:szCs w:val="24"/>
        </w:rPr>
        <w:lastRenderedPageBreak/>
        <w:t>objetivo de influenciar o processo de licitação ou de cumprimento do Contrato;</w:t>
      </w:r>
    </w:p>
    <w:p w:rsidR="00DC269B" w:rsidRPr="005D73AB" w:rsidRDefault="00DC269B" w:rsidP="005D73AB">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szCs w:val="24"/>
        </w:rPr>
      </w:pPr>
      <w:r w:rsidRPr="005D73AB">
        <w:rPr>
          <w:rFonts w:ascii="Times New Roman" w:hAnsi="Times New Roman"/>
          <w:color w:val="000000"/>
          <w:sz w:val="24"/>
          <w:szCs w:val="24"/>
        </w:rPr>
        <w:t>“</w:t>
      </w:r>
      <w:r w:rsidRPr="005D73AB">
        <w:rPr>
          <w:rFonts w:ascii="Times New Roman" w:hAnsi="Times New Roman"/>
          <w:b/>
          <w:color w:val="000000"/>
          <w:sz w:val="24"/>
          <w:szCs w:val="24"/>
        </w:rPr>
        <w:t>prática conluiada</w:t>
      </w:r>
      <w:r w:rsidRPr="005D73AB">
        <w:rPr>
          <w:rFonts w:ascii="Times New Roman" w:hAnsi="Times New Roman"/>
          <w:color w:val="000000"/>
          <w:sz w:val="24"/>
          <w:szCs w:val="24"/>
        </w:rPr>
        <w:t>”: esquematizar ou estabelecer um acordo entre dois ou mais</w:t>
      </w:r>
      <w:r w:rsidRPr="005D73AB">
        <w:rPr>
          <w:rFonts w:ascii="Times New Roman" w:hAnsi="Times New Roman"/>
          <w:b/>
          <w:color w:val="000000"/>
          <w:sz w:val="24"/>
          <w:szCs w:val="24"/>
        </w:rPr>
        <w:t xml:space="preserve"> </w:t>
      </w:r>
      <w:r w:rsidRPr="005D73AB">
        <w:rPr>
          <w:rFonts w:ascii="Times New Roman" w:hAnsi="Times New Roman"/>
          <w:color w:val="000000"/>
          <w:sz w:val="24"/>
          <w:szCs w:val="24"/>
        </w:rPr>
        <w:t xml:space="preserve">licitantes, com ou sem o conhecimento de representantes ou prepostos do órgão licitador, visando estabelecer preços em níveis artificiais e </w:t>
      </w:r>
      <w:proofErr w:type="gramStart"/>
      <w:r w:rsidRPr="005D73AB">
        <w:rPr>
          <w:rFonts w:ascii="Times New Roman" w:hAnsi="Times New Roman"/>
          <w:color w:val="000000"/>
          <w:sz w:val="24"/>
          <w:szCs w:val="24"/>
        </w:rPr>
        <w:t>não-competitivos</w:t>
      </w:r>
      <w:proofErr w:type="gramEnd"/>
      <w:r w:rsidRPr="005D73AB">
        <w:rPr>
          <w:rFonts w:ascii="Times New Roman" w:hAnsi="Times New Roman"/>
          <w:color w:val="000000"/>
          <w:sz w:val="24"/>
          <w:szCs w:val="24"/>
        </w:rPr>
        <w:t>;</w:t>
      </w:r>
    </w:p>
    <w:p w:rsidR="00DC269B" w:rsidRPr="005D73AB" w:rsidRDefault="00DC269B" w:rsidP="005D73AB">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szCs w:val="24"/>
        </w:rPr>
      </w:pPr>
      <w:r w:rsidRPr="005D73AB">
        <w:rPr>
          <w:rFonts w:ascii="Times New Roman" w:hAnsi="Times New Roman"/>
          <w:color w:val="000000"/>
          <w:sz w:val="24"/>
          <w:szCs w:val="24"/>
        </w:rPr>
        <w:t>“</w:t>
      </w:r>
      <w:r w:rsidRPr="005D73AB">
        <w:rPr>
          <w:rFonts w:ascii="Times New Roman" w:hAnsi="Times New Roman"/>
          <w:b/>
          <w:color w:val="000000"/>
          <w:sz w:val="24"/>
          <w:szCs w:val="24"/>
        </w:rPr>
        <w:t>prática coercitiva</w:t>
      </w:r>
      <w:r w:rsidRPr="005D73AB">
        <w:rPr>
          <w:rFonts w:ascii="Times New Roman" w:hAnsi="Times New Roman"/>
          <w:color w:val="000000"/>
          <w:sz w:val="24"/>
          <w:szCs w:val="24"/>
        </w:rPr>
        <w:t>”: causar dano ou ameaçar causar dano, direta ou indiretamente, às pessoas ou sua propriedade, visando influenciar sua participação em um processo licitatório ou afetar a execução do Contrato.</w:t>
      </w:r>
    </w:p>
    <w:p w:rsidR="00DC269B" w:rsidRPr="005D73AB" w:rsidRDefault="00DC269B" w:rsidP="005D73AB">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szCs w:val="24"/>
        </w:rPr>
      </w:pPr>
      <w:r w:rsidRPr="005D73AB">
        <w:rPr>
          <w:rFonts w:ascii="Times New Roman" w:hAnsi="Times New Roman"/>
          <w:color w:val="000000"/>
          <w:sz w:val="24"/>
          <w:szCs w:val="24"/>
        </w:rPr>
        <w:t>“</w:t>
      </w:r>
      <w:r w:rsidRPr="005D73AB">
        <w:rPr>
          <w:rFonts w:ascii="Times New Roman" w:hAnsi="Times New Roman"/>
          <w:b/>
          <w:color w:val="000000"/>
          <w:sz w:val="24"/>
          <w:szCs w:val="24"/>
        </w:rPr>
        <w:t>prática obstrutiva</w:t>
      </w:r>
      <w:r w:rsidRPr="005D73AB">
        <w:rPr>
          <w:rFonts w:ascii="Times New Roman" w:hAnsi="Times New Roman"/>
          <w:color w:val="000000"/>
          <w:sz w:val="24"/>
          <w:szCs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5D73AB">
        <w:rPr>
          <w:rFonts w:ascii="Times New Roman" w:hAnsi="Times New Roman"/>
          <w:color w:val="000000"/>
          <w:sz w:val="24"/>
          <w:szCs w:val="24"/>
        </w:rPr>
        <w:t>ii</w:t>
      </w:r>
      <w:proofErr w:type="spellEnd"/>
      <w:proofErr w:type="gramEnd"/>
      <w:r w:rsidRPr="005D73AB">
        <w:rPr>
          <w:rFonts w:ascii="Times New Roman" w:hAnsi="Times New Roman"/>
          <w:color w:val="000000"/>
          <w:sz w:val="24"/>
          <w:szCs w:val="24"/>
        </w:rPr>
        <w:t>) atos cuja intenção seja impedir materialmente o exercício do direito de o organismo financeiro multilateral promover inspeção.</w:t>
      </w:r>
    </w:p>
    <w:p w:rsidR="00DC269B" w:rsidRPr="005D73AB" w:rsidRDefault="00DC269B" w:rsidP="005D73AB">
      <w:pPr>
        <w:widowControl w:val="0"/>
        <w:spacing w:after="80" w:line="240" w:lineRule="auto"/>
        <w:ind w:left="720" w:right="-1" w:hanging="11"/>
        <w:jc w:val="both"/>
        <w:rPr>
          <w:rFonts w:ascii="Times New Roman" w:hAnsi="Times New Roman"/>
          <w:color w:val="000000"/>
          <w:sz w:val="24"/>
          <w:szCs w:val="24"/>
        </w:rPr>
      </w:pPr>
      <w:r w:rsidRPr="005D73AB">
        <w:rPr>
          <w:rFonts w:ascii="Times New Roman" w:hAnsi="Times New Roman"/>
          <w:b/>
          <w:color w:val="000000"/>
          <w:sz w:val="24"/>
          <w:szCs w:val="24"/>
        </w:rPr>
        <w:t>SUBCLÁUSULA SEGUNDA</w:t>
      </w:r>
      <w:r w:rsidRPr="005D73AB">
        <w:rPr>
          <w:rFonts w:ascii="Times New Roman" w:hAnsi="Times New Roman"/>
          <w:color w:val="000000"/>
          <w:sz w:val="24"/>
          <w:szCs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5D73AB">
        <w:rPr>
          <w:rFonts w:ascii="Times New Roman" w:hAnsi="Times New Roman"/>
          <w:color w:val="000000"/>
          <w:sz w:val="24"/>
          <w:szCs w:val="24"/>
        </w:rPr>
        <w:t>colusivas</w:t>
      </w:r>
      <w:proofErr w:type="spellEnd"/>
      <w:r w:rsidRPr="005D73AB">
        <w:rPr>
          <w:rFonts w:ascii="Times New Roman" w:hAnsi="Times New Roman"/>
          <w:color w:val="000000"/>
          <w:sz w:val="24"/>
          <w:szCs w:val="24"/>
        </w:rPr>
        <w:t>, coercitivas ou obstrutivas ao participar da licitação ou da execução um contrato financiado pelo organismo.</w:t>
      </w:r>
    </w:p>
    <w:p w:rsidR="00DC269B" w:rsidRPr="005D73AB" w:rsidRDefault="00DC269B" w:rsidP="005D73AB">
      <w:pPr>
        <w:widowControl w:val="0"/>
        <w:spacing w:after="120" w:line="240" w:lineRule="auto"/>
        <w:ind w:left="720" w:right="-1" w:hanging="11"/>
        <w:jc w:val="both"/>
        <w:rPr>
          <w:rFonts w:ascii="Times New Roman" w:hAnsi="Times New Roman"/>
          <w:color w:val="000000"/>
          <w:sz w:val="24"/>
          <w:szCs w:val="24"/>
        </w:rPr>
      </w:pPr>
      <w:r w:rsidRPr="005D73AB">
        <w:rPr>
          <w:rFonts w:ascii="Times New Roman" w:hAnsi="Times New Roman"/>
          <w:b/>
          <w:color w:val="000000"/>
          <w:sz w:val="24"/>
          <w:szCs w:val="24"/>
        </w:rPr>
        <w:t>SUBCLÁUSULA TERCEIRA</w:t>
      </w:r>
      <w:r w:rsidRPr="005D73AB">
        <w:rPr>
          <w:rFonts w:ascii="Times New Roman" w:hAnsi="Times New Roman"/>
          <w:color w:val="000000"/>
          <w:sz w:val="24"/>
          <w:szCs w:val="24"/>
        </w:rPr>
        <w:t xml:space="preserve"> - Considerando os propósitos das cláusulas acima, o </w:t>
      </w:r>
      <w:r w:rsidRPr="005D73AB">
        <w:rPr>
          <w:rFonts w:ascii="Times New Roman" w:hAnsi="Times New Roman"/>
          <w:sz w:val="24"/>
          <w:szCs w:val="24"/>
        </w:rPr>
        <w:t>Compromitente Fornecedor</w:t>
      </w:r>
      <w:r w:rsidRPr="005D73AB">
        <w:rPr>
          <w:rFonts w:ascii="Times New Roman" w:hAnsi="Times New Roman"/>
          <w:color w:val="000000"/>
          <w:sz w:val="24"/>
          <w:szCs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DC269B" w:rsidRPr="005D73AB" w:rsidRDefault="00DC269B" w:rsidP="005D73AB">
      <w:pPr>
        <w:spacing w:before="240" w:after="120" w:line="240" w:lineRule="auto"/>
        <w:mirrorIndents/>
        <w:jc w:val="center"/>
        <w:rPr>
          <w:rFonts w:ascii="Times New Roman" w:hAnsi="Times New Roman"/>
          <w:b/>
          <w:bCs/>
          <w:color w:val="000000"/>
          <w:sz w:val="24"/>
          <w:szCs w:val="24"/>
        </w:rPr>
      </w:pPr>
      <w:r w:rsidRPr="005D73AB">
        <w:rPr>
          <w:rFonts w:ascii="Times New Roman" w:hAnsi="Times New Roman"/>
          <w:b/>
          <w:color w:val="000000"/>
          <w:sz w:val="24"/>
          <w:szCs w:val="24"/>
        </w:rPr>
        <w:t xml:space="preserve">CLÁUSULA DÉCIMA TERCEIRA – </w:t>
      </w:r>
      <w:r w:rsidRPr="005D73AB">
        <w:rPr>
          <w:rFonts w:ascii="Times New Roman" w:hAnsi="Times New Roman"/>
          <w:b/>
          <w:bCs/>
          <w:color w:val="000000"/>
          <w:sz w:val="24"/>
          <w:szCs w:val="24"/>
        </w:rPr>
        <w:t>DA EFICÁCIA</w:t>
      </w:r>
    </w:p>
    <w:p w:rsidR="00DC269B" w:rsidRPr="005D73AB" w:rsidRDefault="00DC269B" w:rsidP="005D73AB">
      <w:pPr>
        <w:widowControl w:val="0"/>
        <w:numPr>
          <w:ilvl w:val="1"/>
          <w:numId w:val="19"/>
        </w:numPr>
        <w:spacing w:after="120" w:line="240" w:lineRule="auto"/>
        <w:ind w:left="709" w:right="-1" w:hanging="709"/>
        <w:jc w:val="both"/>
        <w:rPr>
          <w:rFonts w:ascii="Times New Roman" w:hAnsi="Times New Roman"/>
          <w:sz w:val="24"/>
          <w:szCs w:val="24"/>
        </w:rPr>
      </w:pPr>
      <w:r w:rsidRPr="005D73AB">
        <w:rPr>
          <w:rFonts w:ascii="Times New Roman" w:hAnsi="Times New Roman"/>
          <w:sz w:val="24"/>
          <w:szCs w:val="24"/>
        </w:rPr>
        <w:t>O presente Termo de Registro de Preços somente terá eficácia após a publicação do respectivo extrato na Imprensa Oficial, para que produza seus efeitos legais e jurídicos.</w:t>
      </w:r>
    </w:p>
    <w:p w:rsidR="00DC269B" w:rsidRPr="005D73AB" w:rsidRDefault="00DC269B" w:rsidP="005D73AB">
      <w:pPr>
        <w:spacing w:before="360" w:after="120" w:line="240" w:lineRule="auto"/>
        <w:mirrorIndents/>
        <w:jc w:val="center"/>
        <w:rPr>
          <w:rFonts w:ascii="Times New Roman" w:hAnsi="Times New Roman"/>
          <w:b/>
          <w:bCs/>
          <w:color w:val="000000"/>
          <w:sz w:val="24"/>
          <w:szCs w:val="24"/>
        </w:rPr>
      </w:pPr>
      <w:r w:rsidRPr="005D73AB">
        <w:rPr>
          <w:rFonts w:ascii="Times New Roman" w:hAnsi="Times New Roman"/>
          <w:b/>
          <w:color w:val="000000"/>
          <w:sz w:val="24"/>
          <w:szCs w:val="24"/>
        </w:rPr>
        <w:t xml:space="preserve">CLÁUSULA DÉCIMA QUARTA – </w:t>
      </w:r>
      <w:r w:rsidRPr="005D73AB">
        <w:rPr>
          <w:rFonts w:ascii="Times New Roman" w:hAnsi="Times New Roman"/>
          <w:b/>
          <w:bCs/>
          <w:color w:val="000000"/>
          <w:sz w:val="24"/>
          <w:szCs w:val="24"/>
        </w:rPr>
        <w:t>DO FORO</w:t>
      </w:r>
    </w:p>
    <w:p w:rsidR="00DC269B" w:rsidRPr="005D73AB" w:rsidRDefault="00DC269B" w:rsidP="005D73AB">
      <w:pPr>
        <w:widowControl w:val="0"/>
        <w:numPr>
          <w:ilvl w:val="1"/>
          <w:numId w:val="20"/>
        </w:numPr>
        <w:spacing w:after="120" w:line="240" w:lineRule="auto"/>
        <w:ind w:left="709" w:right="-1" w:hanging="709"/>
        <w:jc w:val="both"/>
        <w:rPr>
          <w:rFonts w:ascii="Times New Roman" w:hAnsi="Times New Roman"/>
          <w:sz w:val="24"/>
          <w:szCs w:val="24"/>
        </w:rPr>
      </w:pPr>
      <w:r w:rsidRPr="005D73AB">
        <w:rPr>
          <w:rFonts w:ascii="Times New Roman" w:hAnsi="Times New Roman"/>
          <w:bCs/>
          <w:color w:val="000000"/>
          <w:sz w:val="24"/>
          <w:szCs w:val="24"/>
        </w:rPr>
        <w:t xml:space="preserve">Fica eleito o foro da Comarca de Amambai, Estado de Mato Grosso do Sul, para dirimir todas as questões </w:t>
      </w:r>
      <w:r w:rsidRPr="005D73AB">
        <w:rPr>
          <w:rFonts w:ascii="Times New Roman" w:hAnsi="Times New Roman"/>
          <w:sz w:val="24"/>
          <w:szCs w:val="24"/>
        </w:rPr>
        <w:t>oriundas do presente instrumento</w:t>
      </w:r>
      <w:r w:rsidRPr="005D73AB">
        <w:rPr>
          <w:rFonts w:ascii="Times New Roman" w:hAnsi="Times New Roman"/>
          <w:bCs/>
          <w:color w:val="000000"/>
          <w:sz w:val="24"/>
          <w:szCs w:val="24"/>
        </w:rPr>
        <w:t>, sendo esta, competente para a propositura de qualquer medida judicial, decorrente deste instrumento, com a exclusão de qualquer outro, por mais privilegiado que seja</w:t>
      </w:r>
      <w:r w:rsidRPr="005D73AB">
        <w:rPr>
          <w:rFonts w:ascii="Times New Roman" w:hAnsi="Times New Roman"/>
          <w:sz w:val="24"/>
          <w:szCs w:val="24"/>
        </w:rPr>
        <w:t>.</w:t>
      </w:r>
    </w:p>
    <w:p w:rsidR="00DC269B" w:rsidRDefault="00DC269B" w:rsidP="005D73AB">
      <w:pPr>
        <w:widowControl w:val="0"/>
        <w:spacing w:after="120" w:line="240" w:lineRule="auto"/>
        <w:jc w:val="both"/>
        <w:rPr>
          <w:rFonts w:ascii="Times New Roman" w:hAnsi="Times New Roman"/>
          <w:sz w:val="24"/>
          <w:szCs w:val="24"/>
        </w:rPr>
      </w:pPr>
      <w:r w:rsidRPr="005D73AB">
        <w:rPr>
          <w:rFonts w:ascii="Times New Roman" w:hAnsi="Times New Roman"/>
          <w:sz w:val="24"/>
          <w:szCs w:val="24"/>
        </w:rPr>
        <w:t xml:space="preserve">E, por estarem </w:t>
      </w:r>
      <w:proofErr w:type="gramStart"/>
      <w:r w:rsidRPr="005D73AB">
        <w:rPr>
          <w:rFonts w:ascii="Times New Roman" w:hAnsi="Times New Roman"/>
          <w:sz w:val="24"/>
          <w:szCs w:val="24"/>
        </w:rPr>
        <w:t>as</w:t>
      </w:r>
      <w:proofErr w:type="gramEnd"/>
      <w:r w:rsidRPr="005D73AB">
        <w:rPr>
          <w:rFonts w:ascii="Times New Roman" w:hAnsi="Times New Roman"/>
          <w:sz w:val="24"/>
          <w:szCs w:val="24"/>
        </w:rPr>
        <w:t xml:space="preserve"> partes justas e compromissadas, assinam o presente Termo em três vias, de igual teor, na presença das testemunhas abaixo assinadas.</w:t>
      </w:r>
    </w:p>
    <w:p w:rsidR="00152012" w:rsidRPr="005D73AB" w:rsidRDefault="00152012" w:rsidP="005D73AB">
      <w:pPr>
        <w:widowControl w:val="0"/>
        <w:spacing w:after="120" w:line="240" w:lineRule="auto"/>
        <w:jc w:val="both"/>
        <w:rPr>
          <w:rFonts w:ascii="Times New Roman" w:hAnsi="Times New Roman"/>
          <w:sz w:val="24"/>
          <w:szCs w:val="24"/>
        </w:rPr>
      </w:pPr>
    </w:p>
    <w:p w:rsidR="00DC269B" w:rsidRPr="005D73AB" w:rsidRDefault="00DC269B" w:rsidP="005D73AB">
      <w:pPr>
        <w:spacing w:before="240" w:after="360" w:line="240" w:lineRule="auto"/>
        <w:jc w:val="right"/>
        <w:rPr>
          <w:rFonts w:ascii="Times New Roman" w:hAnsi="Times New Roman"/>
          <w:bCs/>
          <w:color w:val="000000"/>
          <w:sz w:val="24"/>
          <w:szCs w:val="24"/>
        </w:rPr>
      </w:pPr>
      <w:r w:rsidRPr="005D73AB">
        <w:rPr>
          <w:rFonts w:ascii="Times New Roman" w:hAnsi="Times New Roman"/>
          <w:bCs/>
          <w:color w:val="000000"/>
          <w:sz w:val="24"/>
          <w:szCs w:val="24"/>
        </w:rPr>
        <w:lastRenderedPageBreak/>
        <w:t xml:space="preserve">Coronel Sapucaia-MS, </w:t>
      </w:r>
      <w:r w:rsidR="005D73AB" w:rsidRPr="005D73AB">
        <w:rPr>
          <w:rFonts w:ascii="Times New Roman" w:hAnsi="Times New Roman"/>
          <w:bCs/>
          <w:color w:val="000000"/>
          <w:sz w:val="24"/>
          <w:szCs w:val="24"/>
        </w:rPr>
        <w:t xml:space="preserve">23 de Agosto </w:t>
      </w:r>
      <w:r w:rsidRPr="005D73AB">
        <w:rPr>
          <w:rFonts w:ascii="Times New Roman" w:hAnsi="Times New Roman"/>
          <w:bCs/>
          <w:color w:val="000000"/>
          <w:sz w:val="24"/>
          <w:szCs w:val="24"/>
        </w:rPr>
        <w:t>de 2018.</w:t>
      </w:r>
    </w:p>
    <w:tbl>
      <w:tblPr>
        <w:tblW w:w="31400" w:type="dxa"/>
        <w:tblInd w:w="-1096" w:type="dxa"/>
        <w:tblLook w:val="01E0" w:firstRow="1" w:lastRow="1" w:firstColumn="1" w:lastColumn="1" w:noHBand="0" w:noVBand="0"/>
      </w:tblPr>
      <w:tblGrid>
        <w:gridCol w:w="31400"/>
      </w:tblGrid>
      <w:tr w:rsidR="00DC269B" w:rsidRPr="005D73AB" w:rsidTr="00C43A6C">
        <w:tc>
          <w:tcPr>
            <w:tcW w:w="31400" w:type="dxa"/>
            <w:hideMark/>
          </w:tcPr>
          <w:p w:rsidR="00DC269B" w:rsidRPr="005D73AB" w:rsidRDefault="00DC269B" w:rsidP="005D73AB">
            <w:pPr>
              <w:adjustRightInd w:val="0"/>
              <w:spacing w:line="240" w:lineRule="auto"/>
              <w:ind w:left="-954"/>
              <w:jc w:val="center"/>
              <w:rPr>
                <w:rFonts w:ascii="Times New Roman" w:hAnsi="Times New Roman"/>
                <w:sz w:val="24"/>
                <w:szCs w:val="24"/>
                <w:lang w:val="en-US"/>
              </w:rPr>
            </w:pPr>
          </w:p>
        </w:tc>
      </w:tr>
    </w:tbl>
    <w:p w:rsidR="00DC269B" w:rsidRPr="005D73AB" w:rsidRDefault="005D73AB" w:rsidP="005D73AB">
      <w:pPr>
        <w:spacing w:after="120" w:line="240" w:lineRule="auto"/>
        <w:ind w:right="-143"/>
        <w:jc w:val="both"/>
        <w:rPr>
          <w:rFonts w:ascii="Times New Roman" w:hAnsi="Times New Roman"/>
          <w:sz w:val="24"/>
          <w:szCs w:val="24"/>
        </w:rPr>
      </w:pPr>
      <w:r w:rsidRPr="005D73AB">
        <w:rPr>
          <w:rFonts w:ascii="Times New Roman" w:hAnsi="Times New Roman"/>
          <w:sz w:val="24"/>
          <w:szCs w:val="24"/>
        </w:rPr>
        <w:t>ORGÃO USUÁRIO:</w:t>
      </w:r>
    </w:p>
    <w:tbl>
      <w:tblPr>
        <w:tblW w:w="9001" w:type="dxa"/>
        <w:tblCellMar>
          <w:left w:w="70" w:type="dxa"/>
          <w:right w:w="70" w:type="dxa"/>
        </w:tblCellMar>
        <w:tblLook w:val="0000" w:firstRow="0" w:lastRow="0" w:firstColumn="0" w:lastColumn="0" w:noHBand="0" w:noVBand="0"/>
      </w:tblPr>
      <w:tblGrid>
        <w:gridCol w:w="9001"/>
      </w:tblGrid>
      <w:tr w:rsidR="005D73AB" w:rsidRPr="005D73AB" w:rsidTr="00C43A6C">
        <w:tc>
          <w:tcPr>
            <w:tcW w:w="9001" w:type="dxa"/>
            <w:vAlign w:val="center"/>
          </w:tcPr>
          <w:p w:rsidR="005D73AB" w:rsidRPr="005D73AB" w:rsidRDefault="005D73AB" w:rsidP="005D73AB">
            <w:pPr>
              <w:tabs>
                <w:tab w:val="right" w:pos="9781"/>
              </w:tabs>
              <w:spacing w:after="0" w:line="240" w:lineRule="auto"/>
              <w:ind w:right="-143"/>
              <w:jc w:val="center"/>
              <w:rPr>
                <w:rFonts w:ascii="Times New Roman" w:hAnsi="Times New Roman"/>
                <w:bCs/>
                <w:i/>
                <w:sz w:val="24"/>
                <w:szCs w:val="24"/>
              </w:rPr>
            </w:pPr>
            <w:r w:rsidRPr="005D73AB">
              <w:rPr>
                <w:rFonts w:ascii="Times New Roman" w:hAnsi="Times New Roman"/>
                <w:bCs/>
                <w:i/>
                <w:sz w:val="24"/>
                <w:szCs w:val="24"/>
              </w:rPr>
              <w:t>______________________________________________________</w:t>
            </w:r>
          </w:p>
        </w:tc>
      </w:tr>
      <w:tr w:rsidR="005D73AB" w:rsidRPr="005D73AB" w:rsidTr="00C43A6C">
        <w:tc>
          <w:tcPr>
            <w:tcW w:w="9001" w:type="dxa"/>
            <w:vAlign w:val="center"/>
          </w:tcPr>
          <w:p w:rsidR="005D73AB" w:rsidRPr="005D73AB" w:rsidRDefault="005D73AB" w:rsidP="005D73AB">
            <w:pPr>
              <w:tabs>
                <w:tab w:val="right" w:pos="9781"/>
              </w:tabs>
              <w:spacing w:after="0" w:line="240" w:lineRule="auto"/>
              <w:ind w:right="-143"/>
              <w:jc w:val="center"/>
              <w:rPr>
                <w:rFonts w:ascii="Times New Roman" w:hAnsi="Times New Roman"/>
                <w:bCs/>
                <w:i/>
                <w:sz w:val="24"/>
                <w:szCs w:val="24"/>
              </w:rPr>
            </w:pPr>
            <w:r w:rsidRPr="005D73AB">
              <w:rPr>
                <w:rFonts w:ascii="Times New Roman" w:hAnsi="Times New Roman"/>
                <w:b/>
                <w:bCs/>
                <w:sz w:val="24"/>
                <w:szCs w:val="24"/>
              </w:rPr>
              <w:t>SECRETARIA MUNICIPAL DE SAÚDE PÚBLI</w:t>
            </w:r>
            <w:r w:rsidRPr="005D73AB">
              <w:rPr>
                <w:rFonts w:ascii="Times New Roman" w:hAnsi="Times New Roman"/>
                <w:bCs/>
                <w:i/>
                <w:sz w:val="24"/>
                <w:szCs w:val="24"/>
              </w:rPr>
              <w:t>CA</w:t>
            </w:r>
          </w:p>
        </w:tc>
      </w:tr>
    </w:tbl>
    <w:p w:rsidR="005D73AB" w:rsidRPr="005D73AB" w:rsidRDefault="005D73AB" w:rsidP="005D73AB">
      <w:pPr>
        <w:tabs>
          <w:tab w:val="right" w:pos="9781"/>
        </w:tabs>
        <w:spacing w:after="0" w:line="240" w:lineRule="auto"/>
        <w:ind w:right="-143"/>
        <w:jc w:val="both"/>
        <w:rPr>
          <w:rFonts w:ascii="Times New Roman" w:hAnsi="Times New Roman"/>
          <w:i/>
          <w:sz w:val="24"/>
          <w:szCs w:val="24"/>
        </w:rPr>
      </w:pPr>
    </w:p>
    <w:p w:rsidR="005D73AB" w:rsidRPr="005D73AB" w:rsidRDefault="005D73AB" w:rsidP="005D73AB">
      <w:pPr>
        <w:tabs>
          <w:tab w:val="right" w:pos="9781"/>
        </w:tabs>
        <w:spacing w:after="0" w:line="240" w:lineRule="auto"/>
        <w:ind w:right="-143"/>
        <w:jc w:val="both"/>
        <w:rPr>
          <w:rFonts w:ascii="Times New Roman" w:hAnsi="Times New Roman"/>
          <w:sz w:val="24"/>
          <w:szCs w:val="24"/>
        </w:rPr>
      </w:pPr>
      <w:r w:rsidRPr="005D73AB">
        <w:rPr>
          <w:rFonts w:ascii="Times New Roman" w:hAnsi="Times New Roman"/>
          <w:sz w:val="24"/>
          <w:szCs w:val="24"/>
        </w:rPr>
        <w:t>COMPROMITENTE FORNECEDOR:</w:t>
      </w:r>
    </w:p>
    <w:p w:rsidR="005D73AB" w:rsidRPr="005D73AB" w:rsidRDefault="005D73AB" w:rsidP="005D73AB">
      <w:pPr>
        <w:tabs>
          <w:tab w:val="right" w:pos="9781"/>
        </w:tabs>
        <w:spacing w:after="0" w:line="240" w:lineRule="auto"/>
        <w:ind w:right="-143"/>
        <w:jc w:val="both"/>
        <w:rPr>
          <w:rFonts w:ascii="Times New Roman" w:hAnsi="Times New Roman"/>
          <w:bCs/>
          <w:i/>
          <w:color w:val="000000"/>
          <w:sz w:val="24"/>
          <w:szCs w:val="24"/>
        </w:rPr>
      </w:pPr>
    </w:p>
    <w:tbl>
      <w:tblPr>
        <w:tblW w:w="9001" w:type="dxa"/>
        <w:tblLayout w:type="fixed"/>
        <w:tblCellMar>
          <w:left w:w="70" w:type="dxa"/>
          <w:right w:w="70" w:type="dxa"/>
        </w:tblCellMar>
        <w:tblLook w:val="0000" w:firstRow="0" w:lastRow="0" w:firstColumn="0" w:lastColumn="0" w:noHBand="0" w:noVBand="0"/>
      </w:tblPr>
      <w:tblGrid>
        <w:gridCol w:w="9001"/>
      </w:tblGrid>
      <w:tr w:rsidR="005D73AB" w:rsidRPr="005D73AB" w:rsidTr="00C43A6C">
        <w:trPr>
          <w:trHeight w:val="301"/>
        </w:trPr>
        <w:tc>
          <w:tcPr>
            <w:tcW w:w="9001" w:type="dxa"/>
            <w:vAlign w:val="center"/>
          </w:tcPr>
          <w:p w:rsidR="005D73AB" w:rsidRPr="005D73AB" w:rsidRDefault="005D73AB" w:rsidP="005D73AB">
            <w:pPr>
              <w:tabs>
                <w:tab w:val="right" w:pos="9781"/>
              </w:tabs>
              <w:spacing w:after="0" w:line="240" w:lineRule="auto"/>
              <w:ind w:right="-143"/>
              <w:jc w:val="center"/>
              <w:rPr>
                <w:rFonts w:ascii="Times New Roman" w:hAnsi="Times New Roman"/>
                <w:bCs/>
                <w:i/>
                <w:sz w:val="24"/>
                <w:szCs w:val="24"/>
              </w:rPr>
            </w:pPr>
            <w:r w:rsidRPr="005D73AB">
              <w:rPr>
                <w:rFonts w:ascii="Times New Roman" w:hAnsi="Times New Roman"/>
                <w:bCs/>
                <w:i/>
                <w:sz w:val="24"/>
                <w:szCs w:val="24"/>
              </w:rPr>
              <w:t>______________________________________________________</w:t>
            </w:r>
          </w:p>
        </w:tc>
      </w:tr>
      <w:tr w:rsidR="005D73AB" w:rsidRPr="005D73AB" w:rsidTr="00C43A6C">
        <w:tc>
          <w:tcPr>
            <w:tcW w:w="9001" w:type="dxa"/>
            <w:vAlign w:val="center"/>
          </w:tcPr>
          <w:p w:rsidR="005D73AB" w:rsidRPr="005D73AB" w:rsidRDefault="005D73AB" w:rsidP="005D73AB">
            <w:pPr>
              <w:tabs>
                <w:tab w:val="right" w:pos="9781"/>
              </w:tabs>
              <w:spacing w:after="0" w:line="240" w:lineRule="auto"/>
              <w:ind w:right="-143"/>
              <w:jc w:val="center"/>
              <w:rPr>
                <w:rFonts w:ascii="Times New Roman" w:hAnsi="Times New Roman"/>
                <w:b/>
                <w:bCs/>
                <w:color w:val="000000"/>
                <w:sz w:val="24"/>
                <w:szCs w:val="24"/>
              </w:rPr>
            </w:pPr>
            <w:r w:rsidRPr="005D73AB">
              <w:rPr>
                <w:rFonts w:ascii="Times New Roman" w:hAnsi="Times New Roman"/>
                <w:b/>
                <w:bCs/>
                <w:color w:val="000000"/>
                <w:sz w:val="24"/>
                <w:szCs w:val="24"/>
              </w:rPr>
              <w:t>OXIGENIO MODELO COMERCIO DE GASES LTDA ME</w:t>
            </w:r>
          </w:p>
        </w:tc>
      </w:tr>
    </w:tbl>
    <w:p w:rsidR="005D73AB" w:rsidRPr="005D73AB" w:rsidRDefault="005D73AB" w:rsidP="005D73AB">
      <w:pPr>
        <w:tabs>
          <w:tab w:val="right" w:pos="9781"/>
        </w:tabs>
        <w:spacing w:after="120" w:line="240" w:lineRule="auto"/>
        <w:ind w:right="-142"/>
        <w:jc w:val="both"/>
        <w:rPr>
          <w:rFonts w:ascii="Times New Roman" w:hAnsi="Times New Roman"/>
          <w:bCs/>
          <w:i/>
          <w:iCs/>
          <w:color w:val="000000"/>
          <w:sz w:val="24"/>
          <w:szCs w:val="24"/>
        </w:rPr>
      </w:pPr>
    </w:p>
    <w:p w:rsidR="005D73AB" w:rsidRPr="005D73AB" w:rsidRDefault="005D73AB" w:rsidP="005D73AB">
      <w:pPr>
        <w:tabs>
          <w:tab w:val="right" w:pos="9781"/>
        </w:tabs>
        <w:spacing w:before="120" w:after="0" w:line="240" w:lineRule="auto"/>
        <w:ind w:right="-142"/>
        <w:jc w:val="both"/>
        <w:rPr>
          <w:rFonts w:ascii="Times New Roman" w:hAnsi="Times New Roman"/>
          <w:bCs/>
          <w:iCs/>
          <w:color w:val="000000"/>
          <w:sz w:val="24"/>
          <w:szCs w:val="24"/>
        </w:rPr>
      </w:pPr>
      <w:r w:rsidRPr="005D73AB">
        <w:rPr>
          <w:rFonts w:ascii="Times New Roman" w:hAnsi="Times New Roman"/>
          <w:bCs/>
          <w:iCs/>
          <w:color w:val="000000"/>
          <w:sz w:val="24"/>
          <w:szCs w:val="24"/>
        </w:rPr>
        <w:t>TESTEMUNHAS:</w:t>
      </w:r>
    </w:p>
    <w:p w:rsidR="005D73AB" w:rsidRPr="005D73AB" w:rsidRDefault="005D73AB" w:rsidP="005D73AB">
      <w:pPr>
        <w:tabs>
          <w:tab w:val="right" w:pos="9781"/>
        </w:tabs>
        <w:spacing w:before="120" w:after="0" w:line="240" w:lineRule="auto"/>
        <w:ind w:right="-142"/>
        <w:jc w:val="both"/>
        <w:rPr>
          <w:rFonts w:ascii="Times New Roman" w:hAnsi="Times New Roman"/>
          <w:bCs/>
          <w:i/>
          <w:iCs/>
          <w:color w:val="000000"/>
          <w:sz w:val="24"/>
          <w:szCs w:val="24"/>
        </w:rPr>
      </w:pPr>
    </w:p>
    <w:tbl>
      <w:tblPr>
        <w:tblW w:w="9001" w:type="dxa"/>
        <w:tblLayout w:type="fixed"/>
        <w:tblCellMar>
          <w:left w:w="70" w:type="dxa"/>
          <w:right w:w="70" w:type="dxa"/>
        </w:tblCellMar>
        <w:tblLook w:val="04A0" w:firstRow="1" w:lastRow="0" w:firstColumn="1" w:lastColumn="0" w:noHBand="0" w:noVBand="1"/>
      </w:tblPr>
      <w:tblGrid>
        <w:gridCol w:w="4748"/>
        <w:gridCol w:w="4253"/>
      </w:tblGrid>
      <w:tr w:rsidR="005D73AB" w:rsidRPr="005D73AB" w:rsidTr="00C43A6C">
        <w:tc>
          <w:tcPr>
            <w:tcW w:w="4748" w:type="dxa"/>
            <w:hideMark/>
          </w:tcPr>
          <w:p w:rsidR="005D73AB" w:rsidRPr="005D73AB" w:rsidRDefault="005D73AB" w:rsidP="005D73AB">
            <w:pPr>
              <w:tabs>
                <w:tab w:val="right" w:pos="9781"/>
              </w:tabs>
              <w:spacing w:before="120" w:after="0" w:line="240" w:lineRule="auto"/>
              <w:ind w:right="-142"/>
              <w:jc w:val="both"/>
              <w:rPr>
                <w:rFonts w:ascii="Times New Roman" w:hAnsi="Times New Roman"/>
                <w:bCs/>
                <w:i/>
                <w:iCs/>
                <w:color w:val="000000"/>
                <w:sz w:val="24"/>
                <w:szCs w:val="24"/>
              </w:rPr>
            </w:pPr>
            <w:r w:rsidRPr="005D73AB">
              <w:rPr>
                <w:rFonts w:ascii="Times New Roman" w:hAnsi="Times New Roman"/>
                <w:bCs/>
                <w:i/>
                <w:iCs/>
                <w:color w:val="000000"/>
                <w:sz w:val="24"/>
                <w:szCs w:val="24"/>
              </w:rPr>
              <w:t>Ass.:____</w:t>
            </w:r>
            <w:r w:rsidR="000056DD">
              <w:rPr>
                <w:rFonts w:ascii="Times New Roman" w:hAnsi="Times New Roman"/>
                <w:bCs/>
                <w:i/>
                <w:iCs/>
                <w:color w:val="000000"/>
                <w:sz w:val="24"/>
                <w:szCs w:val="24"/>
              </w:rPr>
              <w:t>________________________</w:t>
            </w:r>
          </w:p>
        </w:tc>
        <w:tc>
          <w:tcPr>
            <w:tcW w:w="4253" w:type="dxa"/>
            <w:hideMark/>
          </w:tcPr>
          <w:p w:rsidR="005D73AB" w:rsidRPr="005D73AB" w:rsidRDefault="005D73AB" w:rsidP="005D73AB">
            <w:pPr>
              <w:tabs>
                <w:tab w:val="right" w:pos="9781"/>
              </w:tabs>
              <w:spacing w:before="120" w:after="0" w:line="240" w:lineRule="auto"/>
              <w:ind w:right="-142"/>
              <w:jc w:val="both"/>
              <w:rPr>
                <w:rFonts w:ascii="Times New Roman" w:hAnsi="Times New Roman"/>
                <w:bCs/>
                <w:i/>
                <w:iCs/>
                <w:color w:val="000000"/>
                <w:sz w:val="24"/>
                <w:szCs w:val="24"/>
              </w:rPr>
            </w:pPr>
            <w:r w:rsidRPr="005D73AB">
              <w:rPr>
                <w:rFonts w:ascii="Times New Roman" w:hAnsi="Times New Roman"/>
                <w:bCs/>
                <w:i/>
                <w:iCs/>
                <w:color w:val="000000"/>
                <w:sz w:val="24"/>
                <w:szCs w:val="24"/>
              </w:rPr>
              <w:t>Ass.:____</w:t>
            </w:r>
            <w:r w:rsidR="000056DD">
              <w:rPr>
                <w:rFonts w:ascii="Times New Roman" w:hAnsi="Times New Roman"/>
                <w:bCs/>
                <w:i/>
                <w:iCs/>
                <w:color w:val="000000"/>
                <w:sz w:val="24"/>
                <w:szCs w:val="24"/>
              </w:rPr>
              <w:t>________________________</w:t>
            </w:r>
          </w:p>
        </w:tc>
      </w:tr>
      <w:tr w:rsidR="005D73AB" w:rsidRPr="005D73AB" w:rsidTr="00C43A6C">
        <w:tc>
          <w:tcPr>
            <w:tcW w:w="4748" w:type="dxa"/>
            <w:hideMark/>
          </w:tcPr>
          <w:p w:rsidR="005D73AB" w:rsidRPr="005D73AB" w:rsidRDefault="005D73AB" w:rsidP="005D73AB">
            <w:pPr>
              <w:tabs>
                <w:tab w:val="right" w:pos="9781"/>
              </w:tabs>
              <w:spacing w:before="120" w:after="0" w:line="240" w:lineRule="auto"/>
              <w:ind w:right="-142"/>
              <w:jc w:val="both"/>
              <w:rPr>
                <w:rFonts w:ascii="Times New Roman" w:hAnsi="Times New Roman"/>
                <w:bCs/>
                <w:i/>
                <w:iCs/>
                <w:color w:val="000000"/>
                <w:sz w:val="24"/>
                <w:szCs w:val="24"/>
              </w:rPr>
            </w:pPr>
            <w:r w:rsidRPr="005D73AB">
              <w:rPr>
                <w:rFonts w:ascii="Times New Roman" w:hAnsi="Times New Roman"/>
                <w:bCs/>
                <w:i/>
                <w:iCs/>
                <w:color w:val="000000"/>
                <w:sz w:val="24"/>
                <w:szCs w:val="24"/>
              </w:rPr>
              <w:t>Nome: Rosa Soares da Silva</w:t>
            </w:r>
          </w:p>
        </w:tc>
        <w:tc>
          <w:tcPr>
            <w:tcW w:w="4253" w:type="dxa"/>
            <w:hideMark/>
          </w:tcPr>
          <w:p w:rsidR="005D73AB" w:rsidRPr="005D73AB" w:rsidRDefault="005D73AB" w:rsidP="005D73AB">
            <w:pPr>
              <w:tabs>
                <w:tab w:val="right" w:pos="9781"/>
              </w:tabs>
              <w:spacing w:before="120" w:after="0" w:line="240" w:lineRule="auto"/>
              <w:ind w:right="-142"/>
              <w:jc w:val="both"/>
              <w:rPr>
                <w:rFonts w:ascii="Times New Roman" w:hAnsi="Times New Roman"/>
                <w:bCs/>
                <w:i/>
                <w:iCs/>
                <w:color w:val="000000"/>
                <w:sz w:val="24"/>
                <w:szCs w:val="24"/>
              </w:rPr>
            </w:pPr>
            <w:r w:rsidRPr="005D73AB">
              <w:rPr>
                <w:rFonts w:ascii="Times New Roman" w:hAnsi="Times New Roman"/>
                <w:bCs/>
                <w:i/>
                <w:iCs/>
                <w:color w:val="000000"/>
                <w:sz w:val="24"/>
                <w:szCs w:val="24"/>
              </w:rPr>
              <w:t xml:space="preserve">Nome: Jonathan </w:t>
            </w:r>
            <w:proofErr w:type="spellStart"/>
            <w:r w:rsidRPr="005D73AB">
              <w:rPr>
                <w:rFonts w:ascii="Times New Roman" w:hAnsi="Times New Roman"/>
                <w:bCs/>
                <w:i/>
                <w:iCs/>
                <w:color w:val="000000"/>
                <w:sz w:val="24"/>
                <w:szCs w:val="24"/>
              </w:rPr>
              <w:t>Cavalheri</w:t>
            </w:r>
            <w:proofErr w:type="spellEnd"/>
          </w:p>
        </w:tc>
      </w:tr>
      <w:tr w:rsidR="005D73AB" w:rsidRPr="005D73AB" w:rsidTr="00C43A6C">
        <w:tc>
          <w:tcPr>
            <w:tcW w:w="4748" w:type="dxa"/>
            <w:hideMark/>
          </w:tcPr>
          <w:p w:rsidR="005D73AB" w:rsidRPr="005D73AB" w:rsidRDefault="005D73AB" w:rsidP="005D73AB">
            <w:pPr>
              <w:tabs>
                <w:tab w:val="right" w:pos="9781"/>
              </w:tabs>
              <w:spacing w:before="120" w:after="0" w:line="240" w:lineRule="auto"/>
              <w:ind w:right="-142"/>
              <w:jc w:val="both"/>
              <w:rPr>
                <w:rFonts w:ascii="Times New Roman" w:hAnsi="Times New Roman"/>
                <w:bCs/>
                <w:i/>
                <w:iCs/>
                <w:color w:val="000000"/>
                <w:sz w:val="24"/>
                <w:szCs w:val="24"/>
              </w:rPr>
            </w:pPr>
            <w:r w:rsidRPr="005D73AB">
              <w:rPr>
                <w:rFonts w:ascii="Times New Roman" w:hAnsi="Times New Roman"/>
                <w:bCs/>
                <w:i/>
                <w:iCs/>
                <w:color w:val="000000"/>
                <w:sz w:val="24"/>
                <w:szCs w:val="24"/>
              </w:rPr>
              <w:t>CPF: 013.920.624-36</w:t>
            </w:r>
          </w:p>
        </w:tc>
        <w:tc>
          <w:tcPr>
            <w:tcW w:w="4253" w:type="dxa"/>
            <w:hideMark/>
          </w:tcPr>
          <w:p w:rsidR="005D73AB" w:rsidRPr="005D73AB" w:rsidRDefault="005D73AB" w:rsidP="005D73AB">
            <w:pPr>
              <w:tabs>
                <w:tab w:val="right" w:pos="9781"/>
              </w:tabs>
              <w:spacing w:before="120" w:after="0" w:line="240" w:lineRule="auto"/>
              <w:ind w:right="-142"/>
              <w:jc w:val="both"/>
              <w:rPr>
                <w:rFonts w:ascii="Times New Roman" w:hAnsi="Times New Roman"/>
                <w:bCs/>
                <w:i/>
                <w:iCs/>
                <w:color w:val="000000"/>
                <w:sz w:val="24"/>
                <w:szCs w:val="24"/>
              </w:rPr>
            </w:pPr>
            <w:r w:rsidRPr="005D73AB">
              <w:rPr>
                <w:rFonts w:ascii="Times New Roman" w:hAnsi="Times New Roman"/>
                <w:bCs/>
                <w:i/>
                <w:iCs/>
                <w:color w:val="000000"/>
                <w:sz w:val="24"/>
                <w:szCs w:val="24"/>
              </w:rPr>
              <w:t>CPF: 026.880.171-10</w:t>
            </w:r>
          </w:p>
        </w:tc>
      </w:tr>
    </w:tbl>
    <w:p w:rsidR="005D73AB" w:rsidRPr="005D73AB" w:rsidRDefault="005D73AB" w:rsidP="005D73AB">
      <w:pPr>
        <w:spacing w:line="240" w:lineRule="auto"/>
        <w:rPr>
          <w:rFonts w:ascii="Times New Roman" w:hAnsi="Times New Roman"/>
          <w:sz w:val="24"/>
          <w:szCs w:val="24"/>
        </w:rPr>
      </w:pPr>
    </w:p>
    <w:p w:rsidR="007D522A" w:rsidRPr="005D73AB" w:rsidRDefault="007D522A" w:rsidP="005D73AB">
      <w:pPr>
        <w:spacing w:line="240" w:lineRule="auto"/>
        <w:rPr>
          <w:rFonts w:ascii="Times New Roman" w:hAnsi="Times New Roman"/>
          <w:sz w:val="24"/>
          <w:szCs w:val="24"/>
        </w:rPr>
      </w:pPr>
    </w:p>
    <w:sectPr w:rsidR="007D522A" w:rsidRPr="005D73AB" w:rsidSect="005D73AB">
      <w:headerReference w:type="default" r:id="rId8"/>
      <w:footerReference w:type="default" r:id="rId9"/>
      <w:pgSz w:w="11906" w:h="16838"/>
      <w:pgMar w:top="1417" w:right="1701" w:bottom="1417" w:left="1701" w:header="51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856" w:rsidRDefault="00CE0856" w:rsidP="005D73AB">
      <w:pPr>
        <w:spacing w:after="0" w:line="240" w:lineRule="auto"/>
      </w:pPr>
      <w:r>
        <w:separator/>
      </w:r>
    </w:p>
  </w:endnote>
  <w:endnote w:type="continuationSeparator" w:id="0">
    <w:p w:rsidR="00CE0856" w:rsidRDefault="00CE0856" w:rsidP="005D7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3AB" w:rsidRPr="005D73AB" w:rsidRDefault="005D73AB" w:rsidP="005D73AB">
    <w:pPr>
      <w:pStyle w:val="Rodap"/>
      <w:pBdr>
        <w:top w:val="single" w:sz="4" w:space="0" w:color="auto"/>
      </w:pBdr>
      <w:jc w:val="center"/>
      <w:rPr>
        <w:rFonts w:ascii="Times New Roman" w:hAnsi="Times New Roman"/>
        <w:sz w:val="20"/>
      </w:rPr>
    </w:pPr>
    <w:r w:rsidRPr="005D73AB">
      <w:rPr>
        <w:rFonts w:ascii="Times New Roman" w:hAnsi="Times New Roman"/>
        <w:sz w:val="20"/>
      </w:rPr>
      <w:t xml:space="preserve">Avenida Abílio Espíndola Sobrinho, n° 570, Jardim Seriema, Coronel Sapucaia- </w:t>
    </w:r>
    <w:proofErr w:type="gramStart"/>
    <w:r w:rsidRPr="005D73AB">
      <w:rPr>
        <w:rFonts w:ascii="Times New Roman" w:hAnsi="Times New Roman"/>
        <w:sz w:val="20"/>
      </w:rPr>
      <w:t>MS</w:t>
    </w:r>
    <w:proofErr w:type="gramEnd"/>
  </w:p>
  <w:p w:rsidR="005D73AB" w:rsidRPr="005D73AB" w:rsidRDefault="005D73AB" w:rsidP="005D73AB">
    <w:pPr>
      <w:pStyle w:val="Rodap"/>
      <w:jc w:val="center"/>
      <w:rPr>
        <w:rFonts w:ascii="Times New Roman" w:hAnsi="Times New Roman"/>
        <w:sz w:val="20"/>
      </w:rPr>
    </w:pPr>
    <w:r w:rsidRPr="005D73AB">
      <w:rPr>
        <w:rFonts w:ascii="Times New Roman" w:hAnsi="Times New Roman"/>
        <w:sz w:val="20"/>
      </w:rPr>
      <w:t>Fones: (67) 3483-1144 / Fone/Fax: (67) 3483-1038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856" w:rsidRDefault="00CE0856" w:rsidP="005D73AB">
      <w:pPr>
        <w:spacing w:after="0" w:line="240" w:lineRule="auto"/>
      </w:pPr>
      <w:r>
        <w:separator/>
      </w:r>
    </w:p>
  </w:footnote>
  <w:footnote w:type="continuationSeparator" w:id="0">
    <w:p w:rsidR="00CE0856" w:rsidRDefault="00CE0856" w:rsidP="005D73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3AB" w:rsidRPr="005D73AB" w:rsidRDefault="005D73AB" w:rsidP="005D73AB">
    <w:pPr>
      <w:spacing w:after="60" w:line="240" w:lineRule="auto"/>
      <w:ind w:firstLine="851"/>
      <w:jc w:val="center"/>
      <w:rPr>
        <w:rFonts w:ascii="Times New Roman" w:hAnsi="Times New Roman"/>
        <w:b/>
      </w:rPr>
    </w:pPr>
    <w:r w:rsidRPr="005D73AB">
      <w:rPr>
        <w:rFonts w:ascii="Times New Roman" w:hAnsi="Times New Roman"/>
        <w:b/>
        <w:noProof/>
        <w:lang w:eastAsia="pt-BR"/>
      </w:rPr>
      <w:drawing>
        <wp:anchor distT="0" distB="0" distL="114300" distR="114300" simplePos="0" relativeHeight="251659264" behindDoc="0" locked="0" layoutInCell="1" allowOverlap="1" wp14:anchorId="7C691860" wp14:editId="66D92172">
          <wp:simplePos x="0" y="0"/>
          <wp:positionH relativeFrom="column">
            <wp:posOffset>34290</wp:posOffset>
          </wp:positionH>
          <wp:positionV relativeFrom="paragraph">
            <wp:posOffset>-192405</wp:posOffset>
          </wp:positionV>
          <wp:extent cx="781050" cy="959303"/>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593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73AB">
      <w:rPr>
        <w:rFonts w:ascii="Times New Roman" w:hAnsi="Times New Roman"/>
        <w:b/>
      </w:rPr>
      <w:t xml:space="preserve"> PREFEITURA MUNICIPAL DE CORONEL SAPUCAIA</w:t>
    </w:r>
  </w:p>
  <w:p w:rsidR="005D73AB" w:rsidRPr="005D73AB" w:rsidRDefault="005D73AB" w:rsidP="005D73AB">
    <w:pPr>
      <w:spacing w:after="60" w:line="240" w:lineRule="auto"/>
      <w:ind w:firstLine="851"/>
      <w:jc w:val="center"/>
      <w:rPr>
        <w:rFonts w:ascii="Times New Roman" w:hAnsi="Times New Roman"/>
        <w:b/>
      </w:rPr>
    </w:pPr>
    <w:r w:rsidRPr="005D73AB">
      <w:rPr>
        <w:rFonts w:ascii="Times New Roman" w:hAnsi="Times New Roman"/>
        <w:b/>
      </w:rPr>
      <w:t>ESTADO DE MATO GROSSO DO SUL</w:t>
    </w:r>
  </w:p>
  <w:p w:rsidR="005D73AB" w:rsidRPr="005D73AB" w:rsidRDefault="005D73AB" w:rsidP="005D73AB">
    <w:pPr>
      <w:spacing w:after="60" w:line="240" w:lineRule="auto"/>
      <w:ind w:firstLine="851"/>
      <w:jc w:val="center"/>
      <w:rPr>
        <w:rFonts w:ascii="Times New Roman" w:hAnsi="Times New Roman"/>
        <w:b/>
      </w:rPr>
    </w:pPr>
    <w:r w:rsidRPr="005D73AB">
      <w:rPr>
        <w:rFonts w:ascii="Times New Roman" w:hAnsi="Times New Roman"/>
        <w:b/>
      </w:rPr>
      <w:t>DEPARTAMENTO DE LICITAÇÃO</w:t>
    </w:r>
    <w:r w:rsidRPr="005D73AB">
      <w:rPr>
        <w:rFonts w:ascii="Times New Roman" w:hAnsi="Times New Roman"/>
        <w:b/>
      </w:rPr>
      <w:t xml:space="preserve"> E CONTRATOS</w:t>
    </w:r>
  </w:p>
  <w:p w:rsidR="005D73AB" w:rsidRDefault="005D73A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CA"/>
    <w:rsid w:val="000056DD"/>
    <w:rsid w:val="00152012"/>
    <w:rsid w:val="005D73AB"/>
    <w:rsid w:val="007D522A"/>
    <w:rsid w:val="00B965CA"/>
    <w:rsid w:val="00CE0856"/>
    <w:rsid w:val="00DC269B"/>
    <w:rsid w:val="00F76E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69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DC269B"/>
    <w:pPr>
      <w:ind w:left="720"/>
      <w:contextualSpacing/>
    </w:pPr>
  </w:style>
  <w:style w:type="paragraph" w:styleId="Corpodetexto">
    <w:name w:val="Body Text"/>
    <w:basedOn w:val="Normal"/>
    <w:link w:val="CorpodetextoChar"/>
    <w:uiPriority w:val="99"/>
    <w:unhideWhenUsed/>
    <w:rsid w:val="00DC269B"/>
    <w:pPr>
      <w:spacing w:after="120"/>
    </w:pPr>
    <w:rPr>
      <w:lang w:val="x-none"/>
    </w:rPr>
  </w:style>
  <w:style w:type="character" w:customStyle="1" w:styleId="CorpodetextoChar">
    <w:name w:val="Corpo de texto Char"/>
    <w:basedOn w:val="Fontepargpadro"/>
    <w:link w:val="Corpodetexto"/>
    <w:uiPriority w:val="99"/>
    <w:rsid w:val="00DC269B"/>
    <w:rPr>
      <w:rFonts w:ascii="Calibri" w:eastAsia="Calibri" w:hAnsi="Calibri" w:cs="Times New Roman"/>
      <w:lang w:val="x-none"/>
    </w:rPr>
  </w:style>
  <w:style w:type="paragraph" w:customStyle="1" w:styleId="BodyText3">
    <w:name w:val="Body Text 3"/>
    <w:basedOn w:val="Normal"/>
    <w:rsid w:val="00DC269B"/>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5D73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73AB"/>
    <w:rPr>
      <w:rFonts w:ascii="Calibri" w:eastAsia="Calibri" w:hAnsi="Calibri" w:cs="Times New Roman"/>
    </w:rPr>
  </w:style>
  <w:style w:type="paragraph" w:styleId="Rodap">
    <w:name w:val="footer"/>
    <w:basedOn w:val="Normal"/>
    <w:link w:val="RodapChar"/>
    <w:uiPriority w:val="99"/>
    <w:unhideWhenUsed/>
    <w:rsid w:val="005D73AB"/>
    <w:pPr>
      <w:tabs>
        <w:tab w:val="center" w:pos="4252"/>
        <w:tab w:val="right" w:pos="8504"/>
      </w:tabs>
      <w:spacing w:after="0" w:line="240" w:lineRule="auto"/>
    </w:pPr>
  </w:style>
  <w:style w:type="character" w:customStyle="1" w:styleId="RodapChar">
    <w:name w:val="Rodapé Char"/>
    <w:basedOn w:val="Fontepargpadro"/>
    <w:link w:val="Rodap"/>
    <w:uiPriority w:val="99"/>
    <w:rsid w:val="005D73A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69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DC269B"/>
    <w:pPr>
      <w:ind w:left="720"/>
      <w:contextualSpacing/>
    </w:pPr>
  </w:style>
  <w:style w:type="paragraph" w:styleId="Corpodetexto">
    <w:name w:val="Body Text"/>
    <w:basedOn w:val="Normal"/>
    <w:link w:val="CorpodetextoChar"/>
    <w:uiPriority w:val="99"/>
    <w:unhideWhenUsed/>
    <w:rsid w:val="00DC269B"/>
    <w:pPr>
      <w:spacing w:after="120"/>
    </w:pPr>
    <w:rPr>
      <w:lang w:val="x-none"/>
    </w:rPr>
  </w:style>
  <w:style w:type="character" w:customStyle="1" w:styleId="CorpodetextoChar">
    <w:name w:val="Corpo de texto Char"/>
    <w:basedOn w:val="Fontepargpadro"/>
    <w:link w:val="Corpodetexto"/>
    <w:uiPriority w:val="99"/>
    <w:rsid w:val="00DC269B"/>
    <w:rPr>
      <w:rFonts w:ascii="Calibri" w:eastAsia="Calibri" w:hAnsi="Calibri" w:cs="Times New Roman"/>
      <w:lang w:val="x-none"/>
    </w:rPr>
  </w:style>
  <w:style w:type="paragraph" w:customStyle="1" w:styleId="BodyText3">
    <w:name w:val="Body Text 3"/>
    <w:basedOn w:val="Normal"/>
    <w:rsid w:val="00DC269B"/>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5D73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73AB"/>
    <w:rPr>
      <w:rFonts w:ascii="Calibri" w:eastAsia="Calibri" w:hAnsi="Calibri" w:cs="Times New Roman"/>
    </w:rPr>
  </w:style>
  <w:style w:type="paragraph" w:styleId="Rodap">
    <w:name w:val="footer"/>
    <w:basedOn w:val="Normal"/>
    <w:link w:val="RodapChar"/>
    <w:uiPriority w:val="99"/>
    <w:unhideWhenUsed/>
    <w:rsid w:val="005D73AB"/>
    <w:pPr>
      <w:tabs>
        <w:tab w:val="center" w:pos="4252"/>
        <w:tab w:val="right" w:pos="8504"/>
      </w:tabs>
      <w:spacing w:after="0" w:line="240" w:lineRule="auto"/>
    </w:pPr>
  </w:style>
  <w:style w:type="character" w:customStyle="1" w:styleId="RodapChar">
    <w:name w:val="Rodapé Char"/>
    <w:basedOn w:val="Fontepargpadro"/>
    <w:link w:val="Rodap"/>
    <w:uiPriority w:val="99"/>
    <w:rsid w:val="005D73A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63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4749</Words>
  <Characters>25646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2018-08-21T12:49:00Z</dcterms:created>
  <dcterms:modified xsi:type="dcterms:W3CDTF">2018-08-21T13:13:00Z</dcterms:modified>
</cp:coreProperties>
</file>