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993" w:rsidRPr="00F50B5F" w:rsidRDefault="00882993" w:rsidP="00882993">
      <w:pPr>
        <w:spacing w:after="0"/>
        <w:rPr>
          <w:rFonts w:ascii="Arial Narrow" w:eastAsia="Calibri" w:hAnsi="Arial Narrow" w:cs="Times New Roman"/>
          <w:sz w:val="24"/>
          <w:szCs w:val="24"/>
        </w:rPr>
      </w:pPr>
      <w:r w:rsidRPr="00F50B5F">
        <w:rPr>
          <w:rFonts w:ascii="Arial Narrow" w:eastAsia="Calibri" w:hAnsi="Arial Narrow" w:cs="Times New Roman"/>
          <w:sz w:val="24"/>
          <w:szCs w:val="24"/>
        </w:rPr>
        <w:t>AT</w:t>
      </w:r>
      <w:r>
        <w:rPr>
          <w:rFonts w:ascii="Arial Narrow" w:eastAsia="Calibri" w:hAnsi="Arial Narrow" w:cs="Times New Roman"/>
          <w:sz w:val="24"/>
          <w:szCs w:val="24"/>
        </w:rPr>
        <w:t>A DE REGISTRO DE PREÇOS N.º 021</w:t>
      </w:r>
      <w:r w:rsidRPr="00F50B5F">
        <w:rPr>
          <w:rFonts w:ascii="Arial Narrow" w:eastAsia="Calibri" w:hAnsi="Arial Narrow" w:cs="Times New Roman"/>
          <w:sz w:val="24"/>
          <w:szCs w:val="24"/>
        </w:rPr>
        <w:t>/2023</w:t>
      </w:r>
    </w:p>
    <w:p w:rsidR="00882993" w:rsidRPr="00F50B5F" w:rsidRDefault="00882993" w:rsidP="00882993">
      <w:pPr>
        <w:spacing w:after="0"/>
        <w:jc w:val="both"/>
        <w:rPr>
          <w:rFonts w:ascii="Arial Narrow" w:eastAsia="Calibri" w:hAnsi="Arial Narrow" w:cs="Times New Roman"/>
          <w:sz w:val="24"/>
          <w:szCs w:val="24"/>
        </w:rPr>
      </w:pPr>
      <w:r w:rsidRPr="00F50B5F">
        <w:rPr>
          <w:rFonts w:ascii="Arial Narrow" w:eastAsia="Calibri" w:hAnsi="Arial Narrow" w:cs="Times New Roman"/>
          <w:sz w:val="24"/>
          <w:szCs w:val="24"/>
        </w:rPr>
        <w:t>PROCESSO N.º 064/2023</w:t>
      </w:r>
    </w:p>
    <w:p w:rsidR="00882993" w:rsidRPr="00F50B5F" w:rsidRDefault="00882993" w:rsidP="00882993">
      <w:pPr>
        <w:spacing w:after="0"/>
        <w:jc w:val="both"/>
        <w:rPr>
          <w:rFonts w:ascii="Arial Narrow" w:eastAsia="Calibri" w:hAnsi="Arial Narrow" w:cs="Times New Roman"/>
          <w:color w:val="000000"/>
          <w:sz w:val="24"/>
          <w:szCs w:val="24"/>
        </w:rPr>
      </w:pPr>
      <w:r w:rsidRPr="00F50B5F">
        <w:rPr>
          <w:rFonts w:ascii="Arial Narrow" w:eastAsia="Calibri" w:hAnsi="Arial Narrow" w:cs="Times New Roman"/>
          <w:color w:val="000000"/>
          <w:sz w:val="24"/>
          <w:szCs w:val="24"/>
        </w:rPr>
        <w:t>PREGÃO PRESENCIAL (SRP) N.º 020/2023</w:t>
      </w:r>
    </w:p>
    <w:p w:rsidR="00882993" w:rsidRPr="00F50B5F" w:rsidRDefault="00882993" w:rsidP="00882993">
      <w:pPr>
        <w:spacing w:after="0" w:line="240" w:lineRule="auto"/>
        <w:jc w:val="both"/>
        <w:rPr>
          <w:rFonts w:ascii="Arial Narrow" w:eastAsia="Calibri" w:hAnsi="Arial Narrow" w:cs="Times New Roman"/>
          <w:sz w:val="24"/>
          <w:szCs w:val="24"/>
        </w:rPr>
      </w:pPr>
      <w:r w:rsidRPr="00B81516">
        <w:rPr>
          <w:rFonts w:eastAsia="Calibri" w:cstheme="minorHAnsi"/>
          <w:sz w:val="24"/>
          <w:szCs w:val="24"/>
        </w:rPr>
        <w:t xml:space="preserve">O </w:t>
      </w:r>
      <w:r w:rsidRPr="00B81516">
        <w:rPr>
          <w:rFonts w:eastAsia="Calibri" w:cstheme="minorHAnsi"/>
          <w:b/>
          <w:bCs/>
          <w:sz w:val="24"/>
          <w:szCs w:val="24"/>
        </w:rPr>
        <w:t>MUNICÍPIO DE CORONEL SAPUCAIA</w:t>
      </w:r>
      <w:r w:rsidRPr="00B81516">
        <w:rPr>
          <w:rFonts w:eastAsia="Calibri" w:cstheme="minorHAnsi"/>
          <w:sz w:val="24"/>
          <w:szCs w:val="24"/>
        </w:rPr>
        <w:t xml:space="preserve">, Estado de Mato Grosso do Sul, pessoa jurídica de direito público interno, com sede à Avenida Abílio Espíndola Sobrinho, n.º 570, em Coronel Sapucaia-MS, inscrito no CNPJ sob o n.º 01.988.9140001/75, neste ato representado pelo Sr. </w:t>
      </w:r>
      <w:r w:rsidRPr="00B81516">
        <w:rPr>
          <w:rFonts w:eastAsia="Calibri" w:cstheme="minorHAnsi"/>
          <w:b/>
          <w:bCs/>
          <w:sz w:val="24"/>
          <w:szCs w:val="24"/>
        </w:rPr>
        <w:t xml:space="preserve">João </w:t>
      </w:r>
      <w:proofErr w:type="spellStart"/>
      <w:r w:rsidRPr="00B81516">
        <w:rPr>
          <w:rFonts w:eastAsia="Calibri" w:cstheme="minorHAnsi"/>
          <w:b/>
          <w:bCs/>
          <w:sz w:val="24"/>
          <w:szCs w:val="24"/>
        </w:rPr>
        <w:t>Rube</w:t>
      </w:r>
      <w:proofErr w:type="spellEnd"/>
      <w:r w:rsidRPr="00B81516">
        <w:rPr>
          <w:rFonts w:eastAsia="Calibri" w:cstheme="minorHAnsi"/>
          <w:b/>
          <w:bCs/>
          <w:sz w:val="24"/>
          <w:szCs w:val="24"/>
        </w:rPr>
        <w:t xml:space="preserve"> Espíndola</w:t>
      </w:r>
      <w:r w:rsidRPr="00B81516">
        <w:rPr>
          <w:rFonts w:eastAsia="Calibri" w:cstheme="minorHAnsi"/>
          <w:sz w:val="24"/>
          <w:szCs w:val="24"/>
        </w:rPr>
        <w:t xml:space="preserve">, Secretário Municipal de obras e Infraestrutura, portador da Cédula de Identidade RG n.º portador da Cédula de Identidade RG n.º 614078 SSP/MS e CPF n.º 257.671.431-53, residente e domiciliado à Rua João Ponce de Arruda n° 857, nesta cidade de Coronel Sapucaia – MS; a Sra. </w:t>
      </w:r>
      <w:r w:rsidRPr="00B81516">
        <w:rPr>
          <w:rFonts w:eastAsia="Calibri" w:cstheme="minorHAnsi"/>
          <w:b/>
          <w:bCs/>
          <w:sz w:val="24"/>
          <w:szCs w:val="24"/>
        </w:rPr>
        <w:t xml:space="preserve">Ivone </w:t>
      </w:r>
      <w:proofErr w:type="spellStart"/>
      <w:r w:rsidRPr="00B81516">
        <w:rPr>
          <w:rFonts w:eastAsia="Calibri" w:cstheme="minorHAnsi"/>
          <w:b/>
          <w:bCs/>
          <w:sz w:val="24"/>
          <w:szCs w:val="24"/>
        </w:rPr>
        <w:t>Paetzold</w:t>
      </w:r>
      <w:proofErr w:type="spellEnd"/>
      <w:r w:rsidRPr="00B81516">
        <w:rPr>
          <w:rFonts w:eastAsia="Calibri" w:cstheme="minorHAnsi"/>
          <w:b/>
          <w:bCs/>
          <w:sz w:val="24"/>
          <w:szCs w:val="24"/>
        </w:rPr>
        <w:t xml:space="preserve"> Soares</w:t>
      </w:r>
      <w:r w:rsidRPr="00B81516">
        <w:rPr>
          <w:rFonts w:eastAsia="Calibri" w:cstheme="minorHAnsi"/>
          <w:sz w:val="24"/>
          <w:szCs w:val="24"/>
        </w:rPr>
        <w:t xml:space="preserve">, Secretária Municipal de Assistência Social, portadora da Cédula de Identidade RG n.º 464093 SSP/MS e CPF n.º 555.735.251-1, residente e domiciliado à Rua </w:t>
      </w:r>
      <w:proofErr w:type="spellStart"/>
      <w:r w:rsidRPr="00B81516">
        <w:rPr>
          <w:rFonts w:eastAsia="Calibri" w:cstheme="minorHAnsi"/>
          <w:sz w:val="24"/>
          <w:szCs w:val="24"/>
        </w:rPr>
        <w:t>Av.Dep</w:t>
      </w:r>
      <w:proofErr w:type="spellEnd"/>
      <w:r w:rsidRPr="00B81516">
        <w:rPr>
          <w:rFonts w:eastAsia="Calibri" w:cstheme="minorHAnsi"/>
          <w:sz w:val="24"/>
          <w:szCs w:val="24"/>
        </w:rPr>
        <w:t xml:space="preserve">. Flavio </w:t>
      </w:r>
      <w:proofErr w:type="spellStart"/>
      <w:r w:rsidRPr="00B81516">
        <w:rPr>
          <w:rFonts w:eastAsia="Calibri" w:cstheme="minorHAnsi"/>
          <w:sz w:val="24"/>
          <w:szCs w:val="24"/>
        </w:rPr>
        <w:t>Derzi</w:t>
      </w:r>
      <w:proofErr w:type="spellEnd"/>
      <w:r w:rsidRPr="00B81516">
        <w:rPr>
          <w:rFonts w:eastAsia="Calibri" w:cstheme="minorHAnsi"/>
          <w:sz w:val="24"/>
          <w:szCs w:val="24"/>
        </w:rPr>
        <w:t xml:space="preserve">; Srta. </w:t>
      </w:r>
      <w:r w:rsidRPr="00B81516">
        <w:rPr>
          <w:rFonts w:eastAsia="Calibri" w:cstheme="minorHAnsi"/>
          <w:b/>
          <w:bCs/>
          <w:sz w:val="24"/>
          <w:szCs w:val="24"/>
        </w:rPr>
        <w:t xml:space="preserve">Adriane </w:t>
      </w:r>
      <w:proofErr w:type="spellStart"/>
      <w:r w:rsidRPr="00B81516">
        <w:rPr>
          <w:rFonts w:eastAsia="Calibri" w:cstheme="minorHAnsi"/>
          <w:b/>
          <w:bCs/>
          <w:sz w:val="24"/>
          <w:szCs w:val="24"/>
        </w:rPr>
        <w:t>Paetzold</w:t>
      </w:r>
      <w:proofErr w:type="spellEnd"/>
      <w:r w:rsidRPr="00B81516">
        <w:rPr>
          <w:rFonts w:eastAsia="Calibri" w:cstheme="minorHAnsi"/>
          <w:sz w:val="24"/>
          <w:szCs w:val="24"/>
        </w:rPr>
        <w:t>, Secretária Municipal de Administração, portadora da Cédula de Identidade RG n.º</w:t>
      </w:r>
      <w:proofErr w:type="gramStart"/>
      <w:r w:rsidRPr="00B81516">
        <w:rPr>
          <w:rFonts w:eastAsia="Calibri" w:cstheme="minorHAnsi"/>
          <w:sz w:val="24"/>
          <w:szCs w:val="24"/>
        </w:rPr>
        <w:t xml:space="preserve">  </w:t>
      </w:r>
      <w:proofErr w:type="gramEnd"/>
      <w:r w:rsidRPr="00B81516">
        <w:rPr>
          <w:rFonts w:eastAsia="Calibri" w:cstheme="minorHAnsi"/>
          <w:sz w:val="24"/>
          <w:szCs w:val="24"/>
        </w:rPr>
        <w:t>1175912 SSP/MS e CPF n.º 938.288.451-34, residente e domiciliado a Av. Abílio Espíndola Sobrinho</w:t>
      </w:r>
      <w:r w:rsidRPr="00B81516">
        <w:rPr>
          <w:rFonts w:cstheme="minorHAnsi"/>
          <w:sz w:val="24"/>
          <w:szCs w:val="24"/>
        </w:rPr>
        <w:t xml:space="preserve">; Sra. </w:t>
      </w:r>
      <w:r w:rsidRPr="00B81516">
        <w:rPr>
          <w:rFonts w:cstheme="minorHAnsi"/>
          <w:b/>
          <w:bCs/>
          <w:sz w:val="24"/>
          <w:szCs w:val="24"/>
        </w:rPr>
        <w:t xml:space="preserve">Maria Eva </w:t>
      </w:r>
      <w:proofErr w:type="spellStart"/>
      <w:r w:rsidRPr="00B81516">
        <w:rPr>
          <w:rFonts w:cstheme="minorHAnsi"/>
          <w:b/>
          <w:bCs/>
          <w:sz w:val="24"/>
          <w:szCs w:val="24"/>
        </w:rPr>
        <w:t>Gauto</w:t>
      </w:r>
      <w:proofErr w:type="spellEnd"/>
      <w:r w:rsidRPr="00B81516">
        <w:rPr>
          <w:rFonts w:cstheme="minorHAnsi"/>
          <w:b/>
          <w:bCs/>
          <w:sz w:val="24"/>
          <w:szCs w:val="24"/>
        </w:rPr>
        <w:t xml:space="preserve"> Flor </w:t>
      </w:r>
      <w:proofErr w:type="spellStart"/>
      <w:r w:rsidRPr="00B81516">
        <w:rPr>
          <w:rFonts w:cstheme="minorHAnsi"/>
          <w:b/>
          <w:bCs/>
          <w:sz w:val="24"/>
          <w:szCs w:val="24"/>
        </w:rPr>
        <w:t>Eringer</w:t>
      </w:r>
      <w:proofErr w:type="spellEnd"/>
      <w:r w:rsidRPr="00B81516">
        <w:rPr>
          <w:rFonts w:cstheme="minorHAnsi"/>
          <w:sz w:val="24"/>
          <w:szCs w:val="24"/>
        </w:rPr>
        <w:t xml:space="preserve">, brasileira, casada, residente e domiciliado na Rua. Mario Gonçalves, Nº 573, nesta cidade de Coronel Sapucaia, Estado do Mato Grosso do Sul, portadora do RG nº 565841 SSP/MS, inscrito no CPF sob o nº 555.779.541-34 e a Sra. </w:t>
      </w:r>
      <w:proofErr w:type="spellStart"/>
      <w:r w:rsidRPr="00B81516">
        <w:rPr>
          <w:rFonts w:cstheme="minorHAnsi"/>
          <w:b/>
          <w:bCs/>
          <w:sz w:val="24"/>
          <w:szCs w:val="24"/>
        </w:rPr>
        <w:t>Najla</w:t>
      </w:r>
      <w:proofErr w:type="spellEnd"/>
      <w:r w:rsidRPr="00B81516">
        <w:rPr>
          <w:rFonts w:cstheme="minorHAnsi"/>
          <w:b/>
          <w:bCs/>
          <w:sz w:val="24"/>
          <w:szCs w:val="24"/>
        </w:rPr>
        <w:t xml:space="preserve"> </w:t>
      </w:r>
      <w:proofErr w:type="spellStart"/>
      <w:r w:rsidRPr="00B81516">
        <w:rPr>
          <w:rFonts w:cstheme="minorHAnsi"/>
          <w:b/>
          <w:bCs/>
          <w:sz w:val="24"/>
          <w:szCs w:val="24"/>
        </w:rPr>
        <w:t>Marienne</w:t>
      </w:r>
      <w:proofErr w:type="spellEnd"/>
      <w:r w:rsidRPr="00B81516">
        <w:rPr>
          <w:rFonts w:cstheme="minorHAnsi"/>
          <w:b/>
          <w:bCs/>
          <w:sz w:val="24"/>
          <w:szCs w:val="24"/>
        </w:rPr>
        <w:t xml:space="preserve"> </w:t>
      </w:r>
      <w:proofErr w:type="spellStart"/>
      <w:r w:rsidRPr="00B81516">
        <w:rPr>
          <w:rFonts w:cstheme="minorHAnsi"/>
          <w:b/>
          <w:bCs/>
          <w:sz w:val="24"/>
          <w:szCs w:val="24"/>
        </w:rPr>
        <w:t>Schuck</w:t>
      </w:r>
      <w:proofErr w:type="spellEnd"/>
      <w:r w:rsidRPr="00B81516">
        <w:rPr>
          <w:rFonts w:cstheme="minorHAnsi"/>
          <w:b/>
          <w:bCs/>
          <w:sz w:val="24"/>
          <w:szCs w:val="24"/>
        </w:rPr>
        <w:t xml:space="preserve"> Mariano</w:t>
      </w:r>
      <w:r w:rsidRPr="00B81516">
        <w:rPr>
          <w:rFonts w:cstheme="minorHAnsi"/>
          <w:sz w:val="24"/>
          <w:szCs w:val="24"/>
        </w:rPr>
        <w:t>, Secretária De Saúde, Portadora Da CI-RG n.º 648678 SSP/MS e inscrita no CPF/MF nº 855.507.791-53, residente e domiciliada na Rua Gerônimo Martins de Oliveira N° 1515, nesta cidade de Coronel Sapucaia – MS</w:t>
      </w:r>
      <w:proofErr w:type="gramStart"/>
      <w:r w:rsidRPr="00B81516">
        <w:rPr>
          <w:rFonts w:ascii="Arial Narrow" w:hAnsi="Arial Narrow"/>
          <w:sz w:val="24"/>
          <w:szCs w:val="24"/>
        </w:rPr>
        <w:t>.</w:t>
      </w:r>
      <w:r w:rsidRPr="00F50B5F">
        <w:rPr>
          <w:rFonts w:ascii="Arial Narrow" w:eastAsia="Calibri" w:hAnsi="Arial Narrow" w:cs="Times New Roman"/>
          <w:sz w:val="24"/>
          <w:szCs w:val="24"/>
        </w:rPr>
        <w:t>.</w:t>
      </w:r>
      <w:proofErr w:type="gramEnd"/>
      <w:r w:rsidRPr="00F50B5F">
        <w:rPr>
          <w:rFonts w:ascii="Arial Narrow" w:eastAsia="Calibri" w:hAnsi="Arial Narrow" w:cs="Times New Roman"/>
          <w:sz w:val="24"/>
          <w:szCs w:val="24"/>
        </w:rPr>
        <w:t xml:space="preserve"> Na qualidade de representantes do órgão usuário do sistema Registro de Preços, doravante denominado ORGÃO USUÁRIO e as empresas abaixo qualificadas, doravante denominadas COMPROMITENTES FORNECEDORES, resolvem firmar a presente </w:t>
      </w:r>
      <w:r w:rsidRPr="00F50B5F">
        <w:rPr>
          <w:rFonts w:ascii="Arial Narrow" w:eastAsia="Calibri" w:hAnsi="Arial Narrow" w:cs="Times New Roman"/>
          <w:b/>
          <w:bCs/>
          <w:sz w:val="24"/>
          <w:szCs w:val="24"/>
        </w:rPr>
        <w:t>ATA DE REGISTRO DE PREÇOS VISANDO FUTURA E EVENTUAL AQUISIÇÃO DE MATERIAIS ELETRICOS, A SEREM UTILIZADOS NA MANUTENÇÃO DA REDE DE ILUMINAÇÃO PUBLICA DO MUNICIPIO DE CORONEL SAPUCAIA/MS</w:t>
      </w:r>
      <w:r w:rsidRPr="00F50B5F">
        <w:rPr>
          <w:rFonts w:ascii="Calibri" w:eastAsia="Calibri" w:hAnsi="Calibri" w:cs="Calibri"/>
          <w:b/>
        </w:rPr>
        <w:t>,</w:t>
      </w:r>
      <w:r w:rsidRPr="00F50B5F">
        <w:rPr>
          <w:rFonts w:ascii="Arial Narrow" w:eastAsia="Calibri" w:hAnsi="Arial Narrow" w:cs="Times New Roman"/>
          <w:sz w:val="24"/>
          <w:szCs w:val="24"/>
        </w:rPr>
        <w:t xml:space="preserve"> com execução parcelada, pelo período de 12 (doze) meses. De acordo com as especificações e quantidades detalhadas no Termo de Referência e Anexos, parte integrante da licitação em epígrafe, decorrente da licitação na modalidade Pregão Presencial n.º 020/2023, autorizado pelo Processo Administrativo nº 064/2023, regida pela Lei Federal n.º 10.520, de 17 de julho de 2002, Decreto Municipal n.º 076, de 01 de junho de </w:t>
      </w:r>
      <w:proofErr w:type="gramStart"/>
      <w:r w:rsidRPr="00F50B5F">
        <w:rPr>
          <w:rFonts w:ascii="Arial Narrow" w:eastAsia="Calibri" w:hAnsi="Arial Narrow" w:cs="Times New Roman"/>
          <w:sz w:val="24"/>
          <w:szCs w:val="24"/>
        </w:rPr>
        <w:t>2017,</w:t>
      </w:r>
      <w:proofErr w:type="gramEnd"/>
      <w:r w:rsidRPr="00F50B5F">
        <w:rPr>
          <w:rFonts w:ascii="Arial Narrow" w:eastAsia="Calibri" w:hAnsi="Arial Narrow" w:cs="Times New Roman"/>
          <w:sz w:val="24"/>
          <w:szCs w:val="24"/>
        </w:rPr>
        <w:t>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 estabelecidas:</w:t>
      </w:r>
    </w:p>
    <w:p w:rsidR="00882993" w:rsidRPr="00F50B5F" w:rsidRDefault="00882993" w:rsidP="00882993">
      <w:pPr>
        <w:spacing w:after="0" w:line="240" w:lineRule="auto"/>
        <w:jc w:val="both"/>
        <w:rPr>
          <w:rFonts w:ascii="Arial Narrow" w:eastAsia="Calibri" w:hAnsi="Arial Narrow" w:cs="Times New Roman"/>
          <w:sz w:val="24"/>
          <w:szCs w:val="24"/>
        </w:rPr>
      </w:pPr>
    </w:p>
    <w:p w:rsidR="000C0025" w:rsidRPr="00C176ED" w:rsidRDefault="000C0025" w:rsidP="000C0025">
      <w:p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 xml:space="preserve">Empresa </w:t>
      </w:r>
      <w:r w:rsidRPr="00C176ED">
        <w:rPr>
          <w:rFonts w:ascii="Arial Narrow" w:eastAsia="Calibri" w:hAnsi="Arial Narrow" w:cs="Times New Roman"/>
          <w:b/>
          <w:sz w:val="24"/>
          <w:szCs w:val="24"/>
        </w:rPr>
        <w:t xml:space="preserve">DILUZ COMÉRCIO DE MATERIAIS ELÉTRICOS </w:t>
      </w:r>
      <w:proofErr w:type="gramStart"/>
      <w:r w:rsidRPr="00C176ED">
        <w:rPr>
          <w:rFonts w:ascii="Arial Narrow" w:eastAsia="Calibri" w:hAnsi="Arial Narrow" w:cs="Times New Roman"/>
          <w:b/>
          <w:sz w:val="24"/>
          <w:szCs w:val="24"/>
        </w:rPr>
        <w:t>LTDA –EPP</w:t>
      </w:r>
      <w:proofErr w:type="gramEnd"/>
      <w:r w:rsidRPr="00C176ED">
        <w:rPr>
          <w:rFonts w:ascii="Arial Narrow" w:eastAsia="Calibri" w:hAnsi="Arial Narrow" w:cs="Times New Roman"/>
          <w:b/>
          <w:sz w:val="24"/>
          <w:szCs w:val="24"/>
        </w:rPr>
        <w:t xml:space="preserve"> </w:t>
      </w:r>
      <w:r w:rsidRPr="00C176ED">
        <w:rPr>
          <w:rFonts w:ascii="Arial Narrow" w:eastAsia="Calibri" w:hAnsi="Arial Narrow" w:cs="Times New Roman"/>
          <w:sz w:val="24"/>
          <w:szCs w:val="24"/>
        </w:rPr>
        <w:t xml:space="preserve"> , inscrita no CNPJ sob o n.º 11.997.015/0001-92, com sede à na Rua Bahia, 1.369 sala 01, Vila </w:t>
      </w:r>
      <w:proofErr w:type="spellStart"/>
      <w:r w:rsidRPr="00C176ED">
        <w:rPr>
          <w:rFonts w:ascii="Arial Narrow" w:eastAsia="Calibri" w:hAnsi="Arial Narrow" w:cs="Times New Roman"/>
          <w:sz w:val="24"/>
          <w:szCs w:val="24"/>
        </w:rPr>
        <w:t>Marman</w:t>
      </w:r>
      <w:proofErr w:type="spellEnd"/>
      <w:r w:rsidRPr="00C176ED">
        <w:rPr>
          <w:rFonts w:ascii="Arial Narrow" w:eastAsia="Calibri" w:hAnsi="Arial Narrow" w:cs="Times New Roman"/>
          <w:sz w:val="24"/>
          <w:szCs w:val="24"/>
        </w:rPr>
        <w:t>, campo Grande –</w:t>
      </w:r>
      <w:proofErr w:type="spellStart"/>
      <w:r w:rsidRPr="00C176ED">
        <w:rPr>
          <w:rFonts w:ascii="Arial Narrow" w:eastAsia="Calibri" w:hAnsi="Arial Narrow" w:cs="Times New Roman"/>
          <w:sz w:val="24"/>
          <w:szCs w:val="24"/>
        </w:rPr>
        <w:t>ms</w:t>
      </w:r>
      <w:proofErr w:type="spellEnd"/>
      <w:r w:rsidRPr="00C176ED">
        <w:rPr>
          <w:rFonts w:ascii="Arial Narrow" w:eastAsia="Calibri" w:hAnsi="Arial Narrow" w:cs="Times New Roman"/>
          <w:sz w:val="24"/>
          <w:szCs w:val="24"/>
        </w:rPr>
        <w:t xml:space="preserve">  , neste ato representada por seu procurador o(a) Senhor(a) </w:t>
      </w:r>
      <w:r w:rsidRPr="00C176ED">
        <w:rPr>
          <w:rFonts w:ascii="Arial Narrow" w:eastAsia="Calibri" w:hAnsi="Arial Narrow" w:cs="Times New Roman"/>
          <w:b/>
          <w:sz w:val="24"/>
          <w:szCs w:val="24"/>
        </w:rPr>
        <w:t xml:space="preserve">VALÉRIA ZAN MOLINARO </w:t>
      </w:r>
      <w:r w:rsidRPr="00C176ED">
        <w:rPr>
          <w:rFonts w:ascii="Arial Narrow" w:eastAsia="Calibri" w:hAnsi="Arial Narrow" w:cs="Times New Roman"/>
          <w:sz w:val="24"/>
          <w:szCs w:val="24"/>
        </w:rPr>
        <w:t xml:space="preserve"> , portador da Cédula de Identidade RG n.º 755.144 SSP/MS  e CPF n.º 654.045.721-91 , residente e domiciliado à Rua Bahia, 1.369 sala 01, Vila </w:t>
      </w:r>
      <w:proofErr w:type="spellStart"/>
      <w:r w:rsidRPr="00C176ED">
        <w:rPr>
          <w:rFonts w:ascii="Arial Narrow" w:eastAsia="Calibri" w:hAnsi="Arial Narrow" w:cs="Times New Roman"/>
          <w:sz w:val="24"/>
          <w:szCs w:val="24"/>
        </w:rPr>
        <w:t>Marman</w:t>
      </w:r>
      <w:proofErr w:type="spellEnd"/>
      <w:r w:rsidRPr="00C176ED">
        <w:rPr>
          <w:rFonts w:ascii="Arial Narrow" w:eastAsia="Calibri" w:hAnsi="Arial Narrow" w:cs="Times New Roman"/>
          <w:sz w:val="24"/>
          <w:szCs w:val="24"/>
        </w:rPr>
        <w:t>, campo Grande –</w:t>
      </w:r>
      <w:proofErr w:type="spellStart"/>
      <w:r w:rsidRPr="00C176ED">
        <w:rPr>
          <w:rFonts w:ascii="Arial Narrow" w:eastAsia="Calibri" w:hAnsi="Arial Narrow" w:cs="Times New Roman"/>
          <w:sz w:val="24"/>
          <w:szCs w:val="24"/>
        </w:rPr>
        <w:t>ms</w:t>
      </w:r>
      <w:proofErr w:type="spellEnd"/>
      <w:r w:rsidRPr="00C176ED">
        <w:rPr>
          <w:rFonts w:ascii="Arial Narrow" w:eastAsia="Calibri" w:hAnsi="Arial Narrow" w:cs="Times New Roman"/>
          <w:sz w:val="24"/>
          <w:szCs w:val="24"/>
        </w:rPr>
        <w:t xml:space="preserve">.  </w:t>
      </w:r>
    </w:p>
    <w:p w:rsidR="000C0025" w:rsidRPr="00C176ED" w:rsidRDefault="000C0025" w:rsidP="000C0025">
      <w:pPr>
        <w:spacing w:after="0" w:line="240" w:lineRule="auto"/>
        <w:jc w:val="both"/>
        <w:rPr>
          <w:rFonts w:ascii="Arial Narrow" w:eastAsia="Calibri" w:hAnsi="Arial Narrow" w:cs="Times New Roman"/>
          <w:sz w:val="24"/>
          <w:szCs w:val="24"/>
        </w:rPr>
      </w:pPr>
    </w:p>
    <w:p w:rsidR="00882993" w:rsidRPr="00F50B5F" w:rsidRDefault="00882993" w:rsidP="00882993">
      <w:pPr>
        <w:spacing w:after="0" w:line="240" w:lineRule="auto"/>
        <w:jc w:val="both"/>
        <w:rPr>
          <w:rFonts w:ascii="Arial Narrow" w:eastAsia="Calibri" w:hAnsi="Arial Narrow" w:cs="Times New Roman"/>
          <w:sz w:val="24"/>
          <w:szCs w:val="24"/>
        </w:rPr>
      </w:pPr>
    </w:p>
    <w:p w:rsidR="00882993" w:rsidRPr="00F50B5F" w:rsidRDefault="00882993" w:rsidP="00882993">
      <w:pPr>
        <w:numPr>
          <w:ilvl w:val="0"/>
          <w:numId w:val="1"/>
        </w:numPr>
        <w:spacing w:after="0" w:line="240" w:lineRule="auto"/>
        <w:ind w:left="709" w:hanging="709"/>
        <w:jc w:val="both"/>
        <w:rPr>
          <w:rFonts w:ascii="Arial Narrow" w:eastAsia="Calibri" w:hAnsi="Arial Narrow" w:cs="Times New Roman"/>
          <w:b/>
          <w:bCs/>
          <w:sz w:val="24"/>
          <w:szCs w:val="24"/>
        </w:rPr>
      </w:pPr>
      <w:r w:rsidRPr="00F50B5F">
        <w:rPr>
          <w:rFonts w:ascii="Arial Narrow" w:eastAsia="Calibri" w:hAnsi="Arial Narrow" w:cs="Times New Roman"/>
          <w:b/>
          <w:bCs/>
          <w:sz w:val="24"/>
          <w:szCs w:val="24"/>
        </w:rPr>
        <w:lastRenderedPageBreak/>
        <w:t>CLÁUSULA PRIMEIRA – OBJETO</w:t>
      </w:r>
    </w:p>
    <w:p w:rsidR="00882993" w:rsidRPr="00F50B5F" w:rsidRDefault="00882993" w:rsidP="00882993">
      <w:pPr>
        <w:spacing w:after="0" w:line="240" w:lineRule="auto"/>
        <w:jc w:val="both"/>
        <w:rPr>
          <w:rFonts w:ascii="Arial Narrow" w:eastAsia="Calibri" w:hAnsi="Arial Narrow" w:cs="Times New Roman"/>
          <w:b/>
          <w:bCs/>
          <w:sz w:val="24"/>
          <w:szCs w:val="24"/>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 xml:space="preserve">O objeto da presente ATA DE REGISTRO DE PREÇOS consiste em FUTURA E EVENTUAL </w:t>
      </w:r>
      <w:r w:rsidRPr="00F50B5F">
        <w:rPr>
          <w:rFonts w:ascii="Arial Narrow" w:eastAsia="Calibri" w:hAnsi="Arial Narrow" w:cs="Times New Roman"/>
          <w:b/>
          <w:bCs/>
          <w:sz w:val="24"/>
          <w:szCs w:val="24"/>
        </w:rPr>
        <w:t>AQUISIÇÃO DE MATERIAIS ELETRICOS, A SEREM UTILIZADOS NA MANUTENÇÃO DA REDE DE ILUMINAÇÃO PUBLICA DO MUNICIPIO DE CORONEL SAPUCAIA/MS,</w:t>
      </w:r>
      <w:r w:rsidRPr="00F50B5F">
        <w:rPr>
          <w:rFonts w:ascii="Arial Narrow" w:eastAsia="Calibri" w:hAnsi="Arial Narrow" w:cs="Times New Roman"/>
          <w:sz w:val="24"/>
          <w:szCs w:val="24"/>
        </w:rPr>
        <w:t xml:space="preserve"> com execução parcelada, pelo período de 12 (doze) meses. De acordo com as especificações e quantidades detalhadas no Termo de Referência e Anexos, parte integrante da licitação em epígrafe, e ata do Pregão Presencial n.º 020/2023, que integram este instrumento independente de transcrição, pelo prazo de validade do registro.</w:t>
      </w:r>
    </w:p>
    <w:p w:rsidR="00882993" w:rsidRPr="00F50B5F" w:rsidRDefault="00882993" w:rsidP="00882993">
      <w:pPr>
        <w:spacing w:after="0" w:line="240" w:lineRule="auto"/>
        <w:jc w:val="both"/>
        <w:rPr>
          <w:rFonts w:ascii="Arial Narrow" w:eastAsia="Calibri" w:hAnsi="Arial Narrow" w:cs="Times New Roman"/>
          <w:sz w:val="24"/>
          <w:szCs w:val="24"/>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882993" w:rsidRPr="00F50B5F" w:rsidRDefault="00882993" w:rsidP="00882993">
      <w:pPr>
        <w:spacing w:after="0" w:line="240" w:lineRule="auto"/>
        <w:jc w:val="both"/>
        <w:rPr>
          <w:rFonts w:ascii="Arial Narrow" w:eastAsia="Calibri" w:hAnsi="Arial Narrow" w:cs="Times New Roman"/>
          <w:sz w:val="24"/>
          <w:szCs w:val="24"/>
        </w:rPr>
      </w:pPr>
    </w:p>
    <w:p w:rsidR="00882993" w:rsidRPr="00F50B5F" w:rsidRDefault="00882993" w:rsidP="00882993">
      <w:pPr>
        <w:numPr>
          <w:ilvl w:val="0"/>
          <w:numId w:val="1"/>
        </w:numPr>
        <w:spacing w:after="0" w:line="240" w:lineRule="auto"/>
        <w:ind w:left="709" w:hanging="709"/>
        <w:jc w:val="both"/>
        <w:rPr>
          <w:rFonts w:ascii="Arial Narrow" w:eastAsia="Calibri" w:hAnsi="Arial Narrow" w:cs="Times New Roman"/>
          <w:b/>
          <w:bCs/>
          <w:sz w:val="24"/>
          <w:szCs w:val="24"/>
        </w:rPr>
      </w:pPr>
      <w:r w:rsidRPr="00F50B5F">
        <w:rPr>
          <w:rFonts w:ascii="Arial Narrow" w:eastAsia="Calibri" w:hAnsi="Arial Narrow" w:cs="Times New Roman"/>
          <w:b/>
          <w:bCs/>
          <w:sz w:val="24"/>
          <w:szCs w:val="24"/>
        </w:rPr>
        <w:t>CLÁUSULA SEGUNDA – DO PREÇO E REVISÃO</w:t>
      </w:r>
    </w:p>
    <w:p w:rsidR="00882993" w:rsidRPr="00F50B5F" w:rsidRDefault="00882993" w:rsidP="00882993">
      <w:pPr>
        <w:spacing w:after="0" w:line="240" w:lineRule="auto"/>
        <w:ind w:left="360"/>
        <w:jc w:val="both"/>
        <w:rPr>
          <w:rFonts w:ascii="Arial Narrow" w:eastAsia="Calibri" w:hAnsi="Arial Narrow" w:cs="Times New Roman"/>
          <w:b/>
          <w:bCs/>
          <w:sz w:val="24"/>
          <w:szCs w:val="24"/>
        </w:rPr>
      </w:pPr>
    </w:p>
    <w:p w:rsidR="00882993" w:rsidRPr="00F50B5F" w:rsidRDefault="00882993" w:rsidP="00882993">
      <w:pPr>
        <w:numPr>
          <w:ilvl w:val="1"/>
          <w:numId w:val="1"/>
        </w:numPr>
        <w:spacing w:after="0" w:line="240" w:lineRule="auto"/>
        <w:jc w:val="both"/>
        <w:rPr>
          <w:rFonts w:ascii="Arial Narrow" w:eastAsia="Calibri" w:hAnsi="Arial Narrow" w:cs="Times New Roman"/>
          <w:b/>
          <w:bCs/>
          <w:sz w:val="24"/>
          <w:szCs w:val="24"/>
        </w:rPr>
      </w:pPr>
      <w:r w:rsidRPr="00F50B5F">
        <w:rPr>
          <w:rFonts w:ascii="Arial Narrow" w:eastAsia="Calibri" w:hAnsi="Arial Narrow" w:cs="Times New Roman"/>
          <w:sz w:val="24"/>
          <w:szCs w:val="24"/>
        </w:rPr>
        <w:t>O preço unitário para execução do objeto de registro será o de menor preço inscrito na Ata do Pregão Presencial n.º 020/2023, Processo Administrativo nº 064/2023, de acordo com a ordem de classificação das respectivas propostas de que integram este instrumento independente de transcrição, pelo prazo de validade do registro, conforme segue:</w:t>
      </w:r>
    </w:p>
    <w:p w:rsidR="00882993" w:rsidRPr="00F50B5F" w:rsidRDefault="00882993" w:rsidP="00882993">
      <w:pPr>
        <w:spacing w:after="0" w:line="240" w:lineRule="auto"/>
        <w:jc w:val="both"/>
        <w:rPr>
          <w:rFonts w:ascii="Arial Narrow" w:eastAsia="Calibri" w:hAnsi="Arial Narrow" w:cs="Times New Roman"/>
          <w:b/>
          <w:bCs/>
          <w:sz w:val="24"/>
          <w:szCs w:val="24"/>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w:t>
      </w:r>
    </w:p>
    <w:tbl>
      <w:tblPr>
        <w:tblW w:w="9760" w:type="dxa"/>
        <w:tblInd w:w="55" w:type="dxa"/>
        <w:tblCellMar>
          <w:left w:w="70" w:type="dxa"/>
          <w:right w:w="70" w:type="dxa"/>
        </w:tblCellMar>
        <w:tblLook w:val="04A0" w:firstRow="1" w:lastRow="0" w:firstColumn="1" w:lastColumn="0" w:noHBand="0" w:noVBand="1"/>
      </w:tblPr>
      <w:tblGrid>
        <w:gridCol w:w="452"/>
        <w:gridCol w:w="53"/>
        <w:gridCol w:w="347"/>
        <w:gridCol w:w="52"/>
        <w:gridCol w:w="347"/>
        <w:gridCol w:w="61"/>
        <w:gridCol w:w="462"/>
        <w:gridCol w:w="73"/>
        <w:gridCol w:w="3548"/>
        <w:gridCol w:w="13"/>
        <w:gridCol w:w="387"/>
        <w:gridCol w:w="12"/>
        <w:gridCol w:w="1046"/>
        <w:gridCol w:w="1187"/>
        <w:gridCol w:w="860"/>
        <w:gridCol w:w="860"/>
      </w:tblGrid>
      <w:tr w:rsidR="00882993" w:rsidRPr="008B7C7B" w:rsidTr="00F45D86">
        <w:trPr>
          <w:trHeight w:val="210"/>
        </w:trPr>
        <w:tc>
          <w:tcPr>
            <w:tcW w:w="453" w:type="dxa"/>
            <w:gridSpan w:val="2"/>
            <w:tcBorders>
              <w:top w:val="nil"/>
              <w:left w:val="nil"/>
              <w:bottom w:val="nil"/>
              <w:right w:val="nil"/>
            </w:tcBorders>
            <w:shd w:val="clear" w:color="auto" w:fill="auto"/>
            <w:vAlign w:val="center"/>
            <w:hideMark/>
          </w:tcPr>
          <w:p w:rsidR="00882993" w:rsidRPr="008B7C7B" w:rsidRDefault="00882993" w:rsidP="001D325F">
            <w:pPr>
              <w:spacing w:after="0" w:line="240" w:lineRule="auto"/>
              <w:rPr>
                <w:rFonts w:ascii="Tahoma" w:eastAsia="Times New Roman" w:hAnsi="Tahoma" w:cs="Tahoma"/>
                <w:b/>
                <w:bCs/>
                <w:sz w:val="16"/>
                <w:szCs w:val="16"/>
                <w:lang w:eastAsia="pt-BR"/>
              </w:rPr>
            </w:pPr>
          </w:p>
        </w:tc>
        <w:tc>
          <w:tcPr>
            <w:tcW w:w="399" w:type="dxa"/>
            <w:gridSpan w:val="2"/>
            <w:tcBorders>
              <w:top w:val="nil"/>
              <w:left w:val="nil"/>
              <w:bottom w:val="nil"/>
              <w:right w:val="nil"/>
            </w:tcBorders>
            <w:shd w:val="clear" w:color="auto" w:fill="auto"/>
            <w:vAlign w:val="center"/>
            <w:hideMark/>
          </w:tcPr>
          <w:p w:rsidR="00882993" w:rsidRPr="008B7C7B" w:rsidRDefault="00882993" w:rsidP="001D325F">
            <w:pPr>
              <w:spacing w:after="0" w:line="240" w:lineRule="auto"/>
              <w:rPr>
                <w:rFonts w:ascii="Tahoma" w:eastAsia="Times New Roman" w:hAnsi="Tahoma" w:cs="Tahoma"/>
                <w:b/>
                <w:bCs/>
                <w:sz w:val="16"/>
                <w:szCs w:val="16"/>
                <w:lang w:eastAsia="pt-BR"/>
              </w:rPr>
            </w:pPr>
          </w:p>
        </w:tc>
        <w:tc>
          <w:tcPr>
            <w:tcW w:w="399" w:type="dxa"/>
            <w:gridSpan w:val="2"/>
            <w:tcBorders>
              <w:top w:val="nil"/>
              <w:left w:val="nil"/>
              <w:bottom w:val="nil"/>
              <w:right w:val="nil"/>
            </w:tcBorders>
            <w:shd w:val="clear" w:color="auto" w:fill="auto"/>
            <w:vAlign w:val="center"/>
            <w:hideMark/>
          </w:tcPr>
          <w:p w:rsidR="00882993" w:rsidRPr="008B7C7B" w:rsidRDefault="00882993" w:rsidP="001D325F">
            <w:pPr>
              <w:spacing w:after="0" w:line="240" w:lineRule="auto"/>
              <w:rPr>
                <w:rFonts w:ascii="Tahoma" w:eastAsia="Times New Roman" w:hAnsi="Tahoma" w:cs="Tahoma"/>
                <w:b/>
                <w:bCs/>
                <w:sz w:val="16"/>
                <w:szCs w:val="16"/>
                <w:lang w:eastAsia="pt-BR"/>
              </w:rPr>
            </w:pPr>
          </w:p>
        </w:tc>
        <w:tc>
          <w:tcPr>
            <w:tcW w:w="523" w:type="dxa"/>
            <w:gridSpan w:val="2"/>
            <w:tcBorders>
              <w:top w:val="nil"/>
              <w:left w:val="nil"/>
              <w:bottom w:val="nil"/>
              <w:right w:val="nil"/>
            </w:tcBorders>
            <w:shd w:val="clear" w:color="auto" w:fill="auto"/>
            <w:vAlign w:val="center"/>
            <w:hideMark/>
          </w:tcPr>
          <w:p w:rsidR="00882993" w:rsidRPr="008B7C7B" w:rsidRDefault="00882993" w:rsidP="001D325F">
            <w:pPr>
              <w:spacing w:after="0" w:line="240" w:lineRule="auto"/>
              <w:rPr>
                <w:rFonts w:ascii="Tahoma" w:eastAsia="Times New Roman" w:hAnsi="Tahoma" w:cs="Tahoma"/>
                <w:b/>
                <w:bCs/>
                <w:sz w:val="16"/>
                <w:szCs w:val="16"/>
                <w:lang w:eastAsia="pt-BR"/>
              </w:rPr>
            </w:pPr>
          </w:p>
        </w:tc>
        <w:tc>
          <w:tcPr>
            <w:tcW w:w="3619" w:type="dxa"/>
            <w:gridSpan w:val="2"/>
            <w:tcBorders>
              <w:top w:val="nil"/>
              <w:left w:val="nil"/>
              <w:bottom w:val="nil"/>
              <w:right w:val="nil"/>
            </w:tcBorders>
            <w:shd w:val="clear" w:color="auto" w:fill="auto"/>
            <w:vAlign w:val="center"/>
            <w:hideMark/>
          </w:tcPr>
          <w:p w:rsidR="00882993" w:rsidRPr="008B7C7B" w:rsidRDefault="00882993" w:rsidP="001D325F">
            <w:pPr>
              <w:spacing w:after="0" w:line="240" w:lineRule="auto"/>
              <w:rPr>
                <w:rFonts w:ascii="Tahoma" w:eastAsia="Times New Roman" w:hAnsi="Tahoma" w:cs="Tahoma"/>
                <w:b/>
                <w:bCs/>
                <w:sz w:val="16"/>
                <w:szCs w:val="16"/>
                <w:lang w:eastAsia="pt-BR"/>
              </w:rPr>
            </w:pPr>
          </w:p>
        </w:tc>
        <w:tc>
          <w:tcPr>
            <w:tcW w:w="399" w:type="dxa"/>
            <w:gridSpan w:val="2"/>
            <w:tcBorders>
              <w:top w:val="nil"/>
              <w:left w:val="nil"/>
              <w:bottom w:val="nil"/>
              <w:right w:val="nil"/>
            </w:tcBorders>
            <w:shd w:val="clear" w:color="auto" w:fill="auto"/>
            <w:vAlign w:val="center"/>
            <w:hideMark/>
          </w:tcPr>
          <w:p w:rsidR="00882993" w:rsidRPr="008B7C7B" w:rsidRDefault="00882993" w:rsidP="001D325F">
            <w:pPr>
              <w:spacing w:after="0" w:line="240" w:lineRule="auto"/>
              <w:rPr>
                <w:rFonts w:ascii="Tahoma" w:eastAsia="Times New Roman" w:hAnsi="Tahoma" w:cs="Tahoma"/>
                <w:b/>
                <w:bCs/>
                <w:sz w:val="16"/>
                <w:szCs w:val="16"/>
                <w:lang w:eastAsia="pt-BR"/>
              </w:rPr>
            </w:pPr>
          </w:p>
        </w:tc>
        <w:tc>
          <w:tcPr>
            <w:tcW w:w="1053" w:type="dxa"/>
            <w:tcBorders>
              <w:top w:val="nil"/>
              <w:left w:val="nil"/>
              <w:bottom w:val="nil"/>
              <w:right w:val="nil"/>
            </w:tcBorders>
            <w:shd w:val="clear" w:color="auto" w:fill="auto"/>
            <w:vAlign w:val="center"/>
            <w:hideMark/>
          </w:tcPr>
          <w:p w:rsidR="00882993" w:rsidRPr="008B7C7B" w:rsidRDefault="00882993" w:rsidP="001D325F">
            <w:pPr>
              <w:spacing w:after="0" w:line="240" w:lineRule="auto"/>
              <w:rPr>
                <w:rFonts w:ascii="Tahoma" w:eastAsia="Times New Roman" w:hAnsi="Tahoma" w:cs="Tahoma"/>
                <w:b/>
                <w:bCs/>
                <w:sz w:val="16"/>
                <w:szCs w:val="16"/>
                <w:lang w:eastAsia="pt-BR"/>
              </w:rPr>
            </w:pPr>
          </w:p>
        </w:tc>
        <w:tc>
          <w:tcPr>
            <w:tcW w:w="1195" w:type="dxa"/>
            <w:tcBorders>
              <w:top w:val="nil"/>
              <w:left w:val="nil"/>
              <w:bottom w:val="nil"/>
              <w:right w:val="nil"/>
            </w:tcBorders>
            <w:shd w:val="clear" w:color="auto" w:fill="auto"/>
            <w:vAlign w:val="center"/>
            <w:hideMark/>
          </w:tcPr>
          <w:p w:rsidR="00882993" w:rsidRPr="008B7C7B" w:rsidRDefault="00882993" w:rsidP="001D325F">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882993" w:rsidRPr="008B7C7B" w:rsidRDefault="00882993" w:rsidP="001D325F">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882993" w:rsidRPr="008B7C7B" w:rsidRDefault="00882993" w:rsidP="001D325F">
            <w:pPr>
              <w:spacing w:after="0" w:line="240" w:lineRule="auto"/>
              <w:rPr>
                <w:rFonts w:ascii="Tahoma" w:eastAsia="Times New Roman" w:hAnsi="Tahoma" w:cs="Tahoma"/>
                <w:b/>
                <w:bCs/>
                <w:sz w:val="16"/>
                <w:szCs w:val="16"/>
                <w:lang w:eastAsia="pt-BR"/>
              </w:rPr>
            </w:pPr>
          </w:p>
        </w:tc>
      </w:tr>
      <w:tr w:rsidR="00F45D86" w:rsidRPr="00F45D86" w:rsidTr="00F45D86">
        <w:trPr>
          <w:trHeight w:val="210"/>
        </w:trPr>
        <w:tc>
          <w:tcPr>
            <w:tcW w:w="400" w:type="dxa"/>
            <w:tcBorders>
              <w:top w:val="nil"/>
              <w:left w:val="nil"/>
              <w:bottom w:val="nil"/>
              <w:right w:val="nil"/>
            </w:tcBorders>
            <w:shd w:val="clear" w:color="auto" w:fill="auto"/>
            <w:vAlign w:val="center"/>
            <w:hideMark/>
          </w:tcPr>
          <w:p w:rsidR="00F45D86" w:rsidRPr="00F45D86" w:rsidRDefault="00F45D86" w:rsidP="00F45D86">
            <w:pPr>
              <w:spacing w:after="0" w:line="240" w:lineRule="auto"/>
              <w:rPr>
                <w:rFonts w:ascii="Tahoma" w:eastAsia="Times New Roman" w:hAnsi="Tahoma" w:cs="Tahoma"/>
                <w:b/>
                <w:bCs/>
                <w:sz w:val="16"/>
                <w:szCs w:val="16"/>
                <w:lang w:eastAsia="pt-BR"/>
              </w:rPr>
            </w:pPr>
          </w:p>
        </w:tc>
        <w:tc>
          <w:tcPr>
            <w:tcW w:w="400" w:type="dxa"/>
            <w:gridSpan w:val="2"/>
            <w:tcBorders>
              <w:top w:val="nil"/>
              <w:left w:val="nil"/>
              <w:bottom w:val="nil"/>
              <w:right w:val="nil"/>
            </w:tcBorders>
            <w:shd w:val="clear" w:color="auto" w:fill="auto"/>
            <w:vAlign w:val="center"/>
            <w:hideMark/>
          </w:tcPr>
          <w:p w:rsidR="00F45D86" w:rsidRPr="00F45D86" w:rsidRDefault="00F45D86" w:rsidP="00F45D86">
            <w:pPr>
              <w:spacing w:after="0" w:line="240" w:lineRule="auto"/>
              <w:rPr>
                <w:rFonts w:ascii="Tahoma" w:eastAsia="Times New Roman" w:hAnsi="Tahoma" w:cs="Tahoma"/>
                <w:b/>
                <w:bCs/>
                <w:sz w:val="16"/>
                <w:szCs w:val="16"/>
                <w:lang w:eastAsia="pt-BR"/>
              </w:rPr>
            </w:pPr>
          </w:p>
        </w:tc>
        <w:tc>
          <w:tcPr>
            <w:tcW w:w="400" w:type="dxa"/>
            <w:gridSpan w:val="2"/>
            <w:tcBorders>
              <w:top w:val="nil"/>
              <w:left w:val="nil"/>
              <w:bottom w:val="nil"/>
              <w:right w:val="nil"/>
            </w:tcBorders>
            <w:shd w:val="clear" w:color="auto" w:fill="auto"/>
            <w:vAlign w:val="center"/>
            <w:hideMark/>
          </w:tcPr>
          <w:p w:rsidR="00F45D86" w:rsidRPr="00F45D86" w:rsidRDefault="00F45D86" w:rsidP="00F45D86">
            <w:pPr>
              <w:spacing w:after="0" w:line="240" w:lineRule="auto"/>
              <w:rPr>
                <w:rFonts w:ascii="Tahoma" w:eastAsia="Times New Roman" w:hAnsi="Tahoma" w:cs="Tahoma"/>
                <w:b/>
                <w:bCs/>
                <w:sz w:val="16"/>
                <w:szCs w:val="16"/>
                <w:lang w:eastAsia="pt-BR"/>
              </w:rPr>
            </w:pPr>
          </w:p>
        </w:tc>
        <w:tc>
          <w:tcPr>
            <w:tcW w:w="500" w:type="dxa"/>
            <w:gridSpan w:val="2"/>
            <w:tcBorders>
              <w:top w:val="nil"/>
              <w:left w:val="nil"/>
              <w:bottom w:val="nil"/>
              <w:right w:val="nil"/>
            </w:tcBorders>
            <w:shd w:val="clear" w:color="auto" w:fill="auto"/>
            <w:vAlign w:val="center"/>
            <w:hideMark/>
          </w:tcPr>
          <w:p w:rsidR="00F45D86" w:rsidRPr="00F45D86" w:rsidRDefault="00F45D86" w:rsidP="00F45D86">
            <w:pPr>
              <w:spacing w:after="0" w:line="240" w:lineRule="auto"/>
              <w:rPr>
                <w:rFonts w:ascii="Tahoma" w:eastAsia="Times New Roman" w:hAnsi="Tahoma" w:cs="Tahoma"/>
                <w:b/>
                <w:bCs/>
                <w:sz w:val="16"/>
                <w:szCs w:val="16"/>
                <w:lang w:eastAsia="pt-BR"/>
              </w:rPr>
            </w:pPr>
          </w:p>
        </w:tc>
        <w:tc>
          <w:tcPr>
            <w:tcW w:w="3680" w:type="dxa"/>
            <w:gridSpan w:val="2"/>
            <w:tcBorders>
              <w:top w:val="nil"/>
              <w:left w:val="nil"/>
              <w:bottom w:val="nil"/>
              <w:right w:val="nil"/>
            </w:tcBorders>
            <w:shd w:val="clear" w:color="auto" w:fill="auto"/>
            <w:vAlign w:val="center"/>
            <w:hideMark/>
          </w:tcPr>
          <w:p w:rsidR="00F45D86" w:rsidRPr="00F45D86" w:rsidRDefault="00F45D86" w:rsidP="00F45D86">
            <w:pPr>
              <w:spacing w:after="0" w:line="240" w:lineRule="auto"/>
              <w:rPr>
                <w:rFonts w:ascii="Tahoma" w:eastAsia="Times New Roman" w:hAnsi="Tahoma" w:cs="Tahoma"/>
                <w:b/>
                <w:bCs/>
                <w:sz w:val="16"/>
                <w:szCs w:val="16"/>
                <w:lang w:eastAsia="pt-BR"/>
              </w:rPr>
            </w:pPr>
          </w:p>
        </w:tc>
        <w:tc>
          <w:tcPr>
            <w:tcW w:w="400" w:type="dxa"/>
            <w:gridSpan w:val="2"/>
            <w:tcBorders>
              <w:top w:val="nil"/>
              <w:left w:val="nil"/>
              <w:bottom w:val="nil"/>
              <w:right w:val="nil"/>
            </w:tcBorders>
            <w:shd w:val="clear" w:color="auto" w:fill="auto"/>
            <w:vAlign w:val="center"/>
            <w:hideMark/>
          </w:tcPr>
          <w:p w:rsidR="00F45D86" w:rsidRPr="00F45D86" w:rsidRDefault="00F45D86" w:rsidP="00F45D86">
            <w:pPr>
              <w:spacing w:after="0" w:line="240" w:lineRule="auto"/>
              <w:rPr>
                <w:rFonts w:ascii="Tahoma" w:eastAsia="Times New Roman" w:hAnsi="Tahoma" w:cs="Tahoma"/>
                <w:b/>
                <w:bCs/>
                <w:sz w:val="16"/>
                <w:szCs w:val="16"/>
                <w:lang w:eastAsia="pt-BR"/>
              </w:rPr>
            </w:pPr>
          </w:p>
        </w:tc>
        <w:tc>
          <w:tcPr>
            <w:tcW w:w="1060" w:type="dxa"/>
            <w:gridSpan w:val="2"/>
            <w:tcBorders>
              <w:top w:val="nil"/>
              <w:left w:val="nil"/>
              <w:bottom w:val="nil"/>
              <w:right w:val="nil"/>
            </w:tcBorders>
            <w:shd w:val="clear" w:color="auto" w:fill="auto"/>
            <w:vAlign w:val="center"/>
            <w:hideMark/>
          </w:tcPr>
          <w:p w:rsidR="00F45D86" w:rsidRPr="00F45D86" w:rsidRDefault="00F45D86" w:rsidP="00F45D86">
            <w:pPr>
              <w:spacing w:after="0" w:line="240" w:lineRule="auto"/>
              <w:rPr>
                <w:rFonts w:ascii="Tahoma" w:eastAsia="Times New Roman" w:hAnsi="Tahoma" w:cs="Tahoma"/>
                <w:b/>
                <w:bCs/>
                <w:sz w:val="16"/>
                <w:szCs w:val="16"/>
                <w:lang w:eastAsia="pt-BR"/>
              </w:rPr>
            </w:pPr>
          </w:p>
        </w:tc>
        <w:tc>
          <w:tcPr>
            <w:tcW w:w="1200" w:type="dxa"/>
            <w:tcBorders>
              <w:top w:val="nil"/>
              <w:left w:val="nil"/>
              <w:bottom w:val="nil"/>
              <w:right w:val="nil"/>
            </w:tcBorders>
            <w:shd w:val="clear" w:color="auto" w:fill="auto"/>
            <w:vAlign w:val="center"/>
            <w:hideMark/>
          </w:tcPr>
          <w:p w:rsidR="00F45D86" w:rsidRPr="00F45D86" w:rsidRDefault="00F45D86" w:rsidP="00F45D86">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F45D86" w:rsidRPr="00F45D86" w:rsidRDefault="00F45D86" w:rsidP="00F45D86">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F45D86" w:rsidRPr="00F45D86" w:rsidRDefault="00F45D86" w:rsidP="00F45D86">
            <w:pPr>
              <w:spacing w:after="0" w:line="240" w:lineRule="auto"/>
              <w:rPr>
                <w:rFonts w:ascii="Tahoma" w:eastAsia="Times New Roman" w:hAnsi="Tahoma" w:cs="Tahoma"/>
                <w:b/>
                <w:bCs/>
                <w:sz w:val="16"/>
                <w:szCs w:val="16"/>
                <w:lang w:eastAsia="pt-BR"/>
              </w:rPr>
            </w:pPr>
          </w:p>
        </w:tc>
      </w:tr>
      <w:tr w:rsidR="00F45D86" w:rsidRPr="00F45D86" w:rsidTr="00F45D86">
        <w:trPr>
          <w:trHeight w:val="300"/>
        </w:trPr>
        <w:tc>
          <w:tcPr>
            <w:tcW w:w="9760" w:type="dxa"/>
            <w:gridSpan w:val="16"/>
            <w:tcBorders>
              <w:top w:val="nil"/>
              <w:left w:val="nil"/>
              <w:bottom w:val="nil"/>
              <w:right w:val="nil"/>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b/>
                <w:bCs/>
                <w:color w:val="000000"/>
                <w:sz w:val="16"/>
                <w:szCs w:val="16"/>
                <w:lang w:eastAsia="pt-BR"/>
              </w:rPr>
            </w:pPr>
            <w:r w:rsidRPr="00F45D86">
              <w:rPr>
                <w:rFonts w:ascii="Tahoma" w:eastAsia="Times New Roman" w:hAnsi="Tahoma" w:cs="Tahoma"/>
                <w:b/>
                <w:bCs/>
                <w:color w:val="000000"/>
                <w:sz w:val="16"/>
                <w:szCs w:val="16"/>
                <w:lang w:eastAsia="pt-BR"/>
              </w:rPr>
              <w:t>DILUZ COMÉRCIO DE MATERIAIS ELÉTRICOS LTDA-EPP</w:t>
            </w:r>
          </w:p>
        </w:tc>
      </w:tr>
      <w:tr w:rsidR="00F45D86" w:rsidRPr="00F45D86" w:rsidTr="00F45D86">
        <w:trPr>
          <w:trHeight w:val="165"/>
        </w:trPr>
        <w:tc>
          <w:tcPr>
            <w:tcW w:w="400" w:type="dxa"/>
            <w:tcBorders>
              <w:top w:val="nil"/>
              <w:left w:val="nil"/>
              <w:bottom w:val="nil"/>
              <w:right w:val="nil"/>
            </w:tcBorders>
            <w:shd w:val="clear" w:color="auto" w:fill="auto"/>
            <w:vAlign w:val="center"/>
            <w:hideMark/>
          </w:tcPr>
          <w:p w:rsidR="00F45D86" w:rsidRPr="00F45D86" w:rsidRDefault="00F45D86" w:rsidP="00F45D86">
            <w:pPr>
              <w:spacing w:after="0" w:line="240" w:lineRule="auto"/>
              <w:rPr>
                <w:rFonts w:ascii="Tahoma" w:eastAsia="Times New Roman" w:hAnsi="Tahoma" w:cs="Tahoma"/>
                <w:sz w:val="12"/>
                <w:szCs w:val="12"/>
                <w:lang w:eastAsia="pt-BR"/>
              </w:rPr>
            </w:pPr>
          </w:p>
        </w:tc>
        <w:tc>
          <w:tcPr>
            <w:tcW w:w="400" w:type="dxa"/>
            <w:gridSpan w:val="2"/>
            <w:tcBorders>
              <w:top w:val="nil"/>
              <w:left w:val="nil"/>
              <w:bottom w:val="nil"/>
              <w:right w:val="nil"/>
            </w:tcBorders>
            <w:shd w:val="clear" w:color="auto" w:fill="auto"/>
            <w:vAlign w:val="center"/>
            <w:hideMark/>
          </w:tcPr>
          <w:p w:rsidR="00F45D86" w:rsidRPr="00F45D86" w:rsidRDefault="00F45D86" w:rsidP="00F45D86">
            <w:pPr>
              <w:spacing w:after="0" w:line="240" w:lineRule="auto"/>
              <w:rPr>
                <w:rFonts w:ascii="Tahoma" w:eastAsia="Times New Roman" w:hAnsi="Tahoma" w:cs="Tahoma"/>
                <w:sz w:val="12"/>
                <w:szCs w:val="12"/>
                <w:lang w:eastAsia="pt-BR"/>
              </w:rPr>
            </w:pPr>
          </w:p>
        </w:tc>
        <w:tc>
          <w:tcPr>
            <w:tcW w:w="400" w:type="dxa"/>
            <w:gridSpan w:val="2"/>
            <w:tcBorders>
              <w:top w:val="nil"/>
              <w:left w:val="nil"/>
              <w:bottom w:val="nil"/>
              <w:right w:val="nil"/>
            </w:tcBorders>
            <w:shd w:val="clear" w:color="auto" w:fill="auto"/>
            <w:vAlign w:val="center"/>
            <w:hideMark/>
          </w:tcPr>
          <w:p w:rsidR="00F45D86" w:rsidRPr="00F45D86" w:rsidRDefault="00F45D86" w:rsidP="00F45D86">
            <w:pPr>
              <w:spacing w:after="0" w:line="240" w:lineRule="auto"/>
              <w:rPr>
                <w:rFonts w:ascii="Tahoma" w:eastAsia="Times New Roman" w:hAnsi="Tahoma" w:cs="Tahoma"/>
                <w:sz w:val="12"/>
                <w:szCs w:val="12"/>
                <w:lang w:eastAsia="pt-BR"/>
              </w:rPr>
            </w:pPr>
          </w:p>
        </w:tc>
        <w:tc>
          <w:tcPr>
            <w:tcW w:w="500" w:type="dxa"/>
            <w:gridSpan w:val="2"/>
            <w:tcBorders>
              <w:top w:val="nil"/>
              <w:left w:val="nil"/>
              <w:bottom w:val="nil"/>
              <w:right w:val="nil"/>
            </w:tcBorders>
            <w:shd w:val="clear" w:color="auto" w:fill="auto"/>
            <w:vAlign w:val="center"/>
            <w:hideMark/>
          </w:tcPr>
          <w:p w:rsidR="00F45D86" w:rsidRPr="00F45D86" w:rsidRDefault="00F45D86" w:rsidP="00F45D86">
            <w:pPr>
              <w:spacing w:after="0" w:line="240" w:lineRule="auto"/>
              <w:rPr>
                <w:rFonts w:ascii="Tahoma" w:eastAsia="Times New Roman" w:hAnsi="Tahoma" w:cs="Tahoma"/>
                <w:sz w:val="12"/>
                <w:szCs w:val="12"/>
                <w:lang w:eastAsia="pt-BR"/>
              </w:rPr>
            </w:pPr>
          </w:p>
        </w:tc>
        <w:tc>
          <w:tcPr>
            <w:tcW w:w="3680" w:type="dxa"/>
            <w:gridSpan w:val="2"/>
            <w:tcBorders>
              <w:top w:val="nil"/>
              <w:left w:val="nil"/>
              <w:bottom w:val="nil"/>
              <w:right w:val="nil"/>
            </w:tcBorders>
            <w:shd w:val="clear" w:color="auto" w:fill="auto"/>
            <w:vAlign w:val="center"/>
            <w:hideMark/>
          </w:tcPr>
          <w:p w:rsidR="00F45D86" w:rsidRPr="00F45D86" w:rsidRDefault="00F45D86" w:rsidP="00F45D86">
            <w:pPr>
              <w:spacing w:after="0" w:line="240" w:lineRule="auto"/>
              <w:rPr>
                <w:rFonts w:ascii="Tahoma" w:eastAsia="Times New Roman" w:hAnsi="Tahoma" w:cs="Tahoma"/>
                <w:sz w:val="12"/>
                <w:szCs w:val="12"/>
                <w:lang w:eastAsia="pt-BR"/>
              </w:rPr>
            </w:pPr>
          </w:p>
        </w:tc>
        <w:tc>
          <w:tcPr>
            <w:tcW w:w="400" w:type="dxa"/>
            <w:gridSpan w:val="2"/>
            <w:tcBorders>
              <w:top w:val="nil"/>
              <w:left w:val="nil"/>
              <w:bottom w:val="nil"/>
              <w:right w:val="nil"/>
            </w:tcBorders>
            <w:shd w:val="clear" w:color="auto" w:fill="auto"/>
            <w:vAlign w:val="center"/>
            <w:hideMark/>
          </w:tcPr>
          <w:p w:rsidR="00F45D86" w:rsidRPr="00F45D86" w:rsidRDefault="00F45D86" w:rsidP="00F45D86">
            <w:pPr>
              <w:spacing w:after="0" w:line="240" w:lineRule="auto"/>
              <w:rPr>
                <w:rFonts w:ascii="Tahoma" w:eastAsia="Times New Roman" w:hAnsi="Tahoma" w:cs="Tahoma"/>
                <w:sz w:val="12"/>
                <w:szCs w:val="12"/>
                <w:lang w:eastAsia="pt-BR"/>
              </w:rPr>
            </w:pPr>
          </w:p>
        </w:tc>
        <w:tc>
          <w:tcPr>
            <w:tcW w:w="1060" w:type="dxa"/>
            <w:gridSpan w:val="2"/>
            <w:tcBorders>
              <w:top w:val="nil"/>
              <w:left w:val="nil"/>
              <w:bottom w:val="nil"/>
              <w:right w:val="nil"/>
            </w:tcBorders>
            <w:shd w:val="clear" w:color="auto" w:fill="auto"/>
            <w:vAlign w:val="center"/>
            <w:hideMark/>
          </w:tcPr>
          <w:p w:rsidR="00F45D86" w:rsidRPr="00F45D86" w:rsidRDefault="00F45D86" w:rsidP="00F45D86">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F45D86" w:rsidRPr="00F45D86" w:rsidRDefault="00F45D86" w:rsidP="00F45D86">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F45D86" w:rsidRPr="00F45D86" w:rsidRDefault="00F45D86" w:rsidP="00F45D86">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F45D86" w:rsidRPr="00F45D86" w:rsidRDefault="00F45D86" w:rsidP="00F45D86">
            <w:pPr>
              <w:spacing w:after="0" w:line="240" w:lineRule="auto"/>
              <w:rPr>
                <w:rFonts w:ascii="Tahoma" w:eastAsia="Times New Roman" w:hAnsi="Tahoma" w:cs="Tahoma"/>
                <w:sz w:val="12"/>
                <w:szCs w:val="12"/>
                <w:lang w:eastAsia="pt-BR"/>
              </w:rPr>
            </w:pPr>
          </w:p>
        </w:tc>
      </w:tr>
      <w:tr w:rsidR="00F45D86" w:rsidRPr="00F45D86" w:rsidTr="00F45D86">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sz w:val="10"/>
                <w:szCs w:val="10"/>
                <w:lang w:eastAsia="pt-BR"/>
              </w:rPr>
            </w:pPr>
            <w:r w:rsidRPr="00F45D86">
              <w:rPr>
                <w:rFonts w:ascii="Tahoma" w:eastAsia="Times New Roman" w:hAnsi="Tahoma" w:cs="Tahoma"/>
                <w:sz w:val="10"/>
                <w:szCs w:val="10"/>
                <w:lang w:eastAsia="pt-BR"/>
              </w:rPr>
              <w:t>ANEXO</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sz w:val="10"/>
                <w:szCs w:val="10"/>
                <w:lang w:eastAsia="pt-BR"/>
              </w:rPr>
            </w:pPr>
            <w:r w:rsidRPr="00F45D86">
              <w:rPr>
                <w:rFonts w:ascii="Tahoma" w:eastAsia="Times New Roman" w:hAnsi="Tahoma" w:cs="Tahoma"/>
                <w:sz w:val="10"/>
                <w:szCs w:val="10"/>
                <w:lang w:eastAsia="pt-BR"/>
              </w:rPr>
              <w:t>LOTE</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sz w:val="10"/>
                <w:szCs w:val="10"/>
                <w:lang w:eastAsia="pt-BR"/>
              </w:rPr>
            </w:pPr>
            <w:r w:rsidRPr="00F45D86">
              <w:rPr>
                <w:rFonts w:ascii="Tahoma" w:eastAsia="Times New Roman" w:hAnsi="Tahoma" w:cs="Tahoma"/>
                <w:sz w:val="10"/>
                <w:szCs w:val="10"/>
                <w:lang w:eastAsia="pt-BR"/>
              </w:rPr>
              <w:t>ITEM</w:t>
            </w:r>
          </w:p>
        </w:tc>
        <w:tc>
          <w:tcPr>
            <w:tcW w:w="500" w:type="dxa"/>
            <w:gridSpan w:val="2"/>
            <w:tcBorders>
              <w:top w:val="single" w:sz="4" w:space="0" w:color="auto"/>
              <w:left w:val="nil"/>
              <w:bottom w:val="single" w:sz="4" w:space="0" w:color="auto"/>
              <w:right w:val="single" w:sz="4" w:space="0" w:color="auto"/>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sz w:val="10"/>
                <w:szCs w:val="10"/>
                <w:lang w:eastAsia="pt-BR"/>
              </w:rPr>
            </w:pPr>
            <w:r w:rsidRPr="00F45D86">
              <w:rPr>
                <w:rFonts w:ascii="Tahoma" w:eastAsia="Times New Roman" w:hAnsi="Tahoma" w:cs="Tahoma"/>
                <w:sz w:val="10"/>
                <w:szCs w:val="10"/>
                <w:lang w:eastAsia="pt-BR"/>
              </w:rPr>
              <w:t>CÓD.</w:t>
            </w:r>
          </w:p>
        </w:tc>
        <w:tc>
          <w:tcPr>
            <w:tcW w:w="3680" w:type="dxa"/>
            <w:gridSpan w:val="2"/>
            <w:tcBorders>
              <w:top w:val="single" w:sz="4" w:space="0" w:color="auto"/>
              <w:left w:val="nil"/>
              <w:bottom w:val="single" w:sz="4" w:space="0" w:color="auto"/>
              <w:right w:val="single" w:sz="4" w:space="0" w:color="auto"/>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sz w:val="10"/>
                <w:szCs w:val="10"/>
                <w:lang w:eastAsia="pt-BR"/>
              </w:rPr>
            </w:pPr>
            <w:r w:rsidRPr="00F45D86">
              <w:rPr>
                <w:rFonts w:ascii="Tahoma" w:eastAsia="Times New Roman" w:hAnsi="Tahoma" w:cs="Tahoma"/>
                <w:sz w:val="10"/>
                <w:szCs w:val="10"/>
                <w:lang w:eastAsia="pt-BR"/>
              </w:rPr>
              <w:t>ESPECIFICAÇÃO DO ITEM</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sz w:val="10"/>
                <w:szCs w:val="10"/>
                <w:lang w:eastAsia="pt-BR"/>
              </w:rPr>
            </w:pPr>
            <w:r w:rsidRPr="00F45D86">
              <w:rPr>
                <w:rFonts w:ascii="Tahoma" w:eastAsia="Times New Roman" w:hAnsi="Tahoma" w:cs="Tahoma"/>
                <w:sz w:val="10"/>
                <w:szCs w:val="10"/>
                <w:lang w:eastAsia="pt-BR"/>
              </w:rPr>
              <w:t>UNID</w:t>
            </w:r>
          </w:p>
        </w:tc>
        <w:tc>
          <w:tcPr>
            <w:tcW w:w="1060" w:type="dxa"/>
            <w:gridSpan w:val="2"/>
            <w:tcBorders>
              <w:top w:val="single" w:sz="4" w:space="0" w:color="auto"/>
              <w:left w:val="nil"/>
              <w:bottom w:val="single" w:sz="4" w:space="0" w:color="auto"/>
              <w:right w:val="single" w:sz="4" w:space="0" w:color="auto"/>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sz w:val="10"/>
                <w:szCs w:val="10"/>
                <w:lang w:eastAsia="pt-BR"/>
              </w:rPr>
            </w:pPr>
            <w:r w:rsidRPr="00F45D86">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sz w:val="10"/>
                <w:szCs w:val="10"/>
                <w:lang w:eastAsia="pt-BR"/>
              </w:rPr>
            </w:pPr>
            <w:r w:rsidRPr="00F45D86">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sz w:val="10"/>
                <w:szCs w:val="10"/>
                <w:lang w:eastAsia="pt-BR"/>
              </w:rPr>
            </w:pPr>
            <w:r w:rsidRPr="00F45D86">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sz w:val="10"/>
                <w:szCs w:val="10"/>
                <w:lang w:eastAsia="pt-BR"/>
              </w:rPr>
            </w:pPr>
            <w:r w:rsidRPr="00F45D86">
              <w:rPr>
                <w:rFonts w:ascii="Tahoma" w:eastAsia="Times New Roman" w:hAnsi="Tahoma" w:cs="Tahoma"/>
                <w:sz w:val="10"/>
                <w:szCs w:val="10"/>
                <w:lang w:eastAsia="pt-BR"/>
              </w:rPr>
              <w:t>VALOR TOTAL</w:t>
            </w:r>
          </w:p>
        </w:tc>
      </w:tr>
      <w:tr w:rsidR="00F45D86" w:rsidRPr="00F45D86" w:rsidTr="00F45D8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proofErr w:type="gramStart"/>
            <w:r w:rsidRPr="00F45D86">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proofErr w:type="gramStart"/>
            <w:r w:rsidRPr="00F45D86">
              <w:rPr>
                <w:rFonts w:ascii="Tahoma" w:eastAsia="Times New Roman" w:hAnsi="Tahoma" w:cs="Tahoma"/>
                <w:color w:val="000000"/>
                <w:sz w:val="14"/>
                <w:szCs w:val="14"/>
                <w:lang w:eastAsia="pt-BR"/>
              </w:rPr>
              <w:t>1</w:t>
            </w:r>
            <w:proofErr w:type="gramEnd"/>
          </w:p>
        </w:tc>
        <w:tc>
          <w:tcPr>
            <w:tcW w:w="5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21441</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both"/>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 xml:space="preserve">ABRAÇADEIRA / PSTE CIRCULAR </w:t>
            </w:r>
            <w:proofErr w:type="gramStart"/>
            <w:r w:rsidRPr="00F45D86">
              <w:rPr>
                <w:rFonts w:ascii="Tahoma" w:eastAsia="Times New Roman" w:hAnsi="Tahoma" w:cs="Tahoma"/>
                <w:color w:val="000000"/>
                <w:sz w:val="14"/>
                <w:szCs w:val="14"/>
                <w:lang w:eastAsia="pt-BR"/>
              </w:rPr>
              <w:t>240MM</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ONIX</w:t>
            </w:r>
          </w:p>
        </w:tc>
        <w:tc>
          <w:tcPr>
            <w:tcW w:w="860" w:type="dxa"/>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right"/>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35,20</w:t>
            </w:r>
          </w:p>
        </w:tc>
        <w:tc>
          <w:tcPr>
            <w:tcW w:w="860" w:type="dxa"/>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right"/>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704,00</w:t>
            </w:r>
          </w:p>
        </w:tc>
      </w:tr>
      <w:tr w:rsidR="00F45D86" w:rsidRPr="00F45D86" w:rsidTr="00F45D8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proofErr w:type="gramStart"/>
            <w:r w:rsidRPr="00F45D86">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proofErr w:type="gramStart"/>
            <w:r w:rsidRPr="00F45D86">
              <w:rPr>
                <w:rFonts w:ascii="Tahoma" w:eastAsia="Times New Roman" w:hAnsi="Tahoma" w:cs="Tahoma"/>
                <w:color w:val="000000"/>
                <w:sz w:val="14"/>
                <w:szCs w:val="14"/>
                <w:lang w:eastAsia="pt-BR"/>
              </w:rPr>
              <w:t>2</w:t>
            </w:r>
            <w:proofErr w:type="gramEnd"/>
          </w:p>
        </w:tc>
        <w:tc>
          <w:tcPr>
            <w:tcW w:w="5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21442</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both"/>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 xml:space="preserve">ABRAÇADEIRA P/ POSTE CIRCULAR </w:t>
            </w:r>
            <w:proofErr w:type="gramStart"/>
            <w:r w:rsidRPr="00F45D86">
              <w:rPr>
                <w:rFonts w:ascii="Tahoma" w:eastAsia="Times New Roman" w:hAnsi="Tahoma" w:cs="Tahoma"/>
                <w:color w:val="000000"/>
                <w:sz w:val="14"/>
                <w:szCs w:val="14"/>
                <w:lang w:eastAsia="pt-BR"/>
              </w:rPr>
              <w:t>180MM</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ONIX</w:t>
            </w:r>
          </w:p>
        </w:tc>
        <w:tc>
          <w:tcPr>
            <w:tcW w:w="860" w:type="dxa"/>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right"/>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27,15</w:t>
            </w:r>
          </w:p>
        </w:tc>
        <w:tc>
          <w:tcPr>
            <w:tcW w:w="860" w:type="dxa"/>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right"/>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543,00</w:t>
            </w:r>
          </w:p>
        </w:tc>
      </w:tr>
      <w:tr w:rsidR="00F45D86" w:rsidRPr="00F45D86" w:rsidTr="00F45D8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proofErr w:type="gramStart"/>
            <w:r w:rsidRPr="00F45D86">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proofErr w:type="gramStart"/>
            <w:r w:rsidRPr="00F45D86">
              <w:rPr>
                <w:rFonts w:ascii="Tahoma" w:eastAsia="Times New Roman" w:hAnsi="Tahoma" w:cs="Tahoma"/>
                <w:color w:val="000000"/>
                <w:sz w:val="14"/>
                <w:szCs w:val="14"/>
                <w:lang w:eastAsia="pt-BR"/>
              </w:rPr>
              <w:t>3</w:t>
            </w:r>
            <w:proofErr w:type="gramEnd"/>
          </w:p>
        </w:tc>
        <w:tc>
          <w:tcPr>
            <w:tcW w:w="5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21443</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both"/>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 xml:space="preserve">ABRAÇADEIRA P/ POSTE CIRCULAR </w:t>
            </w:r>
            <w:proofErr w:type="gramStart"/>
            <w:r w:rsidRPr="00F45D86">
              <w:rPr>
                <w:rFonts w:ascii="Tahoma" w:eastAsia="Times New Roman" w:hAnsi="Tahoma" w:cs="Tahoma"/>
                <w:color w:val="000000"/>
                <w:sz w:val="14"/>
                <w:szCs w:val="14"/>
                <w:lang w:eastAsia="pt-BR"/>
              </w:rPr>
              <w:t>200MM</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ONIX</w:t>
            </w:r>
          </w:p>
        </w:tc>
        <w:tc>
          <w:tcPr>
            <w:tcW w:w="860" w:type="dxa"/>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right"/>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29,70</w:t>
            </w:r>
          </w:p>
        </w:tc>
        <w:tc>
          <w:tcPr>
            <w:tcW w:w="860" w:type="dxa"/>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right"/>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594,00</w:t>
            </w:r>
          </w:p>
        </w:tc>
      </w:tr>
      <w:tr w:rsidR="00F45D86" w:rsidRPr="00F45D86" w:rsidTr="00F45D8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proofErr w:type="gramStart"/>
            <w:r w:rsidRPr="00F45D86">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proofErr w:type="gramStart"/>
            <w:r w:rsidRPr="00F45D86">
              <w:rPr>
                <w:rFonts w:ascii="Tahoma" w:eastAsia="Times New Roman" w:hAnsi="Tahoma" w:cs="Tahoma"/>
                <w:color w:val="000000"/>
                <w:sz w:val="14"/>
                <w:szCs w:val="14"/>
                <w:lang w:eastAsia="pt-BR"/>
              </w:rPr>
              <w:t>4</w:t>
            </w:r>
            <w:proofErr w:type="gramEnd"/>
          </w:p>
        </w:tc>
        <w:tc>
          <w:tcPr>
            <w:tcW w:w="5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21444</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both"/>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 xml:space="preserve">ABRAÇADEIRA P/ POSTE CIRCULAR </w:t>
            </w:r>
            <w:proofErr w:type="gramStart"/>
            <w:r w:rsidRPr="00F45D86">
              <w:rPr>
                <w:rFonts w:ascii="Tahoma" w:eastAsia="Times New Roman" w:hAnsi="Tahoma" w:cs="Tahoma"/>
                <w:color w:val="000000"/>
                <w:sz w:val="14"/>
                <w:szCs w:val="14"/>
                <w:lang w:eastAsia="pt-BR"/>
              </w:rPr>
              <w:t>220MM</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ONIX</w:t>
            </w:r>
          </w:p>
        </w:tc>
        <w:tc>
          <w:tcPr>
            <w:tcW w:w="860" w:type="dxa"/>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right"/>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29,70</w:t>
            </w:r>
          </w:p>
        </w:tc>
        <w:tc>
          <w:tcPr>
            <w:tcW w:w="860" w:type="dxa"/>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right"/>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594,00</w:t>
            </w:r>
          </w:p>
        </w:tc>
      </w:tr>
      <w:tr w:rsidR="00F45D86" w:rsidRPr="00F45D86" w:rsidTr="00F45D8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proofErr w:type="gramStart"/>
            <w:r w:rsidRPr="00F45D86">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proofErr w:type="gramStart"/>
            <w:r w:rsidRPr="00F45D86">
              <w:rPr>
                <w:rFonts w:ascii="Tahoma" w:eastAsia="Times New Roman" w:hAnsi="Tahoma" w:cs="Tahoma"/>
                <w:color w:val="000000"/>
                <w:sz w:val="14"/>
                <w:szCs w:val="14"/>
                <w:lang w:eastAsia="pt-BR"/>
              </w:rPr>
              <w:t>5</w:t>
            </w:r>
            <w:proofErr w:type="gramEnd"/>
          </w:p>
        </w:tc>
        <w:tc>
          <w:tcPr>
            <w:tcW w:w="5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24112</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both"/>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 xml:space="preserve">ABRAÇADEIRA PARA POSTE REDONDO </w:t>
            </w:r>
            <w:proofErr w:type="gramStart"/>
            <w:r w:rsidRPr="00F45D86">
              <w:rPr>
                <w:rFonts w:ascii="Tahoma" w:eastAsia="Times New Roman" w:hAnsi="Tahoma" w:cs="Tahoma"/>
                <w:color w:val="000000"/>
                <w:sz w:val="14"/>
                <w:szCs w:val="14"/>
                <w:lang w:eastAsia="pt-BR"/>
              </w:rPr>
              <w:t>150MM</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ONIX</w:t>
            </w:r>
          </w:p>
        </w:tc>
        <w:tc>
          <w:tcPr>
            <w:tcW w:w="860" w:type="dxa"/>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right"/>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24,60</w:t>
            </w:r>
          </w:p>
        </w:tc>
        <w:tc>
          <w:tcPr>
            <w:tcW w:w="860" w:type="dxa"/>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right"/>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492,00</w:t>
            </w:r>
          </w:p>
        </w:tc>
      </w:tr>
      <w:tr w:rsidR="00F45D86" w:rsidRPr="00F45D86" w:rsidTr="00F45D8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proofErr w:type="gramStart"/>
            <w:r w:rsidRPr="00F45D86">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proofErr w:type="gramStart"/>
            <w:r w:rsidRPr="00F45D86">
              <w:rPr>
                <w:rFonts w:ascii="Tahoma" w:eastAsia="Times New Roman" w:hAnsi="Tahoma" w:cs="Tahoma"/>
                <w:color w:val="000000"/>
                <w:sz w:val="14"/>
                <w:szCs w:val="14"/>
                <w:lang w:eastAsia="pt-BR"/>
              </w:rPr>
              <w:t>6</w:t>
            </w:r>
            <w:proofErr w:type="gramEnd"/>
          </w:p>
        </w:tc>
        <w:tc>
          <w:tcPr>
            <w:tcW w:w="5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24113</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both"/>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 xml:space="preserve">ABRAÇADEIRA PARA POSTE REDONDO </w:t>
            </w:r>
            <w:proofErr w:type="gramStart"/>
            <w:r w:rsidRPr="00F45D86">
              <w:rPr>
                <w:rFonts w:ascii="Tahoma" w:eastAsia="Times New Roman" w:hAnsi="Tahoma" w:cs="Tahoma"/>
                <w:color w:val="000000"/>
                <w:sz w:val="14"/>
                <w:szCs w:val="14"/>
                <w:lang w:eastAsia="pt-BR"/>
              </w:rPr>
              <w:t>170MM</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ONIX</w:t>
            </w:r>
          </w:p>
        </w:tc>
        <w:tc>
          <w:tcPr>
            <w:tcW w:w="860" w:type="dxa"/>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right"/>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26,55</w:t>
            </w:r>
          </w:p>
        </w:tc>
        <w:tc>
          <w:tcPr>
            <w:tcW w:w="860" w:type="dxa"/>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right"/>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531,00</w:t>
            </w:r>
          </w:p>
        </w:tc>
      </w:tr>
      <w:tr w:rsidR="00F45D86" w:rsidRPr="00F45D86" w:rsidTr="00F45D8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proofErr w:type="gramStart"/>
            <w:r w:rsidRPr="00F45D86">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proofErr w:type="gramStart"/>
            <w:r w:rsidRPr="00F45D86">
              <w:rPr>
                <w:rFonts w:ascii="Tahoma" w:eastAsia="Times New Roman" w:hAnsi="Tahoma" w:cs="Tahoma"/>
                <w:color w:val="000000"/>
                <w:sz w:val="14"/>
                <w:szCs w:val="14"/>
                <w:lang w:eastAsia="pt-BR"/>
              </w:rPr>
              <w:t>7</w:t>
            </w:r>
            <w:proofErr w:type="gramEnd"/>
          </w:p>
        </w:tc>
        <w:tc>
          <w:tcPr>
            <w:tcW w:w="5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24114</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both"/>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 xml:space="preserve">ABRAÇADEIRA PARA POSTE REDONDO </w:t>
            </w:r>
            <w:proofErr w:type="gramStart"/>
            <w:r w:rsidRPr="00F45D86">
              <w:rPr>
                <w:rFonts w:ascii="Tahoma" w:eastAsia="Times New Roman" w:hAnsi="Tahoma" w:cs="Tahoma"/>
                <w:color w:val="000000"/>
                <w:sz w:val="14"/>
                <w:szCs w:val="14"/>
                <w:lang w:eastAsia="pt-BR"/>
              </w:rPr>
              <w:t>280MM</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ONIX</w:t>
            </w:r>
          </w:p>
        </w:tc>
        <w:tc>
          <w:tcPr>
            <w:tcW w:w="860" w:type="dxa"/>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right"/>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39,30</w:t>
            </w:r>
          </w:p>
        </w:tc>
        <w:tc>
          <w:tcPr>
            <w:tcW w:w="860" w:type="dxa"/>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right"/>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786,00</w:t>
            </w:r>
          </w:p>
        </w:tc>
      </w:tr>
      <w:tr w:rsidR="00F45D86" w:rsidRPr="00F45D86" w:rsidTr="00F45D8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proofErr w:type="gramStart"/>
            <w:r w:rsidRPr="00F45D86">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proofErr w:type="gramStart"/>
            <w:r w:rsidRPr="00F45D86">
              <w:rPr>
                <w:rFonts w:ascii="Tahoma" w:eastAsia="Times New Roman" w:hAnsi="Tahoma" w:cs="Tahoma"/>
                <w:color w:val="000000"/>
                <w:sz w:val="14"/>
                <w:szCs w:val="14"/>
                <w:lang w:eastAsia="pt-BR"/>
              </w:rPr>
              <w:t>8</w:t>
            </w:r>
            <w:proofErr w:type="gramEnd"/>
          </w:p>
        </w:tc>
        <w:tc>
          <w:tcPr>
            <w:tcW w:w="5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24115</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both"/>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 xml:space="preserve">ABRAÇADEIRA PARA POSTE REDONDO </w:t>
            </w:r>
            <w:proofErr w:type="gramStart"/>
            <w:r w:rsidRPr="00F45D86">
              <w:rPr>
                <w:rFonts w:ascii="Tahoma" w:eastAsia="Times New Roman" w:hAnsi="Tahoma" w:cs="Tahoma"/>
                <w:color w:val="000000"/>
                <w:sz w:val="14"/>
                <w:szCs w:val="14"/>
                <w:lang w:eastAsia="pt-BR"/>
              </w:rPr>
              <w:t>300MM</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ONIX</w:t>
            </w:r>
          </w:p>
        </w:tc>
        <w:tc>
          <w:tcPr>
            <w:tcW w:w="860" w:type="dxa"/>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right"/>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42,50</w:t>
            </w:r>
          </w:p>
        </w:tc>
        <w:tc>
          <w:tcPr>
            <w:tcW w:w="860" w:type="dxa"/>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right"/>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850,00</w:t>
            </w:r>
          </w:p>
        </w:tc>
      </w:tr>
      <w:tr w:rsidR="00F45D86" w:rsidRPr="00F45D86" w:rsidTr="00F45D8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proofErr w:type="gramStart"/>
            <w:r w:rsidRPr="00F45D86">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proofErr w:type="gramStart"/>
            <w:r w:rsidRPr="00F45D86">
              <w:rPr>
                <w:rFonts w:ascii="Tahoma" w:eastAsia="Times New Roman" w:hAnsi="Tahoma" w:cs="Tahoma"/>
                <w:color w:val="000000"/>
                <w:sz w:val="14"/>
                <w:szCs w:val="14"/>
                <w:lang w:eastAsia="pt-BR"/>
              </w:rPr>
              <w:t>9</w:t>
            </w:r>
            <w:proofErr w:type="gramEnd"/>
          </w:p>
        </w:tc>
        <w:tc>
          <w:tcPr>
            <w:tcW w:w="5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21445</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both"/>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 xml:space="preserve">ABRAÇADRA P/ POSTE CIRCULAR </w:t>
            </w:r>
            <w:proofErr w:type="gramStart"/>
            <w:r w:rsidRPr="00F45D86">
              <w:rPr>
                <w:rFonts w:ascii="Tahoma" w:eastAsia="Times New Roman" w:hAnsi="Tahoma" w:cs="Tahoma"/>
                <w:color w:val="000000"/>
                <w:sz w:val="14"/>
                <w:szCs w:val="14"/>
                <w:lang w:eastAsia="pt-BR"/>
              </w:rPr>
              <w:t>260MM</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ONIX</w:t>
            </w:r>
          </w:p>
        </w:tc>
        <w:tc>
          <w:tcPr>
            <w:tcW w:w="860" w:type="dxa"/>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right"/>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36,50</w:t>
            </w:r>
          </w:p>
        </w:tc>
        <w:tc>
          <w:tcPr>
            <w:tcW w:w="860" w:type="dxa"/>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right"/>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730,00</w:t>
            </w:r>
          </w:p>
        </w:tc>
      </w:tr>
      <w:tr w:rsidR="00F45D86" w:rsidRPr="00F45D86" w:rsidTr="00F45D8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proofErr w:type="gramStart"/>
            <w:r w:rsidRPr="00F45D86">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21</w:t>
            </w:r>
          </w:p>
        </w:tc>
        <w:tc>
          <w:tcPr>
            <w:tcW w:w="5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28066</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both"/>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 xml:space="preserve">FIO MULTIFILAR DE COBRE </w:t>
            </w:r>
            <w:proofErr w:type="gramStart"/>
            <w:r w:rsidRPr="00F45D86">
              <w:rPr>
                <w:rFonts w:ascii="Tahoma" w:eastAsia="Times New Roman" w:hAnsi="Tahoma" w:cs="Tahoma"/>
                <w:color w:val="000000"/>
                <w:sz w:val="14"/>
                <w:szCs w:val="14"/>
                <w:lang w:eastAsia="pt-BR"/>
              </w:rPr>
              <w:t>16MM</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MT</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CORFIO</w:t>
            </w:r>
          </w:p>
        </w:tc>
        <w:tc>
          <w:tcPr>
            <w:tcW w:w="860" w:type="dxa"/>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right"/>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9,60</w:t>
            </w:r>
          </w:p>
        </w:tc>
        <w:tc>
          <w:tcPr>
            <w:tcW w:w="860" w:type="dxa"/>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right"/>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1.920,00</w:t>
            </w:r>
          </w:p>
        </w:tc>
      </w:tr>
      <w:tr w:rsidR="00F45D86" w:rsidRPr="00F45D86" w:rsidTr="00F45D8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proofErr w:type="gramStart"/>
            <w:r w:rsidRPr="00F45D86">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26</w:t>
            </w:r>
          </w:p>
        </w:tc>
        <w:tc>
          <w:tcPr>
            <w:tcW w:w="5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28075</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both"/>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 xml:space="preserve">FIO MULTIFILAR DE COBRE </w:t>
            </w:r>
            <w:proofErr w:type="gramStart"/>
            <w:r w:rsidRPr="00F45D86">
              <w:rPr>
                <w:rFonts w:ascii="Tahoma" w:eastAsia="Times New Roman" w:hAnsi="Tahoma" w:cs="Tahoma"/>
                <w:color w:val="000000"/>
                <w:sz w:val="14"/>
                <w:szCs w:val="14"/>
                <w:lang w:eastAsia="pt-BR"/>
              </w:rPr>
              <w:t>6MM</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MT</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500,00</w:t>
            </w:r>
          </w:p>
        </w:tc>
        <w:tc>
          <w:tcPr>
            <w:tcW w:w="1200" w:type="dxa"/>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CORFIO</w:t>
            </w:r>
          </w:p>
        </w:tc>
        <w:tc>
          <w:tcPr>
            <w:tcW w:w="860" w:type="dxa"/>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right"/>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3,55</w:t>
            </w:r>
          </w:p>
        </w:tc>
        <w:tc>
          <w:tcPr>
            <w:tcW w:w="860" w:type="dxa"/>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right"/>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1.775,00</w:t>
            </w:r>
          </w:p>
        </w:tc>
      </w:tr>
      <w:tr w:rsidR="00F45D86" w:rsidRPr="00F45D86" w:rsidTr="00F45D8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proofErr w:type="gramStart"/>
            <w:r w:rsidRPr="00F45D86">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27</w:t>
            </w:r>
          </w:p>
        </w:tc>
        <w:tc>
          <w:tcPr>
            <w:tcW w:w="5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28064</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both"/>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 xml:space="preserve">FIO MUTIFILAR DE COBRE </w:t>
            </w:r>
            <w:proofErr w:type="gramStart"/>
            <w:r w:rsidRPr="00F45D86">
              <w:rPr>
                <w:rFonts w:ascii="Tahoma" w:eastAsia="Times New Roman" w:hAnsi="Tahoma" w:cs="Tahoma"/>
                <w:color w:val="000000"/>
                <w:sz w:val="14"/>
                <w:szCs w:val="14"/>
                <w:lang w:eastAsia="pt-BR"/>
              </w:rPr>
              <w:t>10MM</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MT</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1.000,00</w:t>
            </w:r>
          </w:p>
        </w:tc>
        <w:tc>
          <w:tcPr>
            <w:tcW w:w="1200" w:type="dxa"/>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CORFIO</w:t>
            </w:r>
          </w:p>
        </w:tc>
        <w:tc>
          <w:tcPr>
            <w:tcW w:w="860" w:type="dxa"/>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right"/>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6,08</w:t>
            </w:r>
          </w:p>
        </w:tc>
        <w:tc>
          <w:tcPr>
            <w:tcW w:w="860" w:type="dxa"/>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right"/>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6.080,00</w:t>
            </w:r>
          </w:p>
        </w:tc>
      </w:tr>
      <w:tr w:rsidR="00F45D86" w:rsidRPr="00F45D86" w:rsidTr="00F45D8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proofErr w:type="gramStart"/>
            <w:r w:rsidRPr="00F45D86">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29</w:t>
            </w:r>
          </w:p>
        </w:tc>
        <w:tc>
          <w:tcPr>
            <w:tcW w:w="5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02443</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both"/>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FITA ISOLANTE 20 METROS</w:t>
            </w:r>
          </w:p>
        </w:tc>
        <w:tc>
          <w:tcPr>
            <w:tcW w:w="40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150,00</w:t>
            </w:r>
          </w:p>
        </w:tc>
        <w:tc>
          <w:tcPr>
            <w:tcW w:w="1200" w:type="dxa"/>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center"/>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STECK</w:t>
            </w:r>
          </w:p>
        </w:tc>
        <w:tc>
          <w:tcPr>
            <w:tcW w:w="860" w:type="dxa"/>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right"/>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3,50</w:t>
            </w:r>
          </w:p>
        </w:tc>
        <w:tc>
          <w:tcPr>
            <w:tcW w:w="860" w:type="dxa"/>
            <w:tcBorders>
              <w:top w:val="nil"/>
              <w:left w:val="nil"/>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right"/>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525,00</w:t>
            </w:r>
          </w:p>
        </w:tc>
      </w:tr>
      <w:tr w:rsidR="00F45D86" w:rsidRPr="00F45D86" w:rsidTr="00F45D86">
        <w:trPr>
          <w:trHeight w:val="210"/>
        </w:trPr>
        <w:tc>
          <w:tcPr>
            <w:tcW w:w="8040" w:type="dxa"/>
            <w:gridSpan w:val="1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45D86" w:rsidRPr="00F45D86" w:rsidRDefault="00F45D86" w:rsidP="00F45D86">
            <w:pPr>
              <w:spacing w:after="0" w:line="240" w:lineRule="auto"/>
              <w:jc w:val="right"/>
              <w:rPr>
                <w:rFonts w:ascii="Tahoma" w:eastAsia="Times New Roman" w:hAnsi="Tahoma" w:cs="Tahoma"/>
                <w:color w:val="000000"/>
                <w:sz w:val="14"/>
                <w:szCs w:val="14"/>
                <w:lang w:eastAsia="pt-BR"/>
              </w:rPr>
            </w:pPr>
            <w:r w:rsidRPr="00F45D86">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F45D86" w:rsidRPr="00F45D86" w:rsidRDefault="00F45D86" w:rsidP="00F45D86">
            <w:pPr>
              <w:spacing w:after="0" w:line="240" w:lineRule="auto"/>
              <w:jc w:val="center"/>
              <w:rPr>
                <w:rFonts w:ascii="Tahoma" w:eastAsia="Times New Roman" w:hAnsi="Tahoma" w:cs="Tahoma"/>
                <w:b/>
                <w:bCs/>
                <w:color w:val="000000"/>
                <w:sz w:val="16"/>
                <w:szCs w:val="16"/>
                <w:lang w:eastAsia="pt-BR"/>
              </w:rPr>
            </w:pPr>
            <w:r w:rsidRPr="00F45D86">
              <w:rPr>
                <w:rFonts w:ascii="Tahoma" w:eastAsia="Times New Roman" w:hAnsi="Tahoma" w:cs="Tahoma"/>
                <w:b/>
                <w:bCs/>
                <w:color w:val="000000"/>
                <w:sz w:val="16"/>
                <w:szCs w:val="16"/>
                <w:lang w:eastAsia="pt-BR"/>
              </w:rPr>
              <w:t>16.124,00</w:t>
            </w:r>
          </w:p>
        </w:tc>
      </w:tr>
    </w:tbl>
    <w:p w:rsidR="00882993" w:rsidRPr="00F50B5F" w:rsidRDefault="00882993" w:rsidP="00882993">
      <w:pPr>
        <w:numPr>
          <w:ilvl w:val="1"/>
          <w:numId w:val="1"/>
        </w:numPr>
        <w:spacing w:after="0" w:line="240" w:lineRule="auto"/>
        <w:jc w:val="both"/>
        <w:rPr>
          <w:rFonts w:ascii="Arial Narrow" w:eastAsia="Calibri" w:hAnsi="Arial Narrow" w:cs="Times New Roman"/>
          <w:b/>
          <w:bCs/>
          <w:sz w:val="24"/>
          <w:szCs w:val="24"/>
        </w:rPr>
      </w:pPr>
      <w:bookmarkStart w:id="0" w:name="_GoBack"/>
      <w:bookmarkEnd w:id="0"/>
      <w:r w:rsidRPr="00F50B5F">
        <w:rPr>
          <w:rFonts w:ascii="Arial Narrow" w:eastAsia="Calibri" w:hAnsi="Arial Narrow" w:cs="Times New Roman"/>
          <w:sz w:val="24"/>
          <w:szCs w:val="24"/>
        </w:rPr>
        <w:t>s preços serão fixos e irreajustáveis durante a vigência do Registro de Preços.</w:t>
      </w:r>
    </w:p>
    <w:p w:rsidR="00882993" w:rsidRPr="00F50B5F" w:rsidRDefault="00882993" w:rsidP="00882993">
      <w:pPr>
        <w:spacing w:after="0" w:line="240" w:lineRule="auto"/>
        <w:jc w:val="both"/>
        <w:rPr>
          <w:rFonts w:ascii="Arial Narrow" w:eastAsia="Calibri" w:hAnsi="Arial Narrow" w:cs="Times New Roman"/>
          <w:b/>
          <w:bCs/>
          <w:sz w:val="24"/>
          <w:szCs w:val="24"/>
        </w:rPr>
      </w:pPr>
    </w:p>
    <w:p w:rsidR="00882993" w:rsidRPr="00F50B5F" w:rsidRDefault="00882993" w:rsidP="00882993">
      <w:pPr>
        <w:numPr>
          <w:ilvl w:val="1"/>
          <w:numId w:val="1"/>
        </w:numPr>
        <w:spacing w:after="0" w:line="240" w:lineRule="auto"/>
        <w:jc w:val="both"/>
        <w:rPr>
          <w:rFonts w:ascii="Arial Narrow" w:eastAsia="Calibri" w:hAnsi="Arial Narrow" w:cs="Times New Roman"/>
          <w:b/>
          <w:bCs/>
          <w:sz w:val="24"/>
          <w:szCs w:val="24"/>
        </w:rPr>
      </w:pPr>
      <w:r w:rsidRPr="00F50B5F">
        <w:rPr>
          <w:rFonts w:ascii="Arial Narrow" w:eastAsia="Calibri" w:hAnsi="Arial Narrow" w:cs="Times New Roman"/>
          <w:sz w:val="24"/>
          <w:szCs w:val="24"/>
        </w:rPr>
        <w:t xml:space="preserve">A revisão dos preços poderá ocorrer quando da incidência das situações previstas no art. 65, inciso II, da Lei Federal n.º 8.666/93 (situações supervenientes e imprevistas, força maior, caso fortuito ou fato do príncipe, que </w:t>
      </w:r>
      <w:r w:rsidRPr="00F50B5F">
        <w:rPr>
          <w:rFonts w:ascii="Arial Narrow" w:eastAsia="Calibri" w:hAnsi="Arial Narrow" w:cs="Times New Roman"/>
          <w:sz w:val="24"/>
          <w:szCs w:val="24"/>
        </w:rPr>
        <w:lastRenderedPageBreak/>
        <w:t>configurem álea econômica extraordinária e extracontratual) devidamente comprovadas e se dará seguinte forma:</w:t>
      </w:r>
    </w:p>
    <w:p w:rsidR="00882993" w:rsidRPr="00F50B5F" w:rsidRDefault="00882993" w:rsidP="00882993">
      <w:pPr>
        <w:spacing w:after="0" w:line="240" w:lineRule="auto"/>
        <w:ind w:left="708"/>
        <w:rPr>
          <w:rFonts w:ascii="Arial Narrow" w:eastAsia="Times New Roman" w:hAnsi="Arial Narrow" w:cs="Times New Roman"/>
          <w:sz w:val="24"/>
          <w:szCs w:val="24"/>
          <w:lang w:eastAsia="pt-BR"/>
        </w:rPr>
      </w:pPr>
    </w:p>
    <w:p w:rsidR="00882993" w:rsidRPr="00F50B5F" w:rsidRDefault="00882993" w:rsidP="00882993">
      <w:pPr>
        <w:numPr>
          <w:ilvl w:val="2"/>
          <w:numId w:val="1"/>
        </w:numPr>
        <w:spacing w:after="0" w:line="240" w:lineRule="auto"/>
        <w:ind w:left="709"/>
        <w:jc w:val="both"/>
        <w:rPr>
          <w:rFonts w:ascii="Arial Narrow" w:eastAsia="Calibri" w:hAnsi="Arial Narrow" w:cs="Times New Roman"/>
          <w:b/>
          <w:bCs/>
          <w:sz w:val="24"/>
          <w:szCs w:val="24"/>
        </w:rPr>
      </w:pPr>
      <w:r w:rsidRPr="00F50B5F">
        <w:rPr>
          <w:rFonts w:ascii="Arial Narrow" w:eastAsia="Calibri" w:hAnsi="Arial Narrow" w:cs="Times New Roman"/>
          <w:sz w:val="24"/>
          <w:szCs w:val="24"/>
        </w:rPr>
        <w:t xml:space="preserve">Na ocorrência do preço registrado tornar-se superior ao preço praticado no mercado, o Departamento de Licitação notificará a fornecedora com o primeiro menor preço registrado para o item visando </w:t>
      </w:r>
      <w:proofErr w:type="gramStart"/>
      <w:r w:rsidRPr="00F50B5F">
        <w:rPr>
          <w:rFonts w:ascii="Arial Narrow" w:eastAsia="Calibri" w:hAnsi="Arial Narrow" w:cs="Times New Roman"/>
          <w:sz w:val="24"/>
          <w:szCs w:val="24"/>
        </w:rPr>
        <w:t>a</w:t>
      </w:r>
      <w:proofErr w:type="gramEnd"/>
      <w:r w:rsidRPr="00F50B5F">
        <w:rPr>
          <w:rFonts w:ascii="Arial Narrow" w:eastAsia="Calibri" w:hAnsi="Arial Narrow" w:cs="Times New Roman"/>
          <w:sz w:val="24"/>
          <w:szCs w:val="24"/>
        </w:rPr>
        <w:t xml:space="preserve"> negociação para a redução de preços e sua adequação ao do mercado, mantendo o mesmo objeto cotado, qualidade e especificações.</w:t>
      </w:r>
    </w:p>
    <w:p w:rsidR="00882993" w:rsidRPr="00F50B5F" w:rsidRDefault="00882993" w:rsidP="00882993">
      <w:pPr>
        <w:spacing w:after="0" w:line="240" w:lineRule="auto"/>
        <w:ind w:left="1213"/>
        <w:jc w:val="both"/>
        <w:rPr>
          <w:rFonts w:ascii="Arial Narrow" w:eastAsia="Calibri" w:hAnsi="Arial Narrow" w:cs="Times New Roman"/>
          <w:b/>
          <w:bCs/>
          <w:sz w:val="24"/>
          <w:szCs w:val="24"/>
        </w:rPr>
      </w:pPr>
    </w:p>
    <w:p w:rsidR="00882993" w:rsidRPr="00F50B5F" w:rsidRDefault="00882993" w:rsidP="00882993">
      <w:pPr>
        <w:numPr>
          <w:ilvl w:val="2"/>
          <w:numId w:val="1"/>
        </w:numPr>
        <w:spacing w:after="0" w:line="240" w:lineRule="auto"/>
        <w:ind w:left="709"/>
        <w:jc w:val="both"/>
        <w:rPr>
          <w:rFonts w:ascii="Arial Narrow" w:eastAsia="Calibri" w:hAnsi="Arial Narrow" w:cs="Times New Roman"/>
          <w:b/>
          <w:bCs/>
          <w:sz w:val="24"/>
          <w:szCs w:val="24"/>
        </w:rPr>
      </w:pPr>
      <w:r w:rsidRPr="00F50B5F">
        <w:rPr>
          <w:rFonts w:ascii="Arial Narrow" w:eastAsia="Calibri" w:hAnsi="Arial Narrow" w:cs="Times New Roman"/>
          <w:sz w:val="24"/>
          <w:szCs w:val="24"/>
        </w:rPr>
        <w:t>Dando-se por infrutífera a negociação de redução dos preços, o Departamento de Licitação formalmente desonerará a fornecedora em relação ao item e cancelará o seu registro, sem prejuízos das penalidades cabíveis.</w:t>
      </w:r>
    </w:p>
    <w:p w:rsidR="00882993" w:rsidRPr="00F50B5F" w:rsidRDefault="00882993" w:rsidP="00882993">
      <w:pPr>
        <w:spacing w:after="0" w:line="240" w:lineRule="auto"/>
        <w:ind w:left="708"/>
        <w:rPr>
          <w:rFonts w:ascii="Arial Narrow" w:eastAsia="Times New Roman" w:hAnsi="Arial Narrow" w:cs="Times New Roman"/>
          <w:sz w:val="24"/>
          <w:szCs w:val="24"/>
          <w:lang w:eastAsia="pt-BR"/>
        </w:rPr>
      </w:pPr>
    </w:p>
    <w:p w:rsidR="00882993" w:rsidRPr="00F50B5F" w:rsidRDefault="00882993" w:rsidP="00882993">
      <w:pPr>
        <w:numPr>
          <w:ilvl w:val="2"/>
          <w:numId w:val="1"/>
        </w:numPr>
        <w:spacing w:after="0" w:line="240" w:lineRule="auto"/>
        <w:ind w:left="709"/>
        <w:jc w:val="both"/>
        <w:rPr>
          <w:rFonts w:ascii="Arial Narrow" w:eastAsia="Calibri" w:hAnsi="Arial Narrow" w:cs="Times New Roman"/>
          <w:b/>
          <w:bCs/>
          <w:sz w:val="24"/>
          <w:szCs w:val="24"/>
        </w:rPr>
      </w:pPr>
      <w:r w:rsidRPr="00F50B5F">
        <w:rPr>
          <w:rFonts w:ascii="Arial Narrow" w:eastAsia="Calibri" w:hAnsi="Arial Narrow" w:cs="Times New Roman"/>
          <w:sz w:val="24"/>
          <w:szCs w:val="24"/>
        </w:rPr>
        <w:t>Simultaneamente procederá à convocação das demais fornecedoras, respeitada a ordem de classificação visando estabelecer igual oportunidade de negociação.</w:t>
      </w:r>
    </w:p>
    <w:p w:rsidR="00882993" w:rsidRPr="00F50B5F" w:rsidRDefault="00882993" w:rsidP="00882993">
      <w:pPr>
        <w:spacing w:after="0" w:line="240" w:lineRule="auto"/>
        <w:jc w:val="both"/>
        <w:rPr>
          <w:rFonts w:ascii="Arial Narrow" w:eastAsia="Calibri" w:hAnsi="Arial Narrow" w:cs="Times New Roman"/>
          <w:sz w:val="24"/>
          <w:szCs w:val="24"/>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No transcurso da negociação prevista no subitem 2.3,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882993" w:rsidRPr="00F50B5F" w:rsidRDefault="00882993" w:rsidP="00882993">
      <w:pPr>
        <w:spacing w:after="0" w:line="240" w:lineRule="auto"/>
        <w:jc w:val="both"/>
        <w:rPr>
          <w:rFonts w:ascii="Arial Narrow" w:eastAsia="Calibri" w:hAnsi="Arial Narrow" w:cs="Times New Roman"/>
          <w:sz w:val="24"/>
          <w:szCs w:val="24"/>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proofErr w:type="gramStart"/>
      <w:r w:rsidRPr="00F50B5F">
        <w:rPr>
          <w:rFonts w:ascii="Arial Narrow" w:eastAsia="Calibri" w:hAnsi="Arial Narrow" w:cs="Times New Roman"/>
          <w:sz w:val="24"/>
          <w:szCs w:val="24"/>
        </w:rPr>
        <w:t>A critério</w:t>
      </w:r>
      <w:proofErr w:type="gramEnd"/>
      <w:r w:rsidRPr="00F50B5F">
        <w:rPr>
          <w:rFonts w:ascii="Arial Narrow" w:eastAsia="Calibri" w:hAnsi="Arial Narrow" w:cs="Times New Roman"/>
          <w:sz w:val="24"/>
          <w:szCs w:val="24"/>
        </w:rPr>
        <w:t xml:space="preserve"> do Município de Coronel Sapucaia-MS poderá ser cancelado o registro de preços e instaurada nova licitação para a aquisição ou contratação do objeto de registro, sem que caiba direito de recurso ou indenização.</w:t>
      </w:r>
    </w:p>
    <w:p w:rsidR="00882993" w:rsidRPr="00F50B5F" w:rsidRDefault="00882993" w:rsidP="00882993">
      <w:pPr>
        <w:spacing w:after="0" w:line="240" w:lineRule="auto"/>
        <w:jc w:val="both"/>
        <w:rPr>
          <w:rFonts w:ascii="Arial Narrow" w:eastAsia="Calibri" w:hAnsi="Arial Narrow" w:cs="Times New Roman"/>
          <w:sz w:val="24"/>
          <w:szCs w:val="24"/>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 xml:space="preserve">Caso ao Município de Coronel Sapucaia-MS entenda pela revisão dos preços, o novo preço será consignado, através de </w:t>
      </w:r>
      <w:proofErr w:type="spellStart"/>
      <w:r w:rsidRPr="00F50B5F">
        <w:rPr>
          <w:rFonts w:ascii="Arial Narrow" w:eastAsia="Calibri" w:hAnsi="Arial Narrow" w:cs="Times New Roman"/>
          <w:sz w:val="24"/>
          <w:szCs w:val="24"/>
        </w:rPr>
        <w:t>apostilamento</w:t>
      </w:r>
      <w:proofErr w:type="spellEnd"/>
      <w:r w:rsidRPr="00F50B5F">
        <w:rPr>
          <w:rFonts w:ascii="Arial Narrow" w:eastAsia="Calibri" w:hAnsi="Arial Narrow" w:cs="Times New Roman"/>
          <w:sz w:val="24"/>
          <w:szCs w:val="24"/>
        </w:rPr>
        <w:t xml:space="preserve"> na Ata de Registro de Preços, ao qual estarão os fornecedores vinculados.</w:t>
      </w:r>
    </w:p>
    <w:p w:rsidR="00882993" w:rsidRPr="00F50B5F" w:rsidRDefault="00882993" w:rsidP="00882993">
      <w:pPr>
        <w:spacing w:after="0" w:line="240" w:lineRule="auto"/>
        <w:jc w:val="both"/>
        <w:rPr>
          <w:rFonts w:ascii="Arial Narrow" w:eastAsia="Calibri" w:hAnsi="Arial Narrow" w:cs="Times New Roman"/>
          <w:sz w:val="24"/>
          <w:szCs w:val="24"/>
        </w:rPr>
      </w:pPr>
    </w:p>
    <w:p w:rsidR="00882993" w:rsidRPr="00F50B5F" w:rsidRDefault="00882993" w:rsidP="00882993">
      <w:pPr>
        <w:numPr>
          <w:ilvl w:val="0"/>
          <w:numId w:val="1"/>
        </w:numPr>
        <w:spacing w:after="0" w:line="240" w:lineRule="auto"/>
        <w:ind w:left="709" w:hanging="709"/>
        <w:jc w:val="both"/>
        <w:rPr>
          <w:rFonts w:ascii="Arial Narrow" w:eastAsia="Calibri" w:hAnsi="Arial Narrow" w:cs="Times New Roman"/>
          <w:b/>
          <w:bCs/>
          <w:sz w:val="24"/>
          <w:szCs w:val="24"/>
        </w:rPr>
      </w:pPr>
      <w:r w:rsidRPr="00F50B5F">
        <w:rPr>
          <w:rFonts w:ascii="Arial Narrow" w:eastAsia="Calibri" w:hAnsi="Arial Narrow" w:cs="Times New Roman"/>
          <w:b/>
          <w:bCs/>
          <w:sz w:val="24"/>
          <w:szCs w:val="24"/>
        </w:rPr>
        <w:t>CLÁUSULA TERCEIRA – DO PRAZO DE VALIDADE DO REGISTRO DE PREÇOS</w:t>
      </w:r>
    </w:p>
    <w:p w:rsidR="00882993" w:rsidRPr="00F50B5F" w:rsidRDefault="00882993" w:rsidP="00882993">
      <w:pPr>
        <w:spacing w:after="0" w:line="240" w:lineRule="auto"/>
        <w:ind w:left="360"/>
        <w:jc w:val="both"/>
        <w:rPr>
          <w:rFonts w:ascii="Arial Narrow" w:eastAsia="Calibri" w:hAnsi="Arial Narrow" w:cs="Times New Roman"/>
          <w:b/>
          <w:bCs/>
          <w:sz w:val="24"/>
          <w:szCs w:val="24"/>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A vigência do presente instrumento será de 12 (doze) meses, conforme Decreto Municipal n.º 076/2017, com aplicação subsidiária da Lei Federal n.º 8.666/93 e suas alterações.</w:t>
      </w:r>
    </w:p>
    <w:p w:rsidR="00882993" w:rsidRPr="00F50B5F" w:rsidRDefault="00882993" w:rsidP="00882993">
      <w:pPr>
        <w:spacing w:after="0" w:line="240" w:lineRule="auto"/>
        <w:ind w:left="792"/>
        <w:jc w:val="both"/>
        <w:rPr>
          <w:rFonts w:ascii="Arial Narrow" w:eastAsia="Calibri" w:hAnsi="Arial Narrow" w:cs="Times New Roman"/>
          <w:sz w:val="24"/>
          <w:szCs w:val="24"/>
        </w:rPr>
      </w:pPr>
    </w:p>
    <w:p w:rsidR="00882993" w:rsidRPr="00F50B5F" w:rsidRDefault="00882993" w:rsidP="00882993">
      <w:pPr>
        <w:numPr>
          <w:ilvl w:val="0"/>
          <w:numId w:val="1"/>
        </w:numPr>
        <w:spacing w:after="0" w:line="240" w:lineRule="auto"/>
        <w:ind w:left="709" w:hanging="709"/>
        <w:jc w:val="both"/>
        <w:rPr>
          <w:rFonts w:ascii="Arial Narrow" w:eastAsia="Calibri" w:hAnsi="Arial Narrow" w:cs="Times New Roman"/>
          <w:b/>
          <w:bCs/>
          <w:sz w:val="24"/>
          <w:szCs w:val="24"/>
        </w:rPr>
      </w:pPr>
      <w:r w:rsidRPr="00F50B5F">
        <w:rPr>
          <w:rFonts w:ascii="Arial Narrow" w:eastAsia="Calibri" w:hAnsi="Arial Narrow" w:cs="Times New Roman"/>
          <w:b/>
          <w:bCs/>
          <w:sz w:val="24"/>
          <w:szCs w:val="24"/>
        </w:rPr>
        <w:t>CLÁUSULA QUARTA – DOS USUÁRIOS DO REGISTRO DE PREÇOS</w:t>
      </w:r>
    </w:p>
    <w:p w:rsidR="00882993" w:rsidRPr="00F50B5F" w:rsidRDefault="00882993" w:rsidP="00882993">
      <w:pPr>
        <w:spacing w:after="0" w:line="240" w:lineRule="auto"/>
        <w:jc w:val="both"/>
        <w:rPr>
          <w:rFonts w:ascii="Arial Narrow" w:eastAsia="Calibri" w:hAnsi="Arial Narrow" w:cs="Times New Roman"/>
          <w:sz w:val="24"/>
          <w:szCs w:val="24"/>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Serão usuários do Registro de Preços os órgãos da Administração Direta e Indireta, do Município de Coronel Sapucaia-MS.</w:t>
      </w:r>
    </w:p>
    <w:p w:rsidR="00882993" w:rsidRPr="00F50B5F" w:rsidRDefault="00882993" w:rsidP="00882993">
      <w:pPr>
        <w:spacing w:after="0" w:line="240" w:lineRule="auto"/>
        <w:ind w:left="709"/>
        <w:jc w:val="both"/>
        <w:rPr>
          <w:rFonts w:ascii="Arial Narrow" w:eastAsia="Calibri" w:hAnsi="Arial Narrow" w:cs="Times New Roman"/>
          <w:sz w:val="24"/>
          <w:szCs w:val="24"/>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882993" w:rsidRPr="00F50B5F" w:rsidRDefault="00882993" w:rsidP="00882993">
      <w:pPr>
        <w:spacing w:after="0" w:line="240" w:lineRule="auto"/>
        <w:ind w:left="708"/>
        <w:rPr>
          <w:rFonts w:ascii="Arial Narrow" w:eastAsia="Times New Roman" w:hAnsi="Arial Narrow" w:cs="Times New Roman"/>
          <w:sz w:val="24"/>
          <w:szCs w:val="24"/>
          <w:lang w:eastAsia="pt-BR"/>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lastRenderedPageBreak/>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882993" w:rsidRPr="00F50B5F" w:rsidRDefault="00882993" w:rsidP="00882993">
      <w:pPr>
        <w:spacing w:after="0" w:line="240" w:lineRule="auto"/>
        <w:ind w:left="708"/>
        <w:rPr>
          <w:rFonts w:ascii="Arial Narrow" w:eastAsia="Times New Roman" w:hAnsi="Arial Narrow" w:cs="Times New Roman"/>
          <w:sz w:val="24"/>
          <w:szCs w:val="24"/>
          <w:lang w:eastAsia="pt-BR"/>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 xml:space="preserve">Poderá utilizar-se da Ata de Registro de Preços qualquer órgão ou entidade da Administração Pública que não tenha participado do certame, mediante prévia consulta </w:t>
      </w:r>
      <w:proofErr w:type="gramStart"/>
      <w:r w:rsidRPr="00F50B5F">
        <w:rPr>
          <w:rFonts w:ascii="Arial Narrow" w:eastAsia="Calibri" w:hAnsi="Arial Narrow" w:cs="Times New Roman"/>
          <w:sz w:val="24"/>
          <w:szCs w:val="24"/>
        </w:rPr>
        <w:t>à</w:t>
      </w:r>
      <w:proofErr w:type="gramEnd"/>
      <w:r w:rsidRPr="00F50B5F">
        <w:rPr>
          <w:rFonts w:ascii="Arial Narrow" w:eastAsia="Calibri" w:hAnsi="Arial Narrow" w:cs="Times New Roman"/>
          <w:sz w:val="24"/>
          <w:szCs w:val="24"/>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882993" w:rsidRPr="00F50B5F" w:rsidRDefault="00882993" w:rsidP="00882993">
      <w:pPr>
        <w:spacing w:after="0" w:line="240" w:lineRule="auto"/>
        <w:ind w:left="708"/>
        <w:rPr>
          <w:rFonts w:ascii="Arial Narrow" w:eastAsia="Times New Roman" w:hAnsi="Arial Narrow" w:cs="Times New Roman"/>
          <w:sz w:val="24"/>
          <w:szCs w:val="24"/>
          <w:lang w:eastAsia="pt-BR"/>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882993" w:rsidRPr="00F50B5F" w:rsidRDefault="00882993" w:rsidP="00882993">
      <w:pPr>
        <w:spacing w:after="0" w:line="240" w:lineRule="auto"/>
        <w:ind w:left="708"/>
        <w:rPr>
          <w:rFonts w:ascii="Arial Narrow" w:eastAsia="Times New Roman" w:hAnsi="Arial Narrow" w:cs="Times New Roman"/>
          <w:sz w:val="24"/>
          <w:szCs w:val="24"/>
          <w:lang w:eastAsia="pt-BR"/>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às licitações, sendo assegurado ao beneficiário do registro de Preços preferência em igualdade de condições.</w:t>
      </w:r>
    </w:p>
    <w:p w:rsidR="00882993" w:rsidRPr="00F50B5F" w:rsidRDefault="00882993" w:rsidP="00882993">
      <w:pPr>
        <w:spacing w:after="0" w:line="240" w:lineRule="auto"/>
        <w:ind w:left="708"/>
        <w:rPr>
          <w:rFonts w:ascii="Arial Narrow" w:eastAsia="Times New Roman" w:hAnsi="Arial Narrow" w:cs="Times New Roman"/>
          <w:sz w:val="24"/>
          <w:szCs w:val="24"/>
          <w:lang w:eastAsia="pt-BR"/>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As aquisições ou contratações adicionais a que se refere este artigo não poderão exceder, por órgão ou entidade, a 100% (cem por cento) dos quantitativos registrados na Ata de Registro de Preços.</w:t>
      </w:r>
    </w:p>
    <w:p w:rsidR="00882993" w:rsidRPr="00F50B5F" w:rsidRDefault="00882993" w:rsidP="00882993">
      <w:pPr>
        <w:spacing w:after="0" w:line="240" w:lineRule="auto"/>
        <w:ind w:left="708"/>
        <w:rPr>
          <w:rFonts w:ascii="Arial Narrow" w:eastAsia="Times New Roman" w:hAnsi="Arial Narrow" w:cs="Times New Roman"/>
          <w:sz w:val="24"/>
          <w:szCs w:val="24"/>
          <w:lang w:eastAsia="pt-BR"/>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rsidR="00882993" w:rsidRPr="00F50B5F" w:rsidRDefault="00882993" w:rsidP="00882993">
      <w:pPr>
        <w:spacing w:after="0" w:line="240" w:lineRule="auto"/>
        <w:ind w:left="708"/>
        <w:rPr>
          <w:rFonts w:ascii="Arial Narrow" w:eastAsia="Times New Roman" w:hAnsi="Arial Narrow" w:cs="Times New Roman"/>
          <w:sz w:val="24"/>
          <w:szCs w:val="24"/>
          <w:lang w:eastAsia="pt-BR"/>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 Município de Coronel Sapucaia-MS, através do órgão gerenciador não responde pelos atos do órgão carona.</w:t>
      </w:r>
    </w:p>
    <w:p w:rsidR="00882993" w:rsidRPr="00F50B5F" w:rsidRDefault="00882993" w:rsidP="00882993">
      <w:pPr>
        <w:spacing w:after="0" w:line="240" w:lineRule="auto"/>
        <w:jc w:val="both"/>
        <w:rPr>
          <w:rFonts w:ascii="Arial Narrow" w:eastAsia="Calibri" w:hAnsi="Arial Narrow" w:cs="Times New Roman"/>
          <w:sz w:val="24"/>
          <w:szCs w:val="24"/>
        </w:rPr>
      </w:pPr>
    </w:p>
    <w:p w:rsidR="00882993" w:rsidRPr="00F50B5F" w:rsidRDefault="00882993" w:rsidP="00882993">
      <w:pPr>
        <w:numPr>
          <w:ilvl w:val="0"/>
          <w:numId w:val="1"/>
        </w:numPr>
        <w:spacing w:after="0" w:line="240" w:lineRule="auto"/>
        <w:ind w:left="709" w:hanging="709"/>
        <w:jc w:val="both"/>
        <w:rPr>
          <w:rFonts w:ascii="Arial Narrow" w:eastAsia="Calibri" w:hAnsi="Arial Narrow" w:cs="Times New Roman"/>
          <w:b/>
          <w:bCs/>
          <w:sz w:val="24"/>
          <w:szCs w:val="24"/>
        </w:rPr>
      </w:pPr>
      <w:r w:rsidRPr="00F50B5F">
        <w:rPr>
          <w:rFonts w:ascii="Arial Narrow" w:eastAsia="Calibri" w:hAnsi="Arial Narrow" w:cs="Times New Roman"/>
          <w:b/>
          <w:bCs/>
          <w:sz w:val="24"/>
          <w:szCs w:val="24"/>
        </w:rPr>
        <w:t>CLÁUSULA QUINTA – DOS DIREITOS E OBRIGAÇÕES DAS PARTES</w:t>
      </w:r>
    </w:p>
    <w:p w:rsidR="00882993" w:rsidRPr="00F50B5F" w:rsidRDefault="00882993" w:rsidP="00882993">
      <w:pPr>
        <w:spacing w:after="0" w:line="240" w:lineRule="auto"/>
        <w:jc w:val="both"/>
        <w:rPr>
          <w:rFonts w:ascii="Arial Narrow" w:eastAsia="Calibri" w:hAnsi="Arial Narrow" w:cs="Times New Roman"/>
          <w:sz w:val="24"/>
          <w:szCs w:val="24"/>
        </w:rPr>
      </w:pPr>
    </w:p>
    <w:p w:rsidR="00882993" w:rsidRPr="00F50B5F" w:rsidRDefault="00882993" w:rsidP="00882993">
      <w:pPr>
        <w:numPr>
          <w:ilvl w:val="1"/>
          <w:numId w:val="1"/>
        </w:numPr>
        <w:spacing w:after="0" w:line="240" w:lineRule="auto"/>
        <w:jc w:val="both"/>
        <w:rPr>
          <w:rFonts w:ascii="Arial Narrow" w:eastAsia="Calibri" w:hAnsi="Arial Narrow" w:cs="Calibri"/>
          <w:snapToGrid w:val="0"/>
          <w:sz w:val="24"/>
          <w:szCs w:val="24"/>
        </w:rPr>
      </w:pPr>
      <w:r w:rsidRPr="00F50B5F">
        <w:rPr>
          <w:rFonts w:ascii="Arial Narrow" w:eastAsia="Calibri" w:hAnsi="Arial Narrow" w:cs="Times New Roman"/>
          <w:sz w:val="24"/>
          <w:szCs w:val="24"/>
        </w:rPr>
        <w:t>Constituem</w:t>
      </w:r>
      <w:r w:rsidRPr="00F50B5F">
        <w:rPr>
          <w:rFonts w:ascii="Arial Narrow" w:eastAsia="Calibri" w:hAnsi="Arial Narrow" w:cs="Calibri"/>
          <w:snapToGrid w:val="0"/>
          <w:sz w:val="24"/>
          <w:szCs w:val="24"/>
        </w:rPr>
        <w:t xml:space="preserve"> obrigações da Contratada, além das demais previstas no Contrato ou dele decorrentes:</w:t>
      </w:r>
    </w:p>
    <w:p w:rsidR="00882993" w:rsidRPr="00F50B5F" w:rsidRDefault="00882993" w:rsidP="00882993">
      <w:pPr>
        <w:spacing w:after="0" w:line="240" w:lineRule="auto"/>
        <w:jc w:val="both"/>
        <w:rPr>
          <w:rFonts w:ascii="Arial Narrow" w:eastAsia="Times New Roman" w:hAnsi="Arial Narrow" w:cs="Calibri"/>
          <w:snapToGrid w:val="0"/>
          <w:sz w:val="24"/>
          <w:szCs w:val="24"/>
          <w:lang w:eastAsia="pt-BR"/>
        </w:rPr>
      </w:pPr>
    </w:p>
    <w:p w:rsidR="00882993" w:rsidRPr="00F50B5F" w:rsidRDefault="00882993" w:rsidP="00882993">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Efetuar a entrega dos materiais objeto desta licitação de acordo com as quantidades e marcas constante na autorização de fornecimento ou documento equivalente;</w:t>
      </w:r>
    </w:p>
    <w:p w:rsidR="00882993" w:rsidRPr="00F50B5F" w:rsidRDefault="00882993" w:rsidP="00882993">
      <w:pPr>
        <w:spacing w:after="0" w:line="240" w:lineRule="auto"/>
        <w:ind w:left="993" w:right="-568"/>
        <w:jc w:val="both"/>
        <w:rPr>
          <w:rFonts w:ascii="Arial Narrow" w:eastAsia="Calibri" w:hAnsi="Arial Narrow" w:cs="Calibri"/>
          <w:color w:val="000000"/>
          <w:sz w:val="24"/>
          <w:szCs w:val="24"/>
          <w:shd w:val="clear" w:color="auto" w:fill="FFFFFF"/>
        </w:rPr>
      </w:pPr>
    </w:p>
    <w:p w:rsidR="00882993" w:rsidRPr="00F50B5F" w:rsidRDefault="00882993" w:rsidP="00882993">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Manter, durante a execução do Contrato, todas as condições de habilitação e qualificação exigidas na licitação;</w:t>
      </w:r>
    </w:p>
    <w:p w:rsidR="00882993" w:rsidRPr="00F50B5F" w:rsidRDefault="00882993" w:rsidP="00882993">
      <w:pPr>
        <w:spacing w:after="0" w:line="240" w:lineRule="auto"/>
        <w:ind w:left="993" w:right="-568"/>
        <w:jc w:val="both"/>
        <w:rPr>
          <w:rFonts w:ascii="Arial Narrow" w:eastAsia="Calibri" w:hAnsi="Arial Narrow" w:cs="Calibri"/>
          <w:color w:val="000000"/>
          <w:sz w:val="24"/>
          <w:szCs w:val="24"/>
          <w:shd w:val="clear" w:color="auto" w:fill="FFFFFF"/>
        </w:rPr>
      </w:pPr>
    </w:p>
    <w:p w:rsidR="00882993" w:rsidRPr="00F50B5F" w:rsidRDefault="00882993" w:rsidP="00882993">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rsidR="00882993" w:rsidRPr="00F50B5F" w:rsidRDefault="00882993" w:rsidP="00882993">
      <w:pPr>
        <w:spacing w:after="0" w:line="240" w:lineRule="auto"/>
        <w:ind w:left="993" w:right="-568"/>
        <w:jc w:val="both"/>
        <w:rPr>
          <w:rFonts w:ascii="Arial Narrow" w:eastAsia="Calibri" w:hAnsi="Arial Narrow" w:cs="Calibri"/>
          <w:color w:val="000000"/>
          <w:sz w:val="24"/>
          <w:szCs w:val="24"/>
          <w:shd w:val="clear" w:color="auto" w:fill="FFFFFF"/>
        </w:rPr>
      </w:pPr>
    </w:p>
    <w:p w:rsidR="00882993" w:rsidRPr="00F50B5F" w:rsidRDefault="00882993" w:rsidP="00882993">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Assumir, como exclusivamente suas, as responsabilidades pela idoneidade e pelo comportamento de seus empregados, prepostos ou subordinados, e, ainda, por quaisquer prejuízos que sejam causados ao Contratante ou a terceiros;</w:t>
      </w:r>
    </w:p>
    <w:p w:rsidR="00882993" w:rsidRPr="00F50B5F" w:rsidRDefault="00882993" w:rsidP="00882993">
      <w:pPr>
        <w:spacing w:after="0" w:line="240" w:lineRule="auto"/>
        <w:ind w:left="993" w:right="-568"/>
        <w:jc w:val="both"/>
        <w:rPr>
          <w:rFonts w:ascii="Arial Narrow" w:eastAsia="Calibri" w:hAnsi="Arial Narrow" w:cs="Calibri"/>
          <w:color w:val="000000"/>
          <w:sz w:val="24"/>
          <w:szCs w:val="24"/>
          <w:shd w:val="clear" w:color="auto" w:fill="FFFFFF"/>
        </w:rPr>
      </w:pPr>
    </w:p>
    <w:p w:rsidR="00882993" w:rsidRPr="00F50B5F" w:rsidRDefault="00882993" w:rsidP="00882993">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Apresentar, quando solicitado pelo Contratante, a comprovação de estarem sendo satisfeitos todos os seus encargos e obrigações trabalhistas, previdenciários e fiscais;</w:t>
      </w:r>
    </w:p>
    <w:p w:rsidR="00882993" w:rsidRPr="00F50B5F" w:rsidRDefault="00882993" w:rsidP="00882993">
      <w:pPr>
        <w:spacing w:after="0" w:line="240" w:lineRule="auto"/>
        <w:ind w:left="993" w:right="-568"/>
        <w:jc w:val="both"/>
        <w:rPr>
          <w:rFonts w:ascii="Arial Narrow" w:eastAsia="Calibri" w:hAnsi="Arial Narrow" w:cs="Calibri"/>
          <w:color w:val="000000"/>
          <w:sz w:val="24"/>
          <w:szCs w:val="24"/>
          <w:shd w:val="clear" w:color="auto" w:fill="FFFFFF"/>
        </w:rPr>
      </w:pPr>
    </w:p>
    <w:p w:rsidR="00882993" w:rsidRPr="00F50B5F" w:rsidRDefault="00882993" w:rsidP="00882993">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Responder perante o Contratante e terceiros por eventuais prejuízos e danos decorrentes de sua demora ou de sua omissão, na condução do objeto deste instrumento sob a sua responsabilidade ou por erros relativos à execução do objeto desta licitação;</w:t>
      </w:r>
    </w:p>
    <w:p w:rsidR="00882993" w:rsidRPr="00F50B5F" w:rsidRDefault="00882993" w:rsidP="00882993">
      <w:pPr>
        <w:spacing w:after="0" w:line="240" w:lineRule="auto"/>
        <w:ind w:left="993" w:right="-568"/>
        <w:jc w:val="both"/>
        <w:rPr>
          <w:rFonts w:ascii="Arial Narrow" w:eastAsia="Calibri" w:hAnsi="Arial Narrow" w:cs="Calibri"/>
          <w:color w:val="000000"/>
          <w:sz w:val="24"/>
          <w:szCs w:val="24"/>
          <w:shd w:val="clear" w:color="auto" w:fill="FFFFFF"/>
        </w:rPr>
      </w:pPr>
    </w:p>
    <w:p w:rsidR="00882993" w:rsidRPr="00F50B5F" w:rsidRDefault="00882993" w:rsidP="00882993">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Responsabilizar-se por quaisquer ônus decorrentes de omissões ou erros na elaboração de estimativa de custos e que redundem em aumento de despesas ou perda de descontos para o Contratante;</w:t>
      </w:r>
    </w:p>
    <w:p w:rsidR="00882993" w:rsidRPr="00F50B5F" w:rsidRDefault="00882993" w:rsidP="00882993">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Instruir o fornecimento do objeto do Contrato com as notas fiscais correspondentes, juntando cópia da solicitação de entrega (requisição);</w:t>
      </w:r>
    </w:p>
    <w:p w:rsidR="00882993" w:rsidRPr="00F50B5F" w:rsidRDefault="00882993" w:rsidP="00882993">
      <w:pPr>
        <w:spacing w:after="0" w:line="240" w:lineRule="auto"/>
        <w:ind w:left="993" w:right="-568"/>
        <w:jc w:val="both"/>
        <w:rPr>
          <w:rFonts w:ascii="Arial Narrow" w:eastAsia="Calibri" w:hAnsi="Arial Narrow" w:cs="Calibri"/>
          <w:color w:val="000000"/>
          <w:sz w:val="24"/>
          <w:szCs w:val="24"/>
          <w:shd w:val="clear" w:color="auto" w:fill="FFFFFF"/>
        </w:rPr>
      </w:pPr>
    </w:p>
    <w:p w:rsidR="00882993" w:rsidRPr="00F50B5F" w:rsidRDefault="00882993" w:rsidP="00882993">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 xml:space="preserve">Cumprir todas as leis e posturas federais, estaduais e municipais pertinentes e responsabilizar-se por todos os prejuízos decorrentes de infrações a que houver dado </w:t>
      </w:r>
      <w:proofErr w:type="gramStart"/>
      <w:r w:rsidRPr="00F50B5F">
        <w:rPr>
          <w:rFonts w:ascii="Arial Narrow" w:eastAsia="Calibri" w:hAnsi="Arial Narrow" w:cs="Calibri"/>
          <w:color w:val="000000"/>
          <w:sz w:val="24"/>
          <w:szCs w:val="24"/>
          <w:shd w:val="clear" w:color="auto" w:fill="FFFFFF"/>
        </w:rPr>
        <w:t>causa</w:t>
      </w:r>
      <w:proofErr w:type="gramEnd"/>
      <w:r w:rsidRPr="00F50B5F">
        <w:rPr>
          <w:rFonts w:ascii="Arial Narrow" w:eastAsia="Calibri" w:hAnsi="Arial Narrow" w:cs="Calibri"/>
          <w:color w:val="000000"/>
          <w:sz w:val="24"/>
          <w:szCs w:val="24"/>
          <w:shd w:val="clear" w:color="auto" w:fill="FFFFFF"/>
        </w:rPr>
        <w:t>;</w:t>
      </w:r>
    </w:p>
    <w:p w:rsidR="00882993" w:rsidRPr="00F50B5F" w:rsidRDefault="00882993" w:rsidP="00882993">
      <w:pPr>
        <w:spacing w:after="0" w:line="240" w:lineRule="auto"/>
        <w:ind w:left="993" w:right="-568"/>
        <w:jc w:val="both"/>
        <w:rPr>
          <w:rFonts w:ascii="Arial Narrow" w:eastAsia="Calibri" w:hAnsi="Arial Narrow" w:cs="Calibri"/>
          <w:color w:val="000000"/>
          <w:sz w:val="24"/>
          <w:szCs w:val="24"/>
          <w:shd w:val="clear" w:color="auto" w:fill="FFFFFF"/>
        </w:rPr>
      </w:pPr>
    </w:p>
    <w:p w:rsidR="00882993" w:rsidRPr="00F50B5F" w:rsidRDefault="00882993" w:rsidP="00882993">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Não transferir em hipótese alguma o instrumento contratual a terceiros.</w:t>
      </w:r>
    </w:p>
    <w:p w:rsidR="00882993" w:rsidRPr="00F50B5F" w:rsidRDefault="00882993" w:rsidP="00882993">
      <w:pPr>
        <w:spacing w:after="0" w:line="240" w:lineRule="auto"/>
        <w:ind w:left="993" w:right="-568"/>
        <w:jc w:val="both"/>
        <w:rPr>
          <w:rFonts w:ascii="Arial Narrow" w:eastAsia="Calibri" w:hAnsi="Arial Narrow" w:cs="Calibri"/>
          <w:color w:val="000000"/>
          <w:sz w:val="24"/>
          <w:szCs w:val="24"/>
          <w:shd w:val="clear" w:color="auto" w:fill="FFFFFF"/>
        </w:rPr>
      </w:pPr>
    </w:p>
    <w:p w:rsidR="00882993" w:rsidRPr="00F50B5F" w:rsidRDefault="00882993" w:rsidP="00882993">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 xml:space="preserve">Entregar </w:t>
      </w:r>
      <w:proofErr w:type="gramStart"/>
      <w:r w:rsidRPr="00F50B5F">
        <w:rPr>
          <w:rFonts w:ascii="Arial Narrow" w:eastAsia="Calibri" w:hAnsi="Arial Narrow" w:cs="Calibri"/>
          <w:color w:val="000000"/>
          <w:sz w:val="24"/>
          <w:szCs w:val="24"/>
          <w:shd w:val="clear" w:color="auto" w:fill="FFFFFF"/>
        </w:rPr>
        <w:t>os materiais ofertado no local indicado pela Prefeitura Municipal de Coronel Sapucaia/MS, dentro dos prazos estabelecidos</w:t>
      </w:r>
      <w:proofErr w:type="gramEnd"/>
      <w:r w:rsidRPr="00F50B5F">
        <w:rPr>
          <w:rFonts w:ascii="Arial Narrow" w:eastAsia="Calibri" w:hAnsi="Arial Narrow" w:cs="Calibri"/>
          <w:color w:val="000000"/>
          <w:sz w:val="24"/>
          <w:szCs w:val="24"/>
          <w:shd w:val="clear" w:color="auto" w:fill="FFFFFF"/>
        </w:rPr>
        <w:t>;</w:t>
      </w:r>
    </w:p>
    <w:p w:rsidR="00882993" w:rsidRPr="00F50B5F" w:rsidRDefault="00882993" w:rsidP="00882993">
      <w:pPr>
        <w:spacing w:after="0" w:line="240" w:lineRule="auto"/>
        <w:ind w:left="993" w:right="-568"/>
        <w:jc w:val="both"/>
        <w:rPr>
          <w:rFonts w:ascii="Arial Narrow" w:eastAsia="Calibri" w:hAnsi="Arial Narrow" w:cs="Calibri"/>
          <w:color w:val="000000"/>
          <w:sz w:val="24"/>
          <w:szCs w:val="24"/>
          <w:shd w:val="clear" w:color="auto" w:fill="FFFFFF"/>
        </w:rPr>
      </w:pPr>
    </w:p>
    <w:p w:rsidR="00882993" w:rsidRPr="00F50B5F" w:rsidRDefault="00882993" w:rsidP="00882993">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Independentemente da aceitação, garantir a boa qualidade dos materiais, bem como efetuar a troca quando apresentar problemas;</w:t>
      </w:r>
    </w:p>
    <w:p w:rsidR="00882993" w:rsidRPr="00F50B5F" w:rsidRDefault="00882993" w:rsidP="00882993">
      <w:pPr>
        <w:spacing w:after="0" w:line="240" w:lineRule="auto"/>
        <w:ind w:left="993" w:right="-568"/>
        <w:jc w:val="both"/>
        <w:rPr>
          <w:rFonts w:ascii="Arial Narrow" w:eastAsia="Calibri" w:hAnsi="Arial Narrow" w:cs="Calibri"/>
          <w:color w:val="000000"/>
          <w:sz w:val="24"/>
          <w:szCs w:val="24"/>
          <w:shd w:val="clear" w:color="auto" w:fill="FFFFFF"/>
        </w:rPr>
      </w:pPr>
    </w:p>
    <w:p w:rsidR="00882993" w:rsidRPr="00F50B5F" w:rsidRDefault="00882993" w:rsidP="00882993">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 xml:space="preserve"> Notificar o Contratante, por escrito, todas as ocorrências que porventura possam prejudicar ou embaraçar o perfeito desempenho das atividades do fornecimento dos materiais;</w:t>
      </w:r>
    </w:p>
    <w:p w:rsidR="00882993" w:rsidRPr="00F50B5F" w:rsidRDefault="00882993" w:rsidP="00882993">
      <w:pPr>
        <w:spacing w:after="0" w:line="240" w:lineRule="auto"/>
        <w:ind w:left="993" w:right="-568"/>
        <w:jc w:val="both"/>
        <w:rPr>
          <w:rFonts w:ascii="Arial Narrow" w:eastAsia="Calibri" w:hAnsi="Arial Narrow" w:cs="Calibri"/>
          <w:color w:val="000000"/>
          <w:sz w:val="24"/>
          <w:szCs w:val="24"/>
          <w:shd w:val="clear" w:color="auto" w:fill="FFFFFF"/>
        </w:rPr>
      </w:pPr>
    </w:p>
    <w:p w:rsidR="00882993" w:rsidRPr="00F50B5F" w:rsidRDefault="00882993" w:rsidP="00882993">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Observar as prescrições emanadas do agente do Contratante designado para acompanhar à execução do objeto do presente Contrato;</w:t>
      </w:r>
    </w:p>
    <w:p w:rsidR="00882993" w:rsidRPr="00F50B5F" w:rsidRDefault="00882993" w:rsidP="00882993">
      <w:pPr>
        <w:spacing w:after="0" w:line="240" w:lineRule="auto"/>
        <w:ind w:left="993" w:right="-568"/>
        <w:jc w:val="both"/>
        <w:rPr>
          <w:rFonts w:ascii="Arial Narrow" w:eastAsia="Calibri" w:hAnsi="Arial Narrow" w:cs="Calibri"/>
          <w:color w:val="000000"/>
          <w:sz w:val="24"/>
          <w:szCs w:val="24"/>
          <w:shd w:val="clear" w:color="auto" w:fill="FFFFFF"/>
        </w:rPr>
      </w:pPr>
    </w:p>
    <w:p w:rsidR="00882993" w:rsidRPr="00F50B5F" w:rsidRDefault="00882993" w:rsidP="00882993">
      <w:pPr>
        <w:numPr>
          <w:ilvl w:val="0"/>
          <w:numId w:val="9"/>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Responsabilizar-se pelos vícios e danos decorrentes dos materiais de acordo com o Código de Defesa do Consumidor (Lei n.º 8.078, de 11 de setembro de 1990).</w:t>
      </w:r>
    </w:p>
    <w:p w:rsidR="00882993" w:rsidRPr="00F50B5F" w:rsidRDefault="00882993" w:rsidP="00882993">
      <w:pPr>
        <w:spacing w:after="0" w:line="240" w:lineRule="auto"/>
        <w:jc w:val="both"/>
        <w:rPr>
          <w:rFonts w:ascii="Arial Narrow" w:eastAsia="Calibri" w:hAnsi="Arial Narrow" w:cs="Times New Roman"/>
          <w:sz w:val="24"/>
          <w:szCs w:val="24"/>
        </w:rPr>
      </w:pPr>
    </w:p>
    <w:p w:rsidR="00882993" w:rsidRPr="00F50B5F" w:rsidRDefault="00882993" w:rsidP="00882993">
      <w:pPr>
        <w:numPr>
          <w:ilvl w:val="1"/>
          <w:numId w:val="1"/>
        </w:numPr>
        <w:spacing w:after="0" w:line="240" w:lineRule="auto"/>
        <w:jc w:val="both"/>
        <w:rPr>
          <w:rFonts w:ascii="Arial Narrow" w:eastAsia="Calibri" w:hAnsi="Arial Narrow" w:cs="Calibri"/>
          <w:bCs/>
          <w:snapToGrid w:val="0"/>
          <w:sz w:val="24"/>
          <w:szCs w:val="24"/>
        </w:rPr>
      </w:pPr>
      <w:r w:rsidRPr="00F50B5F">
        <w:rPr>
          <w:rFonts w:ascii="Arial Narrow" w:eastAsia="Calibri" w:hAnsi="Arial Narrow" w:cs="Calibri"/>
          <w:snapToGrid w:val="0"/>
          <w:sz w:val="24"/>
          <w:szCs w:val="24"/>
        </w:rPr>
        <w:t xml:space="preserve">Constituem </w:t>
      </w:r>
      <w:r w:rsidRPr="00F50B5F">
        <w:rPr>
          <w:rFonts w:ascii="Arial Narrow" w:eastAsia="Calibri" w:hAnsi="Arial Narrow" w:cs="Times New Roman"/>
          <w:sz w:val="24"/>
          <w:szCs w:val="24"/>
        </w:rPr>
        <w:t>obrigações</w:t>
      </w:r>
      <w:r w:rsidRPr="00F50B5F">
        <w:rPr>
          <w:rFonts w:ascii="Arial Narrow" w:eastAsia="Calibri" w:hAnsi="Arial Narrow" w:cs="Calibri"/>
          <w:snapToGrid w:val="0"/>
          <w:sz w:val="24"/>
          <w:szCs w:val="24"/>
        </w:rPr>
        <w:t xml:space="preserve"> do </w:t>
      </w:r>
      <w:r w:rsidRPr="00F50B5F">
        <w:rPr>
          <w:rFonts w:ascii="Arial Narrow" w:eastAsia="Calibri" w:hAnsi="Arial Narrow" w:cs="Calibri"/>
          <w:b/>
          <w:snapToGrid w:val="0"/>
          <w:sz w:val="24"/>
          <w:szCs w:val="24"/>
        </w:rPr>
        <w:t>Contratante:</w:t>
      </w:r>
    </w:p>
    <w:p w:rsidR="00882993" w:rsidRPr="00F50B5F" w:rsidRDefault="00882993" w:rsidP="00882993">
      <w:pPr>
        <w:tabs>
          <w:tab w:val="left" w:pos="709"/>
          <w:tab w:val="left" w:pos="1276"/>
        </w:tabs>
        <w:rPr>
          <w:rFonts w:ascii="Arial Narrow" w:eastAsia="Calibri" w:hAnsi="Arial Narrow" w:cs="Calibri"/>
          <w:bCs/>
          <w:snapToGrid w:val="0"/>
          <w:sz w:val="24"/>
          <w:szCs w:val="24"/>
        </w:rPr>
      </w:pPr>
    </w:p>
    <w:p w:rsidR="00882993" w:rsidRPr="00F50B5F" w:rsidRDefault="00882993" w:rsidP="00882993">
      <w:pPr>
        <w:numPr>
          <w:ilvl w:val="0"/>
          <w:numId w:val="10"/>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Cumprir todos os compromissos financeiros assumidos com a Contratada;</w:t>
      </w:r>
    </w:p>
    <w:p w:rsidR="00882993" w:rsidRPr="00F50B5F" w:rsidRDefault="00882993" w:rsidP="00882993">
      <w:pPr>
        <w:spacing w:after="0" w:line="240" w:lineRule="auto"/>
        <w:ind w:left="993" w:right="-568" w:hanging="142"/>
        <w:jc w:val="both"/>
        <w:rPr>
          <w:rFonts w:ascii="Arial Narrow" w:eastAsia="Calibri" w:hAnsi="Arial Narrow" w:cs="Calibri"/>
          <w:color w:val="000000"/>
          <w:sz w:val="24"/>
          <w:szCs w:val="24"/>
          <w:shd w:val="clear" w:color="auto" w:fill="FFFFFF"/>
        </w:rPr>
      </w:pPr>
    </w:p>
    <w:p w:rsidR="00882993" w:rsidRPr="00F50B5F" w:rsidRDefault="00882993" w:rsidP="00882993">
      <w:pPr>
        <w:numPr>
          <w:ilvl w:val="0"/>
          <w:numId w:val="10"/>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Fornecer e colocar à disposição da Contratada todos os elementos e informações que se fizerem necessários à execução do objeto do presente termo;</w:t>
      </w:r>
    </w:p>
    <w:p w:rsidR="00882993" w:rsidRPr="00F50B5F" w:rsidRDefault="00882993" w:rsidP="00882993">
      <w:pPr>
        <w:spacing w:after="0" w:line="240" w:lineRule="auto"/>
        <w:ind w:left="993" w:right="-568" w:hanging="142"/>
        <w:jc w:val="both"/>
        <w:rPr>
          <w:rFonts w:ascii="Arial Narrow" w:eastAsia="Calibri" w:hAnsi="Arial Narrow" w:cs="Calibri"/>
          <w:color w:val="000000"/>
          <w:sz w:val="24"/>
          <w:szCs w:val="24"/>
          <w:shd w:val="clear" w:color="auto" w:fill="FFFFFF"/>
        </w:rPr>
      </w:pPr>
    </w:p>
    <w:p w:rsidR="00882993" w:rsidRPr="00F50B5F" w:rsidRDefault="00882993" w:rsidP="00882993">
      <w:pPr>
        <w:numPr>
          <w:ilvl w:val="0"/>
          <w:numId w:val="10"/>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 xml:space="preserve"> Proporcionar condições para a boa consecução do objeto desta licitação;</w:t>
      </w:r>
    </w:p>
    <w:p w:rsidR="00882993" w:rsidRPr="00F50B5F" w:rsidRDefault="00882993" w:rsidP="00882993">
      <w:pPr>
        <w:numPr>
          <w:ilvl w:val="0"/>
          <w:numId w:val="10"/>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 xml:space="preserve"> Notificar, formal e tempestivamente, a Contratada sobre as irregularidades observadas no cumprimento deste Contrato;</w:t>
      </w:r>
    </w:p>
    <w:p w:rsidR="00882993" w:rsidRPr="00F50B5F" w:rsidRDefault="00882993" w:rsidP="00882993">
      <w:pPr>
        <w:spacing w:after="0" w:line="240" w:lineRule="auto"/>
        <w:ind w:left="993" w:right="-568" w:hanging="142"/>
        <w:jc w:val="both"/>
        <w:rPr>
          <w:rFonts w:ascii="Arial Narrow" w:eastAsia="Calibri" w:hAnsi="Arial Narrow" w:cs="Calibri"/>
          <w:color w:val="000000"/>
          <w:sz w:val="24"/>
          <w:szCs w:val="24"/>
          <w:shd w:val="clear" w:color="auto" w:fill="FFFFFF"/>
        </w:rPr>
      </w:pPr>
    </w:p>
    <w:p w:rsidR="00882993" w:rsidRPr="00F50B5F" w:rsidRDefault="00882993" w:rsidP="00882993">
      <w:pPr>
        <w:numPr>
          <w:ilvl w:val="0"/>
          <w:numId w:val="10"/>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Notificar a Contratada, por escrito e com antecedência, sobre multas, penalidades e quaisquer débitos de sua responsabilidade;</w:t>
      </w:r>
    </w:p>
    <w:p w:rsidR="00882993" w:rsidRPr="00F50B5F" w:rsidRDefault="00882993" w:rsidP="00882993">
      <w:pPr>
        <w:spacing w:after="0" w:line="240" w:lineRule="auto"/>
        <w:ind w:left="993" w:right="-568" w:hanging="142"/>
        <w:jc w:val="both"/>
        <w:rPr>
          <w:rFonts w:ascii="Arial Narrow" w:eastAsia="Calibri" w:hAnsi="Arial Narrow" w:cs="Calibri"/>
          <w:color w:val="000000"/>
          <w:sz w:val="24"/>
          <w:szCs w:val="24"/>
          <w:shd w:val="clear" w:color="auto" w:fill="FFFFFF"/>
        </w:rPr>
      </w:pPr>
    </w:p>
    <w:p w:rsidR="00882993" w:rsidRPr="00F50B5F" w:rsidRDefault="00882993" w:rsidP="00882993">
      <w:pPr>
        <w:numPr>
          <w:ilvl w:val="0"/>
          <w:numId w:val="10"/>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Fiscalizar o presente Contrato através do Órgão competente ou servidor devidamente designado na forma do art. 67 da Lei nº 8.666/93;</w:t>
      </w:r>
    </w:p>
    <w:p w:rsidR="00882993" w:rsidRPr="00F50B5F" w:rsidRDefault="00882993" w:rsidP="00882993">
      <w:pPr>
        <w:spacing w:after="0" w:line="240" w:lineRule="auto"/>
        <w:ind w:left="993" w:right="-568" w:hanging="142"/>
        <w:jc w:val="both"/>
        <w:rPr>
          <w:rFonts w:ascii="Arial Narrow" w:eastAsia="Calibri" w:hAnsi="Arial Narrow" w:cs="Calibri"/>
          <w:color w:val="000000"/>
          <w:sz w:val="24"/>
          <w:szCs w:val="24"/>
          <w:shd w:val="clear" w:color="auto" w:fill="FFFFFF"/>
        </w:rPr>
      </w:pPr>
    </w:p>
    <w:p w:rsidR="00882993" w:rsidRPr="00F50B5F" w:rsidRDefault="00882993" w:rsidP="00882993">
      <w:pPr>
        <w:numPr>
          <w:ilvl w:val="0"/>
          <w:numId w:val="10"/>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Acompanhar a entrega dos materiais efetuada pela Contratada, podendo intervir durante a sua execução, para fins de ajustes ou suspensão da entrega.</w:t>
      </w:r>
    </w:p>
    <w:p w:rsidR="00882993" w:rsidRPr="00F50B5F" w:rsidRDefault="00882993" w:rsidP="00882993">
      <w:pPr>
        <w:spacing w:after="0" w:line="240" w:lineRule="auto"/>
        <w:ind w:left="993" w:right="-568" w:hanging="142"/>
        <w:jc w:val="both"/>
        <w:rPr>
          <w:rFonts w:ascii="Arial Narrow" w:eastAsia="Calibri" w:hAnsi="Arial Narrow" w:cs="Calibri"/>
          <w:color w:val="000000"/>
          <w:sz w:val="24"/>
          <w:szCs w:val="24"/>
          <w:shd w:val="clear" w:color="auto" w:fill="FFFFFF"/>
        </w:rPr>
      </w:pPr>
    </w:p>
    <w:p w:rsidR="00882993" w:rsidRPr="00F50B5F" w:rsidRDefault="00882993" w:rsidP="00882993">
      <w:pPr>
        <w:numPr>
          <w:ilvl w:val="0"/>
          <w:numId w:val="10"/>
        </w:numPr>
        <w:spacing w:after="0" w:line="240" w:lineRule="auto"/>
        <w:ind w:right="-568"/>
        <w:jc w:val="both"/>
        <w:rPr>
          <w:rFonts w:ascii="Arial Narrow" w:eastAsia="Calibri" w:hAnsi="Arial Narrow" w:cs="Calibri"/>
          <w:color w:val="000000"/>
          <w:sz w:val="24"/>
          <w:szCs w:val="24"/>
          <w:shd w:val="clear" w:color="auto" w:fill="FFFFFF"/>
        </w:rPr>
      </w:pPr>
      <w:r w:rsidRPr="00F50B5F">
        <w:rPr>
          <w:rFonts w:ascii="Arial Narrow" w:eastAsia="Calibri" w:hAnsi="Arial Narrow" w:cs="Calibri"/>
          <w:color w:val="000000"/>
          <w:sz w:val="24"/>
          <w:szCs w:val="24"/>
          <w:shd w:val="clear" w:color="auto" w:fill="FFFFFF"/>
        </w:rPr>
        <w:t>Rejeitar os materiais, no todo ou em parte, que a Contratada executar fora das exigências deste instrumento.</w:t>
      </w:r>
    </w:p>
    <w:p w:rsidR="00882993" w:rsidRPr="00F50B5F" w:rsidRDefault="00882993" w:rsidP="00882993">
      <w:pPr>
        <w:tabs>
          <w:tab w:val="left" w:pos="709"/>
          <w:tab w:val="left" w:pos="1276"/>
        </w:tabs>
        <w:rPr>
          <w:rFonts w:ascii="Arial Narrow" w:eastAsia="Calibri" w:hAnsi="Arial Narrow" w:cs="Calibri"/>
          <w:bCs/>
          <w:snapToGrid w:val="0"/>
        </w:rPr>
      </w:pPr>
    </w:p>
    <w:p w:rsidR="00882993" w:rsidRPr="00F50B5F" w:rsidRDefault="00882993" w:rsidP="00882993">
      <w:pPr>
        <w:numPr>
          <w:ilvl w:val="0"/>
          <w:numId w:val="1"/>
        </w:numPr>
        <w:spacing w:after="0" w:line="240" w:lineRule="auto"/>
        <w:jc w:val="both"/>
        <w:rPr>
          <w:rFonts w:ascii="Arial Narrow" w:eastAsia="Calibri" w:hAnsi="Arial Narrow" w:cs="Times New Roman"/>
          <w:b/>
          <w:bCs/>
          <w:sz w:val="24"/>
          <w:szCs w:val="24"/>
        </w:rPr>
      </w:pPr>
      <w:r w:rsidRPr="00F50B5F">
        <w:rPr>
          <w:rFonts w:ascii="Arial Narrow" w:eastAsia="Calibri" w:hAnsi="Arial Narrow" w:cs="Times New Roman"/>
          <w:b/>
          <w:bCs/>
          <w:sz w:val="24"/>
          <w:szCs w:val="24"/>
        </w:rPr>
        <w:t>CLÁUSULA SEXTA – DO CANCELAMENTO DOS PREÇOS REGISTRADOS</w:t>
      </w:r>
    </w:p>
    <w:p w:rsidR="00882993" w:rsidRPr="00F50B5F" w:rsidRDefault="00882993" w:rsidP="00882993">
      <w:pPr>
        <w:spacing w:after="0" w:line="240" w:lineRule="auto"/>
        <w:jc w:val="both"/>
        <w:rPr>
          <w:rFonts w:ascii="Arial Narrow" w:eastAsia="Calibri" w:hAnsi="Arial Narrow" w:cs="Times New Roman"/>
          <w:sz w:val="24"/>
          <w:szCs w:val="24"/>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Os preços registrados poderão ser cancelados automaticamente, por decurso do prazo de vigência, quando não restarem fornecedores ou ainda pelo Município de Coronel Sapucaia-MS quando o Compromitente Fornecedor:</w:t>
      </w:r>
    </w:p>
    <w:p w:rsidR="00882993" w:rsidRPr="00F50B5F" w:rsidRDefault="00882993" w:rsidP="00882993">
      <w:pPr>
        <w:spacing w:after="0" w:line="240" w:lineRule="auto"/>
        <w:ind w:left="1500"/>
        <w:jc w:val="both"/>
        <w:rPr>
          <w:rFonts w:ascii="Arial Narrow" w:eastAsia="Calibri" w:hAnsi="Arial Narrow" w:cs="Times New Roman"/>
          <w:sz w:val="24"/>
          <w:szCs w:val="24"/>
        </w:rPr>
      </w:pPr>
    </w:p>
    <w:p w:rsidR="00882993" w:rsidRPr="00F50B5F" w:rsidRDefault="00882993" w:rsidP="00882993">
      <w:pPr>
        <w:numPr>
          <w:ilvl w:val="0"/>
          <w:numId w:val="2"/>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sz w:val="24"/>
          <w:szCs w:val="24"/>
        </w:rPr>
        <w:t>Não formalizar o contrato decorrente do Registro de Preços e/ou não retirar o instrumento equivalente no prazo estipulado ou descumprir exigências da Ata a que estiver vinculado, sem justificativa aceitável;</w:t>
      </w:r>
    </w:p>
    <w:p w:rsidR="00882993" w:rsidRPr="00F50B5F" w:rsidRDefault="00882993" w:rsidP="00882993">
      <w:pPr>
        <w:spacing w:after="0" w:line="240" w:lineRule="auto"/>
        <w:ind w:left="993" w:hanging="284"/>
        <w:jc w:val="both"/>
        <w:rPr>
          <w:rFonts w:ascii="Arial Narrow" w:eastAsia="Calibri" w:hAnsi="Arial Narrow" w:cs="Times New Roman"/>
          <w:sz w:val="24"/>
          <w:szCs w:val="24"/>
        </w:rPr>
      </w:pPr>
    </w:p>
    <w:p w:rsidR="00882993" w:rsidRPr="00F50B5F" w:rsidRDefault="00882993" w:rsidP="00882993">
      <w:pPr>
        <w:numPr>
          <w:ilvl w:val="0"/>
          <w:numId w:val="2"/>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sz w:val="24"/>
          <w:szCs w:val="24"/>
        </w:rPr>
        <w:t>Ocorrer qualquer das hipóteses de inexecução total ou parcial do instrumento de ajuste;</w:t>
      </w:r>
    </w:p>
    <w:p w:rsidR="00882993" w:rsidRPr="00F50B5F" w:rsidRDefault="00882993" w:rsidP="00882993">
      <w:pPr>
        <w:spacing w:after="0" w:line="240" w:lineRule="auto"/>
        <w:ind w:left="993" w:hanging="284"/>
        <w:rPr>
          <w:rFonts w:ascii="Arial Narrow" w:eastAsia="Times New Roman" w:hAnsi="Arial Narrow" w:cs="Times New Roman"/>
          <w:sz w:val="24"/>
          <w:szCs w:val="24"/>
          <w:lang w:eastAsia="pt-BR"/>
        </w:rPr>
      </w:pPr>
    </w:p>
    <w:p w:rsidR="00882993" w:rsidRPr="00F50B5F" w:rsidRDefault="00882993" w:rsidP="00882993">
      <w:pPr>
        <w:numPr>
          <w:ilvl w:val="0"/>
          <w:numId w:val="2"/>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sz w:val="24"/>
          <w:szCs w:val="24"/>
        </w:rPr>
        <w:t>Os preços registrados apresentarem-se superior ao do mercado e não houver êxito na negociação;</w:t>
      </w:r>
    </w:p>
    <w:p w:rsidR="00882993" w:rsidRPr="00F50B5F" w:rsidRDefault="00882993" w:rsidP="00882993">
      <w:pPr>
        <w:spacing w:after="0" w:line="240" w:lineRule="auto"/>
        <w:ind w:left="993" w:hanging="284"/>
        <w:rPr>
          <w:rFonts w:ascii="Arial Narrow" w:eastAsia="Times New Roman" w:hAnsi="Arial Narrow" w:cs="Times New Roman"/>
          <w:sz w:val="24"/>
          <w:szCs w:val="24"/>
          <w:lang w:eastAsia="pt-BR"/>
        </w:rPr>
      </w:pPr>
    </w:p>
    <w:p w:rsidR="00882993" w:rsidRPr="00F50B5F" w:rsidRDefault="00882993" w:rsidP="00882993">
      <w:pPr>
        <w:numPr>
          <w:ilvl w:val="0"/>
          <w:numId w:val="2"/>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sz w:val="24"/>
          <w:szCs w:val="24"/>
        </w:rPr>
        <w:t>Der causa a rescisão administrativa do ajuste decorrente do Registro de Preços por motivos elencados no art. 77 e seguintes da Lei Federal n.º 8.666/93;</w:t>
      </w:r>
    </w:p>
    <w:p w:rsidR="00882993" w:rsidRPr="00F50B5F" w:rsidRDefault="00882993" w:rsidP="00882993">
      <w:pPr>
        <w:spacing w:after="0" w:line="240" w:lineRule="auto"/>
        <w:ind w:left="993" w:hanging="284"/>
        <w:rPr>
          <w:rFonts w:ascii="Arial Narrow" w:eastAsia="Times New Roman" w:hAnsi="Arial Narrow" w:cs="Times New Roman"/>
          <w:sz w:val="24"/>
          <w:szCs w:val="24"/>
          <w:lang w:eastAsia="pt-BR"/>
        </w:rPr>
      </w:pPr>
    </w:p>
    <w:p w:rsidR="00882993" w:rsidRPr="00F50B5F" w:rsidRDefault="00882993" w:rsidP="00882993">
      <w:pPr>
        <w:numPr>
          <w:ilvl w:val="0"/>
          <w:numId w:val="2"/>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sz w:val="24"/>
          <w:szCs w:val="24"/>
        </w:rPr>
        <w:t>Por razão de interesse público, devidamente motivado;</w:t>
      </w:r>
    </w:p>
    <w:p w:rsidR="00882993" w:rsidRPr="00F50B5F" w:rsidRDefault="00882993" w:rsidP="00882993">
      <w:pPr>
        <w:spacing w:after="0" w:line="240" w:lineRule="auto"/>
        <w:ind w:left="993" w:hanging="284"/>
        <w:rPr>
          <w:rFonts w:ascii="Arial Narrow" w:eastAsia="Times New Roman" w:hAnsi="Arial Narrow" w:cs="Times New Roman"/>
          <w:sz w:val="24"/>
          <w:szCs w:val="24"/>
          <w:lang w:eastAsia="pt-BR"/>
        </w:rPr>
      </w:pPr>
    </w:p>
    <w:p w:rsidR="00882993" w:rsidRPr="00F50B5F" w:rsidRDefault="00882993" w:rsidP="00882993">
      <w:pPr>
        <w:numPr>
          <w:ilvl w:val="0"/>
          <w:numId w:val="2"/>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sz w:val="24"/>
          <w:szCs w:val="24"/>
        </w:rPr>
        <w:lastRenderedPageBreak/>
        <w:t>Estiver impedida para licitar ou contratar temporariamente com o Município de Coronel Sapucaia-MS ou for declarada inidôneo para licitar ou contratar com a Administração Pública, nos termos da Lei Federal n.º 10.520/02;</w:t>
      </w:r>
    </w:p>
    <w:p w:rsidR="00882993" w:rsidRPr="00F50B5F" w:rsidRDefault="00882993" w:rsidP="00882993">
      <w:pPr>
        <w:spacing w:after="0" w:line="240" w:lineRule="auto"/>
        <w:ind w:left="993" w:hanging="284"/>
        <w:rPr>
          <w:rFonts w:ascii="Arial Narrow" w:eastAsia="Times New Roman" w:hAnsi="Arial Narrow" w:cs="Times New Roman"/>
          <w:sz w:val="24"/>
          <w:szCs w:val="24"/>
          <w:lang w:eastAsia="pt-BR"/>
        </w:rPr>
      </w:pPr>
    </w:p>
    <w:p w:rsidR="00882993" w:rsidRPr="00F50B5F" w:rsidRDefault="00882993" w:rsidP="00882993">
      <w:pPr>
        <w:numPr>
          <w:ilvl w:val="0"/>
          <w:numId w:val="2"/>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sz w:val="24"/>
          <w:szCs w:val="24"/>
        </w:rPr>
        <w:t xml:space="preserve">Por requerimento do detentor da Ata, mediante deferimento do Município de Coronel Sapucaia-MS frente </w:t>
      </w:r>
      <w:proofErr w:type="gramStart"/>
      <w:r w:rsidRPr="00F50B5F">
        <w:rPr>
          <w:rFonts w:ascii="Arial Narrow" w:eastAsia="Calibri" w:hAnsi="Arial Narrow" w:cs="Times New Roman"/>
          <w:sz w:val="24"/>
          <w:szCs w:val="24"/>
        </w:rPr>
        <w:t>a</w:t>
      </w:r>
      <w:proofErr w:type="gramEnd"/>
      <w:r w:rsidRPr="00F50B5F">
        <w:rPr>
          <w:rFonts w:ascii="Arial Narrow" w:eastAsia="Calibri" w:hAnsi="Arial Narrow" w:cs="Times New Roman"/>
          <w:sz w:val="24"/>
          <w:szCs w:val="24"/>
        </w:rPr>
        <w:t xml:space="preserve"> comprovação da impossibilidade do cumprimento das obrigações assumidas, sem prejuízo das penalidades previstas no instrumento convocatório, neste Termo, bem como perdas e danos.</w:t>
      </w:r>
    </w:p>
    <w:p w:rsidR="00882993" w:rsidRPr="00F50B5F" w:rsidRDefault="00882993" w:rsidP="00882993">
      <w:pPr>
        <w:spacing w:after="0" w:line="240" w:lineRule="auto"/>
        <w:jc w:val="both"/>
        <w:rPr>
          <w:rFonts w:ascii="Arial Narrow" w:eastAsia="Calibri" w:hAnsi="Arial Narrow" w:cs="Times New Roman"/>
          <w:sz w:val="24"/>
          <w:szCs w:val="24"/>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Será assegurado o contraditório e a ampla defesa do interessado, no respectivo processo, no prazo de 05 (cinco) dias úteis, contados da notificação ou publicação.</w:t>
      </w:r>
    </w:p>
    <w:p w:rsidR="00882993" w:rsidRPr="00F50B5F" w:rsidRDefault="00882993" w:rsidP="00882993">
      <w:pPr>
        <w:spacing w:after="0" w:line="240" w:lineRule="auto"/>
        <w:jc w:val="both"/>
        <w:rPr>
          <w:rFonts w:ascii="Arial Narrow" w:eastAsia="Calibri" w:hAnsi="Arial Narrow" w:cs="Times New Roman"/>
          <w:sz w:val="24"/>
          <w:szCs w:val="24"/>
        </w:rPr>
      </w:pPr>
    </w:p>
    <w:p w:rsidR="00882993" w:rsidRPr="00F50B5F" w:rsidRDefault="00882993" w:rsidP="00882993">
      <w:pPr>
        <w:numPr>
          <w:ilvl w:val="0"/>
          <w:numId w:val="1"/>
        </w:numPr>
        <w:spacing w:after="0" w:line="240" w:lineRule="auto"/>
        <w:jc w:val="both"/>
        <w:rPr>
          <w:rFonts w:ascii="Arial Narrow" w:eastAsia="Calibri" w:hAnsi="Arial Narrow" w:cs="Times New Roman"/>
          <w:b/>
          <w:bCs/>
          <w:sz w:val="24"/>
          <w:szCs w:val="24"/>
        </w:rPr>
      </w:pPr>
      <w:r w:rsidRPr="00F50B5F">
        <w:rPr>
          <w:rFonts w:ascii="Arial Narrow" w:eastAsia="Calibri" w:hAnsi="Arial Narrow" w:cs="Times New Roman"/>
          <w:b/>
          <w:bCs/>
          <w:sz w:val="24"/>
          <w:szCs w:val="24"/>
        </w:rPr>
        <w:t>CLÁUSULA SÉTIMA – DO FORNECIMENTO</w:t>
      </w:r>
    </w:p>
    <w:p w:rsidR="00882993" w:rsidRPr="00F50B5F" w:rsidRDefault="00882993" w:rsidP="00882993">
      <w:pPr>
        <w:spacing w:after="0" w:line="240" w:lineRule="auto"/>
        <w:ind w:left="1068"/>
        <w:jc w:val="both"/>
        <w:rPr>
          <w:rFonts w:ascii="Arial Narrow" w:eastAsia="Calibri" w:hAnsi="Arial Narrow" w:cs="Times New Roman"/>
          <w:sz w:val="24"/>
          <w:szCs w:val="24"/>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As obrigações decorrentes do fornecimento dos produtos constantes do Registro de Preços serão firmadas diretamente com os órgãos ou entidades usuárias da Ata de Registro de Preços, observada as condições estabelecidas neste edital e no que dispõe o art. 62 da Lei Federal n.º 8.666/93, e será formalizada por meio de:</w:t>
      </w:r>
    </w:p>
    <w:p w:rsidR="00882993" w:rsidRPr="00F50B5F" w:rsidRDefault="00882993" w:rsidP="00882993">
      <w:pPr>
        <w:spacing w:after="0" w:line="240" w:lineRule="auto"/>
        <w:jc w:val="both"/>
        <w:rPr>
          <w:rFonts w:ascii="Arial Narrow" w:eastAsia="Calibri" w:hAnsi="Arial Narrow" w:cs="Times New Roman"/>
          <w:sz w:val="24"/>
          <w:szCs w:val="24"/>
        </w:rPr>
      </w:pPr>
    </w:p>
    <w:p w:rsidR="00882993" w:rsidRPr="00F50B5F" w:rsidRDefault="00882993" w:rsidP="00882993">
      <w:pPr>
        <w:numPr>
          <w:ilvl w:val="0"/>
          <w:numId w:val="3"/>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sz w:val="24"/>
          <w:szCs w:val="24"/>
        </w:rPr>
        <w:t>Nota de empenho ou documento equivalente, quando a entrega não envolver obrigações futuras;</w:t>
      </w:r>
    </w:p>
    <w:p w:rsidR="00882993" w:rsidRPr="00F50B5F" w:rsidRDefault="00882993" w:rsidP="00882993">
      <w:pPr>
        <w:spacing w:after="0" w:line="240" w:lineRule="auto"/>
        <w:ind w:left="993" w:hanging="284"/>
        <w:jc w:val="both"/>
        <w:rPr>
          <w:rFonts w:ascii="Arial Narrow" w:eastAsia="Calibri" w:hAnsi="Arial Narrow" w:cs="Times New Roman"/>
          <w:sz w:val="24"/>
          <w:szCs w:val="24"/>
        </w:rPr>
      </w:pPr>
    </w:p>
    <w:p w:rsidR="00882993" w:rsidRPr="00F50B5F" w:rsidRDefault="00882993" w:rsidP="00882993">
      <w:pPr>
        <w:numPr>
          <w:ilvl w:val="0"/>
          <w:numId w:val="3"/>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sz w:val="24"/>
          <w:szCs w:val="24"/>
        </w:rPr>
        <w:t>Nota de empenho ou documento equivalente e contrato de fornecimento, quando presentes obrigações futuras.</w:t>
      </w:r>
    </w:p>
    <w:p w:rsidR="00882993" w:rsidRPr="00F50B5F" w:rsidRDefault="00882993" w:rsidP="00882993">
      <w:pPr>
        <w:spacing w:after="0" w:line="240" w:lineRule="auto"/>
        <w:jc w:val="both"/>
        <w:rPr>
          <w:rFonts w:ascii="Arial Narrow" w:eastAsia="Calibri" w:hAnsi="Arial Narrow" w:cs="Times New Roman"/>
          <w:sz w:val="24"/>
          <w:szCs w:val="24"/>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 prazo para a retirada da Nota de Empenho e/ou assinatura da Ata será de 03 (três) dias corridos, contados da convocação.</w:t>
      </w:r>
    </w:p>
    <w:p w:rsidR="00882993" w:rsidRPr="00F50B5F" w:rsidRDefault="00882993" w:rsidP="00882993">
      <w:pPr>
        <w:spacing w:after="0" w:line="240" w:lineRule="auto"/>
        <w:jc w:val="both"/>
        <w:rPr>
          <w:rFonts w:ascii="Arial Narrow" w:eastAsia="Calibri" w:hAnsi="Arial Narrow" w:cs="Times New Roman"/>
          <w:sz w:val="24"/>
          <w:szCs w:val="24"/>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Os quantitativos de fornecimento serão os fixados em Nota de Empenho e/ou Contrato e observarão obrigatoriamente os valores registrados em Ata de Registro de Preços.</w:t>
      </w:r>
    </w:p>
    <w:p w:rsidR="00882993" w:rsidRPr="00F50B5F" w:rsidRDefault="00882993" w:rsidP="00882993">
      <w:pPr>
        <w:spacing w:after="0" w:line="240" w:lineRule="auto"/>
        <w:ind w:left="708"/>
        <w:rPr>
          <w:rFonts w:ascii="Arial Narrow" w:eastAsia="Times New Roman" w:hAnsi="Arial Narrow" w:cs="Times New Roman"/>
          <w:sz w:val="24"/>
          <w:szCs w:val="24"/>
          <w:lang w:eastAsia="pt-BR"/>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Os fornecimentos ocorrerão de forma parcelada, conforme a necessidade da Secretaria Requisitante, após emissão da Autorização de Fornecimento (AF) assinada pelo responsável da gestão do CONTRATO, a qual deverá especificar a quantidade a ser fornecida.</w:t>
      </w:r>
    </w:p>
    <w:p w:rsidR="00882993" w:rsidRPr="00F50B5F" w:rsidRDefault="00882993" w:rsidP="00882993">
      <w:pPr>
        <w:spacing w:after="0" w:line="240" w:lineRule="auto"/>
        <w:jc w:val="both"/>
        <w:rPr>
          <w:rFonts w:ascii="Arial Narrow" w:eastAsia="Calibri" w:hAnsi="Arial Narrow" w:cs="Times New Roman"/>
          <w:sz w:val="24"/>
          <w:szCs w:val="24"/>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Caberá ao Compromitente Fornecedor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882993" w:rsidRPr="00F50B5F" w:rsidRDefault="00882993" w:rsidP="00882993">
      <w:pPr>
        <w:spacing w:after="0" w:line="240" w:lineRule="auto"/>
        <w:ind w:left="708"/>
        <w:rPr>
          <w:rFonts w:ascii="Arial Narrow" w:eastAsia="Times New Roman" w:hAnsi="Arial Narrow" w:cs="Times New Roman"/>
          <w:sz w:val="24"/>
          <w:szCs w:val="24"/>
          <w:lang w:eastAsia="pt-BR"/>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lastRenderedPageBreak/>
        <w:t>Quando da entrega dos produtos, o Compromitente Fornecedor deverá, obrigatoriamente, encaminhar os seguintes documentos:</w:t>
      </w:r>
    </w:p>
    <w:p w:rsidR="00882993" w:rsidRPr="00F50B5F" w:rsidRDefault="00882993" w:rsidP="00882993">
      <w:pPr>
        <w:spacing w:after="0" w:line="240" w:lineRule="auto"/>
        <w:jc w:val="both"/>
        <w:rPr>
          <w:rFonts w:ascii="Arial Narrow" w:eastAsia="Calibri" w:hAnsi="Arial Narrow" w:cs="Times New Roman"/>
          <w:sz w:val="24"/>
          <w:szCs w:val="24"/>
        </w:rPr>
      </w:pPr>
    </w:p>
    <w:p w:rsidR="00882993" w:rsidRPr="00F50B5F" w:rsidRDefault="00882993" w:rsidP="00882993">
      <w:pPr>
        <w:numPr>
          <w:ilvl w:val="0"/>
          <w:numId w:val="4"/>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sz w:val="24"/>
          <w:szCs w:val="24"/>
        </w:rPr>
        <w:t>01 (uma) via da Autorização de Fornecimento (AF) encaminhada pela Administração, que deverão estar devidamente assinadas pelo Compromitente Fornecedor em local apropriado;</w:t>
      </w:r>
    </w:p>
    <w:p w:rsidR="00882993" w:rsidRPr="00F50B5F" w:rsidRDefault="00882993" w:rsidP="00882993">
      <w:pPr>
        <w:spacing w:after="0" w:line="240" w:lineRule="auto"/>
        <w:ind w:left="993" w:hanging="284"/>
        <w:jc w:val="both"/>
        <w:rPr>
          <w:rFonts w:ascii="Arial Narrow" w:eastAsia="Calibri" w:hAnsi="Arial Narrow" w:cs="Times New Roman"/>
          <w:sz w:val="24"/>
          <w:szCs w:val="24"/>
        </w:rPr>
      </w:pPr>
    </w:p>
    <w:p w:rsidR="00882993" w:rsidRPr="00F50B5F" w:rsidRDefault="00882993" w:rsidP="00882993">
      <w:pPr>
        <w:numPr>
          <w:ilvl w:val="0"/>
          <w:numId w:val="4"/>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sz w:val="24"/>
          <w:szCs w:val="24"/>
        </w:rPr>
        <w:t>Nota fiscal e/ou Fatura gerada pelo fornecimento das quantidades de produtos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882993" w:rsidRPr="00F50B5F" w:rsidRDefault="00882993" w:rsidP="00882993">
      <w:pPr>
        <w:spacing w:after="0" w:line="240" w:lineRule="auto"/>
        <w:ind w:left="993" w:hanging="284"/>
        <w:rPr>
          <w:rFonts w:ascii="Arial Narrow" w:eastAsia="Times New Roman" w:hAnsi="Arial Narrow" w:cs="Times New Roman"/>
          <w:sz w:val="24"/>
          <w:szCs w:val="24"/>
          <w:lang w:eastAsia="pt-BR"/>
        </w:rPr>
      </w:pPr>
    </w:p>
    <w:p w:rsidR="00882993" w:rsidRPr="00F50B5F" w:rsidRDefault="00882993" w:rsidP="00882993">
      <w:pPr>
        <w:numPr>
          <w:ilvl w:val="0"/>
          <w:numId w:val="4"/>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sz w:val="24"/>
          <w:szCs w:val="24"/>
        </w:rPr>
        <w:t>Certidões Negativas de Débitos: da União, do Estado, do Município e da Certidão Negativa de Débitos Trabalhistas (CNDT) e do FGTS, sendo que todas deverão estar dentro do prazo de validade.</w:t>
      </w:r>
    </w:p>
    <w:p w:rsidR="00882993" w:rsidRPr="00F50B5F" w:rsidRDefault="00882993" w:rsidP="00882993">
      <w:pPr>
        <w:spacing w:after="0" w:line="240" w:lineRule="auto"/>
        <w:ind w:left="708"/>
        <w:rPr>
          <w:rFonts w:ascii="Arial Narrow" w:eastAsia="Times New Roman" w:hAnsi="Arial Narrow" w:cs="Times New Roman"/>
          <w:sz w:val="24"/>
          <w:szCs w:val="24"/>
          <w:lang w:eastAsia="pt-BR"/>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 xml:space="preserve">O recebimento deverá se efetivar em conformidade com os </w:t>
      </w:r>
      <w:proofErr w:type="spellStart"/>
      <w:r w:rsidRPr="00F50B5F">
        <w:rPr>
          <w:rFonts w:ascii="Arial Narrow" w:eastAsia="Calibri" w:hAnsi="Arial Narrow" w:cs="Times New Roman"/>
          <w:sz w:val="24"/>
          <w:szCs w:val="24"/>
        </w:rPr>
        <w:t>arts</w:t>
      </w:r>
      <w:proofErr w:type="spellEnd"/>
      <w:r w:rsidRPr="00F50B5F">
        <w:rPr>
          <w:rFonts w:ascii="Arial Narrow" w:eastAsia="Calibri" w:hAnsi="Arial Narrow" w:cs="Times New Roman"/>
          <w:sz w:val="24"/>
          <w:szCs w:val="24"/>
        </w:rPr>
        <w:t>. 73 a 76 da Lei Federal n.º 8.666/93, especificamente nos termos do art. 73, inciso II, alíneas “a” e “b” do referido dispositivo.</w:t>
      </w:r>
    </w:p>
    <w:p w:rsidR="00882993" w:rsidRPr="00F50B5F" w:rsidRDefault="00882993" w:rsidP="00882993">
      <w:pPr>
        <w:spacing w:after="0" w:line="240" w:lineRule="auto"/>
        <w:jc w:val="both"/>
        <w:rPr>
          <w:rFonts w:ascii="Arial Narrow" w:eastAsia="Calibri" w:hAnsi="Arial Narrow" w:cs="Times New Roman"/>
          <w:sz w:val="24"/>
          <w:szCs w:val="24"/>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 xml:space="preserve">Relativamente ao disposto na presente cláusula, </w:t>
      </w:r>
      <w:proofErr w:type="gramStart"/>
      <w:r w:rsidRPr="00F50B5F">
        <w:rPr>
          <w:rFonts w:ascii="Arial Narrow" w:eastAsia="Calibri" w:hAnsi="Arial Narrow" w:cs="Times New Roman"/>
          <w:sz w:val="24"/>
          <w:szCs w:val="24"/>
        </w:rPr>
        <w:t>aplica-se</w:t>
      </w:r>
      <w:proofErr w:type="gramEnd"/>
      <w:r w:rsidRPr="00F50B5F">
        <w:rPr>
          <w:rFonts w:ascii="Arial Narrow" w:eastAsia="Calibri" w:hAnsi="Arial Narrow" w:cs="Times New Roman"/>
          <w:sz w:val="24"/>
          <w:szCs w:val="24"/>
        </w:rPr>
        <w:t xml:space="preserve"> subsidiariamente as disposições da Lei n.º 8.078/90 – Código de Defesa do Consumidor.</w:t>
      </w:r>
    </w:p>
    <w:p w:rsidR="00882993" w:rsidRPr="00F50B5F" w:rsidRDefault="00882993" w:rsidP="00882993">
      <w:pPr>
        <w:spacing w:after="0" w:line="240" w:lineRule="auto"/>
        <w:ind w:left="708"/>
        <w:rPr>
          <w:rFonts w:ascii="Arial Narrow" w:eastAsia="Times New Roman" w:hAnsi="Arial Narrow" w:cs="Times New Roman"/>
          <w:sz w:val="24"/>
          <w:szCs w:val="24"/>
          <w:lang w:eastAsia="pt-BR"/>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Caso o Compromitente Fornecedor não possa fornecer os produtos solicitados ou o quantitativo total ou parcial, deverá comunicar o fato à Secretaria Municipal solicitada, por escrito, no prazo máximo de 24 (vinte e quatro) horas, a contar do recebimento da ordem de fornecimento.</w:t>
      </w:r>
    </w:p>
    <w:p w:rsidR="00882993" w:rsidRPr="00F50B5F" w:rsidRDefault="00882993" w:rsidP="00882993">
      <w:pPr>
        <w:spacing w:after="0" w:line="240" w:lineRule="auto"/>
        <w:ind w:left="708"/>
        <w:rPr>
          <w:rFonts w:ascii="Arial Narrow" w:eastAsia="Times New Roman" w:hAnsi="Arial Narrow" w:cs="Times New Roman"/>
          <w:sz w:val="24"/>
          <w:szCs w:val="24"/>
          <w:lang w:eastAsia="pt-BR"/>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Caso a fornecedora detentora da Ata se recusar ao recebimento da nota de empenho ou instrumento equivalente, no prazo de 03 (três) dias corridos, a contar da notificação por meio hábil (telefone ou e-mail), o Município de Coronel Sapucaia-MS convocará a segunda melhor classificada para efetuar o fornecimento, e assim sucessivamente quanto às demais classificadas, facultando aos faltosos as penalidades cabíveis.</w:t>
      </w:r>
    </w:p>
    <w:p w:rsidR="00882993" w:rsidRPr="00F50B5F" w:rsidRDefault="00882993" w:rsidP="00882993">
      <w:pPr>
        <w:spacing w:after="0" w:line="240" w:lineRule="auto"/>
        <w:ind w:left="708"/>
        <w:rPr>
          <w:rFonts w:ascii="Arial Narrow" w:eastAsia="Times New Roman" w:hAnsi="Arial Narrow" w:cs="Times New Roman"/>
          <w:sz w:val="24"/>
          <w:szCs w:val="24"/>
          <w:lang w:eastAsia="pt-BR"/>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882993" w:rsidRPr="00F50B5F" w:rsidRDefault="00882993" w:rsidP="00882993">
      <w:pPr>
        <w:spacing w:after="0" w:line="240" w:lineRule="auto"/>
        <w:jc w:val="both"/>
        <w:rPr>
          <w:rFonts w:ascii="Arial Narrow" w:eastAsia="Calibri" w:hAnsi="Arial Narrow" w:cs="Times New Roman"/>
          <w:sz w:val="24"/>
          <w:szCs w:val="24"/>
        </w:rPr>
      </w:pPr>
    </w:p>
    <w:p w:rsidR="00882993" w:rsidRPr="00F50B5F" w:rsidRDefault="00882993" w:rsidP="00882993">
      <w:pPr>
        <w:numPr>
          <w:ilvl w:val="0"/>
          <w:numId w:val="1"/>
        </w:numPr>
        <w:spacing w:after="0" w:line="240" w:lineRule="auto"/>
        <w:jc w:val="both"/>
        <w:rPr>
          <w:rFonts w:ascii="Arial Narrow" w:eastAsia="Calibri" w:hAnsi="Arial Narrow" w:cs="Times New Roman"/>
          <w:b/>
          <w:bCs/>
          <w:sz w:val="24"/>
          <w:szCs w:val="24"/>
        </w:rPr>
      </w:pPr>
      <w:r w:rsidRPr="00F50B5F">
        <w:rPr>
          <w:rFonts w:ascii="Arial Narrow" w:eastAsia="Calibri" w:hAnsi="Arial Narrow" w:cs="Times New Roman"/>
          <w:b/>
          <w:bCs/>
          <w:sz w:val="24"/>
          <w:szCs w:val="24"/>
        </w:rPr>
        <w:t>CLÁUSULA OITAVA – DO PAGAMENTO</w:t>
      </w:r>
    </w:p>
    <w:p w:rsidR="00882993" w:rsidRPr="00F50B5F" w:rsidRDefault="00882993" w:rsidP="00882993">
      <w:pPr>
        <w:spacing w:after="0" w:line="240" w:lineRule="auto"/>
        <w:ind w:left="1068"/>
        <w:jc w:val="both"/>
        <w:rPr>
          <w:rFonts w:ascii="Arial Narrow" w:eastAsia="Calibri" w:hAnsi="Arial Narrow" w:cs="Times New Roman"/>
          <w:sz w:val="24"/>
          <w:szCs w:val="24"/>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 xml:space="preserve">Os pagamentos devidos à Contratada serão efetuados parceladamente mediante ordem bancária no prazo de até 30 (trinta) dias após a entrega dos produtos e após a apresentação da respectiva documentação fiscal, </w:t>
      </w:r>
      <w:r w:rsidRPr="00F50B5F">
        <w:rPr>
          <w:rFonts w:ascii="Arial Narrow" w:eastAsia="Calibri" w:hAnsi="Arial Narrow" w:cs="Times New Roman"/>
          <w:sz w:val="24"/>
          <w:szCs w:val="24"/>
        </w:rPr>
        <w:lastRenderedPageBreak/>
        <w:t>devidamente atestada pelo setor competente, conforme dispõe o Art. 40, inciso XIV, alínea “a”, combinado com o Art. 73, inciso II, alínea “b”, da Lei Federal n.º 8.666/93 e alterações.</w:t>
      </w:r>
    </w:p>
    <w:p w:rsidR="00882993" w:rsidRPr="00F50B5F" w:rsidRDefault="00882993" w:rsidP="00882993">
      <w:pPr>
        <w:spacing w:after="0" w:line="240" w:lineRule="auto"/>
        <w:jc w:val="both"/>
        <w:rPr>
          <w:rFonts w:ascii="Arial Narrow" w:eastAsia="Calibri" w:hAnsi="Arial Narrow" w:cs="Times New Roman"/>
          <w:sz w:val="24"/>
          <w:szCs w:val="24"/>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Os pagamentos somente serão efetuados após a comprovação, pela(s) fornecedora(s), de que se encontra regular com suas obrigações, mediante a apresentação das Certidões Negativas de Débito da União, do Estado, do Município e a Certidão Negativa de Débito Trabalhista e FGTS, todas em plena validade.</w:t>
      </w:r>
    </w:p>
    <w:p w:rsidR="00882993" w:rsidRPr="00F50B5F" w:rsidRDefault="00882993" w:rsidP="00882993">
      <w:pPr>
        <w:spacing w:after="0" w:line="240" w:lineRule="auto"/>
        <w:ind w:left="708"/>
        <w:rPr>
          <w:rFonts w:ascii="Arial Narrow" w:eastAsia="Times New Roman" w:hAnsi="Arial Narrow" w:cs="Times New Roman"/>
          <w:sz w:val="24"/>
          <w:szCs w:val="24"/>
          <w:lang w:eastAsia="pt-BR"/>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Ocorrendo erro no documento da cobrança, este será devolvido e o pagamento será sustado para que a fornecedora tome as medidas necessárias, passando o prazo para o pagamento a ser contado a partir da data da reapresentação do mesmo.</w:t>
      </w:r>
    </w:p>
    <w:p w:rsidR="00882993" w:rsidRPr="00F50B5F" w:rsidRDefault="00882993" w:rsidP="00882993">
      <w:pPr>
        <w:spacing w:after="0" w:line="240" w:lineRule="auto"/>
        <w:ind w:left="708"/>
        <w:rPr>
          <w:rFonts w:ascii="Arial Narrow" w:eastAsia="Times New Roman" w:hAnsi="Arial Narrow" w:cs="Times New Roman"/>
          <w:sz w:val="24"/>
          <w:szCs w:val="24"/>
          <w:lang w:eastAsia="pt-BR"/>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Caso se constate erro ou irregularidade na Nota Fiscal/Fatura, o órgão, a seu critério, poderá devolvê-la, para as devidas correções, ou aceitá-la, com a glosa da parte que considerar indevida.</w:t>
      </w:r>
    </w:p>
    <w:p w:rsidR="00882993" w:rsidRPr="00F50B5F" w:rsidRDefault="00882993" w:rsidP="00882993">
      <w:pPr>
        <w:spacing w:after="0" w:line="240" w:lineRule="auto"/>
        <w:ind w:left="708"/>
        <w:rPr>
          <w:rFonts w:ascii="Arial Narrow" w:eastAsia="Times New Roman" w:hAnsi="Arial Narrow" w:cs="Times New Roman"/>
          <w:sz w:val="24"/>
          <w:szCs w:val="24"/>
          <w:lang w:eastAsia="pt-BR"/>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Na hipótese de devolução, a Nota Fiscal/Fatura será considerada como não apresentada, para fins de atendimento das condições contratuais e o prazo de pagamento passará a fluir após a sua reapresentação.</w:t>
      </w:r>
    </w:p>
    <w:p w:rsidR="00882993" w:rsidRPr="00F50B5F" w:rsidRDefault="00882993" w:rsidP="00882993">
      <w:pPr>
        <w:spacing w:after="0" w:line="240" w:lineRule="auto"/>
        <w:ind w:left="708"/>
        <w:rPr>
          <w:rFonts w:ascii="Arial Narrow" w:eastAsia="Times New Roman" w:hAnsi="Arial Narrow" w:cs="Times New Roman"/>
          <w:sz w:val="24"/>
          <w:szCs w:val="24"/>
          <w:lang w:eastAsia="pt-BR"/>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Na pendência de liquidação da obrigação financeira em virtude de penalidade ou inadimplência contratual o valor será descontado da fatura ou créditos existentes em favor da fornecedora.</w:t>
      </w:r>
    </w:p>
    <w:p w:rsidR="00882993" w:rsidRPr="00F50B5F" w:rsidRDefault="00882993" w:rsidP="00882993">
      <w:pPr>
        <w:spacing w:after="0" w:line="240" w:lineRule="auto"/>
        <w:ind w:left="708"/>
        <w:rPr>
          <w:rFonts w:ascii="Arial Narrow" w:eastAsia="Times New Roman" w:hAnsi="Arial Narrow" w:cs="Times New Roman"/>
          <w:sz w:val="24"/>
          <w:szCs w:val="24"/>
          <w:lang w:eastAsia="pt-BR"/>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 órgão não pagará, sem que tenha autorização prévia e formalmente, nenhum compromisso que lhe venha a ser cobrado diretamente por terceiros, sejam ou não instituições financeiras.</w:t>
      </w:r>
    </w:p>
    <w:p w:rsidR="00882993" w:rsidRPr="00F50B5F" w:rsidRDefault="00882993" w:rsidP="00882993">
      <w:pPr>
        <w:spacing w:after="0" w:line="240" w:lineRule="auto"/>
        <w:ind w:left="708"/>
        <w:rPr>
          <w:rFonts w:ascii="Arial Narrow" w:eastAsia="Times New Roman" w:hAnsi="Arial Narrow" w:cs="Times New Roman"/>
          <w:sz w:val="24"/>
          <w:szCs w:val="24"/>
          <w:lang w:eastAsia="pt-BR"/>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Os eventuais encargos financeiros, processuais e outros decorrentes da inobservância pela Fornecedora de prazo de pagamento, serão de sua exclusiva responsabilidade.</w:t>
      </w:r>
    </w:p>
    <w:p w:rsidR="00882993" w:rsidRPr="00F50B5F" w:rsidRDefault="00882993" w:rsidP="00882993">
      <w:pPr>
        <w:spacing w:after="0" w:line="240" w:lineRule="auto"/>
        <w:jc w:val="both"/>
        <w:rPr>
          <w:rFonts w:ascii="Arial Narrow" w:eastAsia="Calibri" w:hAnsi="Arial Narrow" w:cs="Times New Roman"/>
          <w:sz w:val="24"/>
          <w:szCs w:val="24"/>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 Município de Coronel Sapucaia-MS efetuará retenção na fonte dos tributos e contribuições sobre todos os pagamentos devidos à fornecedora classificada.</w:t>
      </w:r>
    </w:p>
    <w:p w:rsidR="00882993" w:rsidRPr="00F50B5F" w:rsidRDefault="00882993" w:rsidP="00882993">
      <w:pPr>
        <w:spacing w:after="0" w:line="240" w:lineRule="auto"/>
        <w:ind w:left="708"/>
        <w:rPr>
          <w:rFonts w:ascii="Arial Narrow" w:eastAsia="Times New Roman" w:hAnsi="Arial Narrow" w:cs="Times New Roman"/>
          <w:sz w:val="24"/>
          <w:szCs w:val="24"/>
          <w:lang w:eastAsia="pt-BR"/>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Fica estabelecido o percentual de juros de 6% (seis por cento) ao ano, na hipótese de mora por parte do Município de Coronel Sapucaia.</w:t>
      </w:r>
    </w:p>
    <w:p w:rsidR="00882993" w:rsidRPr="00F50B5F" w:rsidRDefault="00882993" w:rsidP="00882993">
      <w:pPr>
        <w:spacing w:after="0" w:line="240" w:lineRule="auto"/>
        <w:ind w:left="708"/>
        <w:rPr>
          <w:rFonts w:ascii="Arial Narrow" w:eastAsia="Times New Roman" w:hAnsi="Arial Narrow" w:cs="Times New Roman"/>
          <w:sz w:val="24"/>
          <w:szCs w:val="24"/>
          <w:lang w:eastAsia="pt-BR"/>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As Notas Fiscais e/ou Faturas correspondentes serão discriminativas, constando o número do Contrato ou Nota de Empenho a ser firmado, banco, agência, número da conta corrente e, ainda, o número do processo administrativo e modalidade da licitação.</w:t>
      </w:r>
    </w:p>
    <w:p w:rsidR="00882993" w:rsidRPr="00F50B5F" w:rsidRDefault="00882993" w:rsidP="00882993">
      <w:pPr>
        <w:spacing w:after="0" w:line="240" w:lineRule="auto"/>
        <w:jc w:val="both"/>
        <w:rPr>
          <w:rFonts w:ascii="Arial Narrow" w:eastAsia="Calibri" w:hAnsi="Arial Narrow" w:cs="Times New Roman"/>
          <w:sz w:val="24"/>
          <w:szCs w:val="24"/>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lastRenderedPageBreak/>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882993" w:rsidRPr="00F50B5F" w:rsidRDefault="00882993" w:rsidP="00882993">
      <w:pPr>
        <w:spacing w:after="0" w:line="240" w:lineRule="auto"/>
        <w:ind w:left="708"/>
        <w:rPr>
          <w:rFonts w:ascii="Arial Narrow" w:eastAsia="Times New Roman" w:hAnsi="Arial Narrow" w:cs="Times New Roman"/>
          <w:sz w:val="24"/>
          <w:szCs w:val="24"/>
          <w:lang w:eastAsia="pt-BR"/>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 Município de Coronel Sapucaia não efetuará nenhum pagamento ao Compromitente Fornecedor sem a devida apresentação da Nota Fiscal Eletrônica – NF-e, além das demais exigências legais.</w:t>
      </w:r>
    </w:p>
    <w:p w:rsidR="00882993" w:rsidRPr="00F50B5F" w:rsidRDefault="00882993" w:rsidP="00882993">
      <w:pPr>
        <w:spacing w:after="0" w:line="240" w:lineRule="auto"/>
        <w:ind w:left="708"/>
        <w:rPr>
          <w:rFonts w:ascii="Arial Narrow" w:eastAsia="Times New Roman" w:hAnsi="Arial Narrow" w:cs="Times New Roman"/>
          <w:sz w:val="24"/>
          <w:szCs w:val="24"/>
          <w:lang w:eastAsia="pt-BR"/>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 Compromitente Fornecedor fica ciente que o Município de Coronel Sapucaia-MS, efetuará a retenção de valores devidos, em razão de cumprimento da referida Ata a ser firmada, caso seja demonstrado que o mesmo possua Débitos Trabalhistas.</w:t>
      </w:r>
    </w:p>
    <w:p w:rsidR="00882993" w:rsidRPr="00F50B5F" w:rsidRDefault="00882993" w:rsidP="00882993">
      <w:pPr>
        <w:spacing w:after="0" w:line="240" w:lineRule="auto"/>
        <w:ind w:left="708"/>
        <w:rPr>
          <w:rFonts w:ascii="Arial Narrow" w:eastAsia="Times New Roman" w:hAnsi="Arial Narrow" w:cs="Times New Roman"/>
          <w:sz w:val="24"/>
          <w:szCs w:val="24"/>
          <w:lang w:eastAsia="pt-BR"/>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Como condição para pagamento, o Compromitente Fornecedor deverá se encontrar nas mesmas condições requeridas na fase de habilitação, assim como para o recebimento dos pagamentos relativos ao objeto contratado.</w:t>
      </w:r>
    </w:p>
    <w:p w:rsidR="00882993" w:rsidRPr="00F50B5F" w:rsidRDefault="00882993" w:rsidP="00882993">
      <w:pPr>
        <w:spacing w:after="0" w:line="240" w:lineRule="auto"/>
        <w:jc w:val="both"/>
        <w:rPr>
          <w:rFonts w:ascii="Arial Narrow" w:eastAsia="Calibri" w:hAnsi="Arial Narrow" w:cs="Times New Roman"/>
          <w:sz w:val="24"/>
          <w:szCs w:val="24"/>
        </w:rPr>
      </w:pPr>
    </w:p>
    <w:p w:rsidR="00882993" w:rsidRPr="00F50B5F" w:rsidRDefault="00882993" w:rsidP="00882993">
      <w:pPr>
        <w:numPr>
          <w:ilvl w:val="0"/>
          <w:numId w:val="1"/>
        </w:numPr>
        <w:spacing w:after="0" w:line="240" w:lineRule="auto"/>
        <w:jc w:val="both"/>
        <w:rPr>
          <w:rFonts w:ascii="Arial Narrow" w:eastAsia="Calibri" w:hAnsi="Arial Narrow" w:cs="Times New Roman"/>
          <w:b/>
          <w:bCs/>
          <w:sz w:val="24"/>
          <w:szCs w:val="24"/>
        </w:rPr>
      </w:pPr>
      <w:r w:rsidRPr="00F50B5F">
        <w:rPr>
          <w:rFonts w:ascii="Arial Narrow" w:eastAsia="Calibri" w:hAnsi="Arial Narrow" w:cs="Times New Roman"/>
          <w:b/>
          <w:bCs/>
          <w:sz w:val="24"/>
          <w:szCs w:val="24"/>
        </w:rPr>
        <w:t>CLÁUSULA NONA – DAS SUPRESSÕES</w:t>
      </w:r>
    </w:p>
    <w:p w:rsidR="00882993" w:rsidRPr="00F50B5F" w:rsidRDefault="00882993" w:rsidP="00882993">
      <w:pPr>
        <w:spacing w:after="0" w:line="240" w:lineRule="auto"/>
        <w:ind w:left="1068"/>
        <w:jc w:val="both"/>
        <w:rPr>
          <w:rFonts w:ascii="Arial Narrow" w:eastAsia="Calibri" w:hAnsi="Arial Narrow" w:cs="Times New Roman"/>
          <w:sz w:val="24"/>
          <w:szCs w:val="24"/>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A supressão dos produtos registrados na Ata de Registro de Preços poderá ser total ou parcial, a critério do órgão gerenciador, considerando-se o disposto no § 4º do artigo 15 da Lei Federal n.º 8.666/93 e alterações.</w:t>
      </w:r>
    </w:p>
    <w:p w:rsidR="00882993" w:rsidRPr="00F50B5F" w:rsidRDefault="00882993" w:rsidP="00882993">
      <w:pPr>
        <w:spacing w:after="0" w:line="240" w:lineRule="auto"/>
        <w:ind w:left="1500"/>
        <w:jc w:val="both"/>
        <w:rPr>
          <w:rFonts w:ascii="Arial Narrow" w:eastAsia="Calibri" w:hAnsi="Arial Narrow" w:cs="Times New Roman"/>
          <w:sz w:val="24"/>
          <w:szCs w:val="24"/>
        </w:rPr>
      </w:pPr>
    </w:p>
    <w:p w:rsidR="00882993" w:rsidRPr="00F50B5F" w:rsidRDefault="00882993" w:rsidP="00882993">
      <w:pPr>
        <w:numPr>
          <w:ilvl w:val="0"/>
          <w:numId w:val="1"/>
        </w:numPr>
        <w:spacing w:after="0" w:line="240" w:lineRule="auto"/>
        <w:jc w:val="both"/>
        <w:rPr>
          <w:rFonts w:ascii="Arial Narrow" w:eastAsia="Calibri" w:hAnsi="Arial Narrow" w:cs="Times New Roman"/>
          <w:b/>
          <w:bCs/>
          <w:sz w:val="24"/>
          <w:szCs w:val="24"/>
        </w:rPr>
      </w:pPr>
      <w:r w:rsidRPr="00F50B5F">
        <w:rPr>
          <w:rFonts w:ascii="Arial Narrow" w:eastAsia="Calibri" w:hAnsi="Arial Narrow" w:cs="Times New Roman"/>
          <w:b/>
          <w:bCs/>
          <w:sz w:val="24"/>
          <w:szCs w:val="24"/>
        </w:rPr>
        <w:t>CLÁUSULA DÉCIMA – DA DOTAÇÃO ORÇAMENTÁRIA</w:t>
      </w:r>
    </w:p>
    <w:p w:rsidR="00882993" w:rsidRPr="00F50B5F" w:rsidRDefault="00882993" w:rsidP="00882993">
      <w:pPr>
        <w:spacing w:after="0" w:line="240" w:lineRule="auto"/>
        <w:ind w:left="1068"/>
        <w:jc w:val="both"/>
        <w:rPr>
          <w:rFonts w:ascii="Arial Narrow" w:eastAsia="Calibri" w:hAnsi="Arial Narrow" w:cs="Times New Roman"/>
          <w:sz w:val="24"/>
          <w:szCs w:val="24"/>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proofErr w:type="gramStart"/>
      <w:r w:rsidRPr="00F50B5F">
        <w:rPr>
          <w:rFonts w:ascii="Arial Narrow" w:eastAsia="Calibri" w:hAnsi="Arial Narrow" w:cs="Times New Roman"/>
          <w:sz w:val="24"/>
          <w:szCs w:val="24"/>
        </w:rPr>
        <w:t>As despesas decorrentes da contratação dos objetos da presente Ata</w:t>
      </w:r>
      <w:proofErr w:type="gramEnd"/>
      <w:r w:rsidRPr="00F50B5F">
        <w:rPr>
          <w:rFonts w:ascii="Arial Narrow" w:eastAsia="Calibri" w:hAnsi="Arial Narrow" w:cs="Times New Roman"/>
          <w:sz w:val="24"/>
          <w:szCs w:val="24"/>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882993" w:rsidRPr="00F50B5F" w:rsidRDefault="00882993" w:rsidP="00882993">
      <w:pPr>
        <w:spacing w:after="0" w:line="240" w:lineRule="auto"/>
        <w:ind w:left="1500"/>
        <w:jc w:val="both"/>
        <w:rPr>
          <w:rFonts w:ascii="Arial Narrow" w:eastAsia="Calibri" w:hAnsi="Arial Narrow" w:cs="Times New Roman"/>
          <w:sz w:val="24"/>
          <w:szCs w:val="24"/>
        </w:rPr>
      </w:pPr>
    </w:p>
    <w:p w:rsidR="00882993" w:rsidRPr="00F50B5F" w:rsidRDefault="00882993" w:rsidP="00882993">
      <w:pPr>
        <w:numPr>
          <w:ilvl w:val="0"/>
          <w:numId w:val="1"/>
        </w:numPr>
        <w:spacing w:after="0" w:line="240" w:lineRule="auto"/>
        <w:jc w:val="both"/>
        <w:rPr>
          <w:rFonts w:ascii="Arial Narrow" w:eastAsia="Calibri" w:hAnsi="Arial Narrow" w:cs="Times New Roman"/>
          <w:b/>
          <w:bCs/>
          <w:sz w:val="24"/>
          <w:szCs w:val="24"/>
        </w:rPr>
      </w:pPr>
      <w:r w:rsidRPr="00F50B5F">
        <w:rPr>
          <w:rFonts w:ascii="Arial Narrow" w:eastAsia="Calibri" w:hAnsi="Arial Narrow" w:cs="Times New Roman"/>
          <w:b/>
          <w:bCs/>
          <w:sz w:val="24"/>
          <w:szCs w:val="24"/>
        </w:rPr>
        <w:t>CLÁUSULA DÉCIMA PRIMEIRA – DAS PENALIDADES E MULTAS</w:t>
      </w:r>
    </w:p>
    <w:p w:rsidR="00882993" w:rsidRPr="00F50B5F" w:rsidRDefault="00882993" w:rsidP="00882993">
      <w:pPr>
        <w:spacing w:after="0" w:line="240" w:lineRule="auto"/>
        <w:ind w:left="1068"/>
        <w:jc w:val="both"/>
        <w:rPr>
          <w:rFonts w:ascii="Arial Narrow" w:eastAsia="Calibri" w:hAnsi="Arial Narrow" w:cs="Times New Roman"/>
          <w:sz w:val="24"/>
          <w:szCs w:val="24"/>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Caso haja inexecução parcial ou total da Ata de Registro de Preços, com fundamento na Lei Federal n.º 8.666/93 e alterações, consubstanciadas com as sanções previstas na Lei Federal n.º 10.520/02, a Administração poderá aplicar ao Compromitente Fornecedor as seguintes penalidades, sem prejuízo das responsabilidades civil e criminal:</w:t>
      </w:r>
    </w:p>
    <w:p w:rsidR="00882993" w:rsidRPr="00F50B5F" w:rsidRDefault="00882993" w:rsidP="00882993">
      <w:pPr>
        <w:spacing w:after="0" w:line="240" w:lineRule="auto"/>
        <w:jc w:val="both"/>
        <w:rPr>
          <w:rFonts w:ascii="Arial Narrow" w:eastAsia="Calibri" w:hAnsi="Arial Narrow" w:cs="Times New Roman"/>
          <w:sz w:val="24"/>
          <w:szCs w:val="24"/>
        </w:rPr>
      </w:pPr>
    </w:p>
    <w:p w:rsidR="00882993" w:rsidRPr="00F50B5F" w:rsidRDefault="00882993" w:rsidP="00882993">
      <w:pPr>
        <w:numPr>
          <w:ilvl w:val="2"/>
          <w:numId w:val="1"/>
        </w:numPr>
        <w:spacing w:after="0" w:line="240" w:lineRule="auto"/>
        <w:ind w:left="709"/>
        <w:jc w:val="both"/>
        <w:rPr>
          <w:rFonts w:ascii="Arial Narrow" w:eastAsia="Calibri" w:hAnsi="Arial Narrow" w:cs="Times New Roman"/>
          <w:sz w:val="24"/>
          <w:szCs w:val="24"/>
        </w:rPr>
      </w:pPr>
      <w:r w:rsidRPr="00F50B5F">
        <w:rPr>
          <w:rFonts w:ascii="Arial Narrow" w:eastAsia="Calibri" w:hAnsi="Arial Narrow" w:cs="Times New Roman"/>
          <w:sz w:val="24"/>
          <w:szCs w:val="24"/>
        </w:rPr>
        <w:t>Por inexecução ou execução irregular do fornecimento ou de prestação de serviços, nos termos da ATA:</w:t>
      </w:r>
    </w:p>
    <w:p w:rsidR="00882993" w:rsidRPr="00F50B5F" w:rsidRDefault="00882993" w:rsidP="00882993">
      <w:pPr>
        <w:spacing w:after="0" w:line="240" w:lineRule="auto"/>
        <w:ind w:left="284"/>
        <w:jc w:val="both"/>
        <w:rPr>
          <w:rFonts w:ascii="Arial Narrow" w:eastAsia="Calibri" w:hAnsi="Arial Narrow" w:cs="Times New Roman"/>
          <w:sz w:val="24"/>
          <w:szCs w:val="24"/>
        </w:rPr>
      </w:pPr>
    </w:p>
    <w:p w:rsidR="00882993" w:rsidRPr="00F50B5F" w:rsidRDefault="00882993" w:rsidP="00882993">
      <w:pPr>
        <w:numPr>
          <w:ilvl w:val="0"/>
          <w:numId w:val="5"/>
        </w:numPr>
        <w:spacing w:after="0" w:line="240" w:lineRule="auto"/>
        <w:ind w:left="1134" w:hanging="11"/>
        <w:jc w:val="both"/>
        <w:rPr>
          <w:rFonts w:ascii="Arial Narrow" w:eastAsia="Calibri" w:hAnsi="Arial Narrow" w:cs="Times New Roman"/>
          <w:sz w:val="24"/>
          <w:szCs w:val="24"/>
        </w:rPr>
      </w:pPr>
      <w:r w:rsidRPr="00F50B5F">
        <w:rPr>
          <w:rFonts w:ascii="Arial Narrow" w:eastAsia="Calibri" w:hAnsi="Arial Narrow" w:cs="Times New Roman"/>
          <w:sz w:val="24"/>
          <w:szCs w:val="24"/>
        </w:rPr>
        <w:t>Advertência, por escrito;</w:t>
      </w:r>
    </w:p>
    <w:p w:rsidR="00882993" w:rsidRPr="00F50B5F" w:rsidRDefault="00882993" w:rsidP="00882993">
      <w:pPr>
        <w:spacing w:after="0" w:line="240" w:lineRule="auto"/>
        <w:ind w:left="1134"/>
        <w:jc w:val="both"/>
        <w:rPr>
          <w:rFonts w:ascii="Arial Narrow" w:eastAsia="Calibri" w:hAnsi="Arial Narrow" w:cs="Times New Roman"/>
          <w:sz w:val="24"/>
          <w:szCs w:val="24"/>
        </w:rPr>
      </w:pPr>
    </w:p>
    <w:p w:rsidR="00882993" w:rsidRPr="00F50B5F" w:rsidRDefault="00882993" w:rsidP="00882993">
      <w:pPr>
        <w:numPr>
          <w:ilvl w:val="0"/>
          <w:numId w:val="5"/>
        </w:numPr>
        <w:tabs>
          <w:tab w:val="left" w:pos="1276"/>
        </w:tabs>
        <w:spacing w:after="0" w:line="240" w:lineRule="auto"/>
        <w:ind w:left="1134" w:hanging="11"/>
        <w:jc w:val="both"/>
        <w:rPr>
          <w:rFonts w:ascii="Arial Narrow" w:eastAsia="Calibri" w:hAnsi="Arial Narrow" w:cs="Times New Roman"/>
          <w:sz w:val="24"/>
          <w:szCs w:val="24"/>
        </w:rPr>
      </w:pPr>
      <w:r w:rsidRPr="00F50B5F">
        <w:rPr>
          <w:rFonts w:ascii="Arial Narrow" w:eastAsia="Calibri" w:hAnsi="Arial Narrow" w:cs="Times New Roman"/>
          <w:sz w:val="24"/>
          <w:szCs w:val="24"/>
        </w:rPr>
        <w:lastRenderedPageBreak/>
        <w:t xml:space="preserve">Multa moratória de 0,33% (trinta e três décimos por cento) por dia de atraso na entrega, incidente sobre o valor total do item registrado para a Empresa, limitada a incidência a 10 (dez) dias, que </w:t>
      </w:r>
      <w:proofErr w:type="gramStart"/>
      <w:r w:rsidRPr="00F50B5F">
        <w:rPr>
          <w:rFonts w:ascii="Arial Narrow" w:eastAsia="Calibri" w:hAnsi="Arial Narrow" w:cs="Times New Roman"/>
          <w:sz w:val="24"/>
          <w:szCs w:val="24"/>
        </w:rPr>
        <w:t>contar-se-á</w:t>
      </w:r>
      <w:proofErr w:type="gramEnd"/>
      <w:r w:rsidRPr="00F50B5F">
        <w:rPr>
          <w:rFonts w:ascii="Arial Narrow" w:eastAsia="Calibri" w:hAnsi="Arial Narrow" w:cs="Times New Roman"/>
          <w:sz w:val="24"/>
          <w:szCs w:val="24"/>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p>
    <w:p w:rsidR="00882993" w:rsidRPr="00F50B5F" w:rsidRDefault="00882993" w:rsidP="00882993">
      <w:pPr>
        <w:spacing w:after="0" w:line="240" w:lineRule="auto"/>
        <w:ind w:left="1134"/>
        <w:rPr>
          <w:rFonts w:ascii="Arial Narrow" w:eastAsia="Times New Roman" w:hAnsi="Arial Narrow" w:cs="Times New Roman"/>
          <w:sz w:val="24"/>
          <w:szCs w:val="24"/>
          <w:lang w:eastAsia="pt-BR"/>
        </w:rPr>
      </w:pPr>
    </w:p>
    <w:p w:rsidR="00882993" w:rsidRPr="00F50B5F" w:rsidRDefault="00882993" w:rsidP="00882993">
      <w:pPr>
        <w:numPr>
          <w:ilvl w:val="0"/>
          <w:numId w:val="5"/>
        </w:numPr>
        <w:spacing w:after="0" w:line="240" w:lineRule="auto"/>
        <w:ind w:left="1134" w:hanging="11"/>
        <w:jc w:val="both"/>
        <w:rPr>
          <w:rFonts w:ascii="Arial Narrow" w:eastAsia="Calibri" w:hAnsi="Arial Narrow" w:cs="Times New Roman"/>
          <w:sz w:val="24"/>
          <w:szCs w:val="24"/>
        </w:rPr>
      </w:pPr>
      <w:r w:rsidRPr="00F50B5F">
        <w:rPr>
          <w:rFonts w:ascii="Arial Narrow" w:eastAsia="Calibri" w:hAnsi="Arial Narrow" w:cs="Times New Roman"/>
          <w:sz w:val="24"/>
          <w:szCs w:val="24"/>
        </w:rPr>
        <w:t>Liberação da referida Ata e cancelamento do preço registrado após o 10º (décimo) dia de atraso;</w:t>
      </w:r>
    </w:p>
    <w:p w:rsidR="00882993" w:rsidRPr="00F50B5F" w:rsidRDefault="00882993" w:rsidP="00882993">
      <w:pPr>
        <w:spacing w:after="0" w:line="240" w:lineRule="auto"/>
        <w:ind w:left="1134"/>
        <w:rPr>
          <w:rFonts w:ascii="Arial Narrow" w:eastAsia="Times New Roman" w:hAnsi="Arial Narrow" w:cs="Times New Roman"/>
          <w:sz w:val="24"/>
          <w:szCs w:val="24"/>
          <w:lang w:eastAsia="pt-BR"/>
        </w:rPr>
      </w:pPr>
    </w:p>
    <w:p w:rsidR="00882993" w:rsidRPr="00F50B5F" w:rsidRDefault="00882993" w:rsidP="00882993">
      <w:pPr>
        <w:numPr>
          <w:ilvl w:val="0"/>
          <w:numId w:val="5"/>
        </w:numPr>
        <w:spacing w:after="0" w:line="240" w:lineRule="auto"/>
        <w:ind w:left="1134" w:hanging="11"/>
        <w:jc w:val="both"/>
        <w:rPr>
          <w:rFonts w:ascii="Arial Narrow" w:eastAsia="Calibri" w:hAnsi="Arial Narrow" w:cs="Times New Roman"/>
          <w:sz w:val="24"/>
          <w:szCs w:val="24"/>
        </w:rPr>
      </w:pPr>
      <w:r w:rsidRPr="00F50B5F">
        <w:rPr>
          <w:rFonts w:ascii="Arial Narrow" w:eastAsia="Calibri" w:hAnsi="Arial Narrow" w:cs="Times New Roman"/>
          <w:sz w:val="24"/>
          <w:szCs w:val="24"/>
        </w:rPr>
        <w:t>Multa compensatória de:</w:t>
      </w:r>
    </w:p>
    <w:p w:rsidR="00882993" w:rsidRPr="00F50B5F" w:rsidRDefault="00882993" w:rsidP="00882993">
      <w:pPr>
        <w:spacing w:after="0" w:line="240" w:lineRule="auto"/>
        <w:jc w:val="both"/>
        <w:rPr>
          <w:rFonts w:ascii="Arial Narrow" w:eastAsia="Calibri" w:hAnsi="Arial Narrow" w:cs="Times New Roman"/>
          <w:sz w:val="24"/>
          <w:szCs w:val="24"/>
        </w:rPr>
      </w:pPr>
    </w:p>
    <w:p w:rsidR="00882993" w:rsidRPr="00F50B5F" w:rsidRDefault="00882993" w:rsidP="00882993">
      <w:pPr>
        <w:numPr>
          <w:ilvl w:val="0"/>
          <w:numId w:val="6"/>
        </w:numPr>
        <w:spacing w:after="0" w:line="240" w:lineRule="auto"/>
        <w:ind w:left="1701" w:hanging="141"/>
        <w:jc w:val="both"/>
        <w:rPr>
          <w:rFonts w:ascii="Arial Narrow" w:eastAsia="Calibri" w:hAnsi="Arial Narrow" w:cs="Times New Roman"/>
          <w:sz w:val="24"/>
          <w:szCs w:val="24"/>
        </w:rPr>
      </w:pPr>
      <w:r w:rsidRPr="00F50B5F">
        <w:rPr>
          <w:rFonts w:ascii="Arial Narrow" w:eastAsia="Calibri" w:hAnsi="Arial Narrow" w:cs="Times New Roman"/>
          <w:sz w:val="24"/>
          <w:szCs w:val="24"/>
        </w:rPr>
        <w:t xml:space="preserve">3% (três por cento) sobre o valor correspondente a parte não cumprida da Ata de Registro por ocorrência, até o limite de 9% (nove por cento), em caso de inexecução parcial da presente Ata; </w:t>
      </w:r>
      <w:proofErr w:type="gramStart"/>
      <w:r w:rsidRPr="00F50B5F">
        <w:rPr>
          <w:rFonts w:ascii="Arial Narrow" w:eastAsia="Calibri" w:hAnsi="Arial Narrow" w:cs="Times New Roman"/>
          <w:sz w:val="24"/>
          <w:szCs w:val="24"/>
        </w:rPr>
        <w:t>e</w:t>
      </w:r>
      <w:proofErr w:type="gramEnd"/>
    </w:p>
    <w:p w:rsidR="00882993" w:rsidRPr="00F50B5F" w:rsidRDefault="00882993" w:rsidP="00882993">
      <w:pPr>
        <w:spacing w:after="0" w:line="240" w:lineRule="auto"/>
        <w:ind w:left="1701" w:hanging="141"/>
        <w:jc w:val="both"/>
        <w:rPr>
          <w:rFonts w:ascii="Arial Narrow" w:eastAsia="Calibri" w:hAnsi="Arial Narrow" w:cs="Times New Roman"/>
          <w:sz w:val="24"/>
          <w:szCs w:val="24"/>
        </w:rPr>
      </w:pPr>
    </w:p>
    <w:p w:rsidR="00882993" w:rsidRPr="00F50B5F" w:rsidRDefault="00882993" w:rsidP="00882993">
      <w:pPr>
        <w:numPr>
          <w:ilvl w:val="0"/>
          <w:numId w:val="6"/>
        </w:numPr>
        <w:spacing w:after="0" w:line="240" w:lineRule="auto"/>
        <w:ind w:left="1701" w:hanging="141"/>
        <w:jc w:val="both"/>
        <w:rPr>
          <w:rFonts w:ascii="Arial Narrow" w:eastAsia="Calibri" w:hAnsi="Arial Narrow" w:cs="Times New Roman"/>
          <w:sz w:val="24"/>
          <w:szCs w:val="24"/>
        </w:rPr>
      </w:pPr>
      <w:r w:rsidRPr="00F50B5F">
        <w:rPr>
          <w:rFonts w:ascii="Arial Narrow" w:eastAsia="Calibri" w:hAnsi="Arial Narrow" w:cs="Times New Roman"/>
          <w:sz w:val="24"/>
          <w:szCs w:val="24"/>
        </w:rPr>
        <w:t>30% (trinta por cento) sobre o valor da Ata de Registro, em caso de inexecução total da obrigação assumida.</w:t>
      </w:r>
    </w:p>
    <w:p w:rsidR="00882993" w:rsidRPr="00F50B5F" w:rsidRDefault="00882993" w:rsidP="00882993">
      <w:pPr>
        <w:spacing w:after="0" w:line="240" w:lineRule="auto"/>
        <w:jc w:val="both"/>
        <w:rPr>
          <w:rFonts w:ascii="Arial Narrow" w:eastAsia="Calibri" w:hAnsi="Arial Narrow" w:cs="Times New Roman"/>
          <w:sz w:val="24"/>
          <w:szCs w:val="24"/>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A apresentação de documentação falsa, não manutenção da proposta e cometimento de fraude fiscal, acarretará sem prejuízo das demais cominações legais:</w:t>
      </w:r>
    </w:p>
    <w:p w:rsidR="00882993" w:rsidRPr="00F50B5F" w:rsidRDefault="00882993" w:rsidP="00882993">
      <w:pPr>
        <w:spacing w:after="0" w:line="240" w:lineRule="auto"/>
        <w:ind w:left="1500"/>
        <w:jc w:val="both"/>
        <w:rPr>
          <w:rFonts w:ascii="Arial Narrow" w:eastAsia="Calibri" w:hAnsi="Arial Narrow" w:cs="Times New Roman"/>
          <w:sz w:val="24"/>
          <w:szCs w:val="24"/>
        </w:rPr>
      </w:pPr>
    </w:p>
    <w:p w:rsidR="00882993" w:rsidRPr="00F50B5F" w:rsidRDefault="00882993" w:rsidP="00882993">
      <w:pPr>
        <w:numPr>
          <w:ilvl w:val="0"/>
          <w:numId w:val="7"/>
        </w:numPr>
        <w:spacing w:after="0" w:line="240" w:lineRule="auto"/>
        <w:ind w:left="993"/>
        <w:jc w:val="both"/>
        <w:rPr>
          <w:rFonts w:ascii="Arial Narrow" w:eastAsia="Calibri" w:hAnsi="Arial Narrow" w:cs="Times New Roman"/>
          <w:sz w:val="24"/>
          <w:szCs w:val="24"/>
        </w:rPr>
      </w:pPr>
      <w:r w:rsidRPr="00F50B5F">
        <w:rPr>
          <w:rFonts w:ascii="Arial Narrow" w:eastAsia="Calibri" w:hAnsi="Arial Narrow" w:cs="Times New Roman"/>
          <w:sz w:val="24"/>
          <w:szCs w:val="24"/>
        </w:rPr>
        <w:t>Suspensão temporária de participação em licitação ou impedimento de contratar com a Administração de até 05 (cinco) anos e descredenciamento do Certificado de Registro Cadastral.</w:t>
      </w:r>
    </w:p>
    <w:p w:rsidR="00882993" w:rsidRPr="00F50B5F" w:rsidRDefault="00882993" w:rsidP="00882993">
      <w:pPr>
        <w:spacing w:after="0" w:line="240" w:lineRule="auto"/>
        <w:ind w:left="720"/>
        <w:jc w:val="both"/>
        <w:rPr>
          <w:rFonts w:ascii="Arial Narrow" w:eastAsia="Calibri" w:hAnsi="Arial Narrow" w:cs="Times New Roman"/>
          <w:sz w:val="24"/>
          <w:szCs w:val="24"/>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p>
    <w:p w:rsidR="00882993" w:rsidRPr="00F50B5F" w:rsidRDefault="00882993" w:rsidP="00882993">
      <w:pPr>
        <w:spacing w:after="0" w:line="240" w:lineRule="auto"/>
        <w:jc w:val="both"/>
        <w:rPr>
          <w:rFonts w:ascii="Arial Narrow" w:eastAsia="Calibri" w:hAnsi="Arial Narrow" w:cs="Times New Roman"/>
          <w:sz w:val="24"/>
          <w:szCs w:val="24"/>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As penalidades aplicadas serão, obrigatoriamente, anotadas no Certificado de Registro Cadastral do Fornecedor.</w:t>
      </w:r>
    </w:p>
    <w:p w:rsidR="00882993" w:rsidRPr="00F50B5F" w:rsidRDefault="00882993" w:rsidP="00882993">
      <w:pPr>
        <w:spacing w:after="0" w:line="240" w:lineRule="auto"/>
        <w:ind w:left="708"/>
        <w:rPr>
          <w:rFonts w:ascii="Arial Narrow" w:eastAsia="Times New Roman" w:hAnsi="Arial Narrow" w:cs="Times New Roman"/>
          <w:sz w:val="24"/>
          <w:szCs w:val="24"/>
          <w:lang w:eastAsia="pt-BR"/>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882993" w:rsidRPr="00F50B5F" w:rsidRDefault="00882993" w:rsidP="00882993">
      <w:pPr>
        <w:spacing w:after="0" w:line="240" w:lineRule="auto"/>
        <w:ind w:left="708"/>
        <w:rPr>
          <w:rFonts w:ascii="Arial Narrow" w:eastAsia="Times New Roman" w:hAnsi="Arial Narrow" w:cs="Times New Roman"/>
          <w:sz w:val="24"/>
          <w:szCs w:val="24"/>
          <w:lang w:eastAsia="pt-BR"/>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 xml:space="preserve">As penalidades estabelecidas em lei não excluem qualquer outra prevista nesta Ata de Registro, nem a responsabilidade do Compromitente Fornecedor por perdas, danos e prejuízos, que causar ao Município de Coronel </w:t>
      </w:r>
      <w:r w:rsidRPr="00F50B5F">
        <w:rPr>
          <w:rFonts w:ascii="Arial Narrow" w:eastAsia="Calibri" w:hAnsi="Arial Narrow" w:cs="Times New Roman"/>
          <w:sz w:val="24"/>
          <w:szCs w:val="24"/>
        </w:rPr>
        <w:lastRenderedPageBreak/>
        <w:t>Sapucaia-MS ou a terceiros em consequência do inadimplemento das condições contratuais.</w:t>
      </w:r>
    </w:p>
    <w:p w:rsidR="00882993" w:rsidRPr="00F50B5F" w:rsidRDefault="00882993" w:rsidP="00882993">
      <w:pPr>
        <w:spacing w:after="0" w:line="240" w:lineRule="auto"/>
        <w:ind w:left="708"/>
        <w:rPr>
          <w:rFonts w:ascii="Arial Narrow" w:eastAsia="Times New Roman" w:hAnsi="Arial Narrow" w:cs="Times New Roman"/>
          <w:sz w:val="24"/>
          <w:szCs w:val="24"/>
          <w:lang w:eastAsia="pt-BR"/>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 xml:space="preserve">Os danos e prejuízos serão ressarcidos ao Município de Coronel Sapucaia-MS no prazo máximo de 48 (quarenta e oito) horas, contado da notificação administrativa do Compromitente Fornecedor, </w:t>
      </w:r>
      <w:proofErr w:type="gramStart"/>
      <w:r w:rsidRPr="00F50B5F">
        <w:rPr>
          <w:rFonts w:ascii="Arial Narrow" w:eastAsia="Calibri" w:hAnsi="Arial Narrow" w:cs="Times New Roman"/>
          <w:sz w:val="24"/>
          <w:szCs w:val="24"/>
        </w:rPr>
        <w:t>sob pena</w:t>
      </w:r>
      <w:proofErr w:type="gramEnd"/>
      <w:r w:rsidRPr="00F50B5F">
        <w:rPr>
          <w:rFonts w:ascii="Arial Narrow" w:eastAsia="Calibri" w:hAnsi="Arial Narrow" w:cs="Times New Roman"/>
          <w:sz w:val="24"/>
          <w:szCs w:val="24"/>
        </w:rPr>
        <w:t xml:space="preserve"> de multa.</w:t>
      </w:r>
    </w:p>
    <w:p w:rsidR="00882993" w:rsidRPr="00F50B5F" w:rsidRDefault="00882993" w:rsidP="00882993">
      <w:pPr>
        <w:spacing w:after="0" w:line="240" w:lineRule="auto"/>
        <w:ind w:left="708"/>
        <w:rPr>
          <w:rFonts w:ascii="Arial Narrow" w:eastAsia="Times New Roman" w:hAnsi="Arial Narrow" w:cs="Times New Roman"/>
          <w:sz w:val="24"/>
          <w:szCs w:val="24"/>
          <w:lang w:eastAsia="pt-BR"/>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882993" w:rsidRPr="00F50B5F" w:rsidRDefault="00882993" w:rsidP="00882993">
      <w:pPr>
        <w:spacing w:after="0" w:line="240" w:lineRule="auto"/>
        <w:jc w:val="both"/>
        <w:rPr>
          <w:rFonts w:ascii="Arial Narrow" w:eastAsia="Calibri" w:hAnsi="Arial Narrow" w:cs="Times New Roman"/>
          <w:sz w:val="24"/>
          <w:szCs w:val="24"/>
        </w:rPr>
      </w:pPr>
    </w:p>
    <w:p w:rsidR="00882993" w:rsidRPr="00F50B5F" w:rsidRDefault="00882993" w:rsidP="00882993">
      <w:pPr>
        <w:numPr>
          <w:ilvl w:val="0"/>
          <w:numId w:val="1"/>
        </w:numPr>
        <w:spacing w:after="0" w:line="240" w:lineRule="auto"/>
        <w:jc w:val="both"/>
        <w:rPr>
          <w:rFonts w:ascii="Arial Narrow" w:eastAsia="Calibri" w:hAnsi="Arial Narrow" w:cs="Times New Roman"/>
          <w:b/>
          <w:bCs/>
          <w:sz w:val="24"/>
          <w:szCs w:val="24"/>
        </w:rPr>
      </w:pPr>
      <w:r w:rsidRPr="00F50B5F">
        <w:rPr>
          <w:rFonts w:ascii="Arial Narrow" w:eastAsia="Calibri" w:hAnsi="Arial Narrow" w:cs="Times New Roman"/>
          <w:b/>
          <w:bCs/>
          <w:sz w:val="24"/>
          <w:szCs w:val="24"/>
        </w:rPr>
        <w:t>CLÁUSULA DÉCIMA SEGUNDA – DA FRAUDE E DA CORRUPÇÃO</w:t>
      </w:r>
    </w:p>
    <w:p w:rsidR="00882993" w:rsidRPr="00F50B5F" w:rsidRDefault="00882993" w:rsidP="00882993">
      <w:pPr>
        <w:spacing w:after="0" w:line="240" w:lineRule="auto"/>
        <w:ind w:left="1068"/>
        <w:jc w:val="both"/>
        <w:rPr>
          <w:rFonts w:ascii="Arial Narrow" w:eastAsia="Calibri" w:hAnsi="Arial Narrow" w:cs="Times New Roman"/>
          <w:sz w:val="24"/>
          <w:szCs w:val="24"/>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Os licitantes e o contratado devem observar e fazer observar, o mais alto padrão ético durante todo o processo de licitação, de contratação e de execução do objeto contratual.</w:t>
      </w:r>
    </w:p>
    <w:p w:rsidR="00882993" w:rsidRPr="00F50B5F" w:rsidRDefault="00882993" w:rsidP="00882993">
      <w:pPr>
        <w:spacing w:after="0" w:line="240" w:lineRule="auto"/>
        <w:jc w:val="both"/>
        <w:rPr>
          <w:rFonts w:ascii="Arial Narrow" w:eastAsia="Calibri" w:hAnsi="Arial Narrow" w:cs="Times New Roman"/>
          <w:sz w:val="24"/>
          <w:szCs w:val="24"/>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Para os propósitos do subitem anterior, definem-se as seguintes práticas:</w:t>
      </w:r>
    </w:p>
    <w:p w:rsidR="00882993" w:rsidRPr="00F50B5F" w:rsidRDefault="00882993" w:rsidP="00882993">
      <w:pPr>
        <w:spacing w:after="0" w:line="240" w:lineRule="auto"/>
        <w:jc w:val="both"/>
        <w:rPr>
          <w:rFonts w:ascii="Arial Narrow" w:eastAsia="Calibri" w:hAnsi="Arial Narrow" w:cs="Times New Roman"/>
          <w:sz w:val="24"/>
          <w:szCs w:val="24"/>
        </w:rPr>
      </w:pPr>
    </w:p>
    <w:p w:rsidR="00882993" w:rsidRPr="00F50B5F" w:rsidRDefault="00882993" w:rsidP="00882993">
      <w:pPr>
        <w:numPr>
          <w:ilvl w:val="0"/>
          <w:numId w:val="8"/>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b/>
          <w:bCs/>
          <w:sz w:val="24"/>
          <w:szCs w:val="24"/>
        </w:rPr>
        <w:t>“prática corrupta”:</w:t>
      </w:r>
      <w:r w:rsidRPr="00F50B5F">
        <w:rPr>
          <w:rFonts w:ascii="Arial Narrow" w:eastAsia="Calibri" w:hAnsi="Arial Narrow" w:cs="Times New Roman"/>
          <w:sz w:val="24"/>
          <w:szCs w:val="24"/>
        </w:rPr>
        <w:t xml:space="preserve"> oferecer, dar, receber ou solicitar, direta ou indiretamente, qualquer vantagem com o objetivo de influenciar a ação de servidor público no processo de licitação ou no cumprimento de Contrato;</w:t>
      </w:r>
    </w:p>
    <w:p w:rsidR="00882993" w:rsidRPr="00F50B5F" w:rsidRDefault="00882993" w:rsidP="00882993">
      <w:pPr>
        <w:spacing w:after="0" w:line="240" w:lineRule="auto"/>
        <w:ind w:left="993" w:hanging="284"/>
        <w:jc w:val="both"/>
        <w:rPr>
          <w:rFonts w:ascii="Arial Narrow" w:eastAsia="Calibri" w:hAnsi="Arial Narrow" w:cs="Times New Roman"/>
          <w:sz w:val="24"/>
          <w:szCs w:val="24"/>
        </w:rPr>
      </w:pPr>
    </w:p>
    <w:p w:rsidR="00882993" w:rsidRPr="00F50B5F" w:rsidRDefault="00882993" w:rsidP="00882993">
      <w:pPr>
        <w:numPr>
          <w:ilvl w:val="0"/>
          <w:numId w:val="8"/>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b/>
          <w:bCs/>
          <w:sz w:val="24"/>
          <w:szCs w:val="24"/>
        </w:rPr>
        <w:t>“prática fraudulenta”:</w:t>
      </w:r>
      <w:r w:rsidRPr="00F50B5F">
        <w:rPr>
          <w:rFonts w:ascii="Arial Narrow" w:eastAsia="Calibri" w:hAnsi="Arial Narrow" w:cs="Times New Roman"/>
          <w:sz w:val="24"/>
          <w:szCs w:val="24"/>
        </w:rPr>
        <w:t xml:space="preserve"> a falsificação ou omissão dos fatos, com o objetivo de influenciar o processo de licitação ou de cumprimento do Contrato;</w:t>
      </w:r>
    </w:p>
    <w:p w:rsidR="00882993" w:rsidRPr="00F50B5F" w:rsidRDefault="00882993" w:rsidP="00882993">
      <w:pPr>
        <w:spacing w:after="0" w:line="240" w:lineRule="auto"/>
        <w:ind w:left="993" w:hanging="284"/>
        <w:rPr>
          <w:rFonts w:ascii="Arial Narrow" w:eastAsia="Times New Roman" w:hAnsi="Arial Narrow" w:cs="Times New Roman"/>
          <w:sz w:val="24"/>
          <w:szCs w:val="24"/>
          <w:lang w:eastAsia="pt-BR"/>
        </w:rPr>
      </w:pPr>
    </w:p>
    <w:p w:rsidR="00882993" w:rsidRPr="00F50B5F" w:rsidRDefault="00882993" w:rsidP="00882993">
      <w:pPr>
        <w:numPr>
          <w:ilvl w:val="0"/>
          <w:numId w:val="8"/>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b/>
          <w:bCs/>
          <w:sz w:val="24"/>
          <w:szCs w:val="24"/>
        </w:rPr>
        <w:t>“prática conluiada”:</w:t>
      </w:r>
      <w:r w:rsidRPr="00F50B5F">
        <w:rPr>
          <w:rFonts w:ascii="Arial Narrow" w:eastAsia="Calibri" w:hAnsi="Arial Narrow" w:cs="Times New Roman"/>
          <w:sz w:val="24"/>
          <w:szCs w:val="24"/>
        </w:rPr>
        <w:t xml:space="preserve"> esquematizar ou estabelecer um acordo entre dois ou mais licitantes, com ou sem o conhecimento de representantes ou prepostos do órgão licitador, visando estabelecer preços em níveis artificiais e </w:t>
      </w:r>
      <w:proofErr w:type="gramStart"/>
      <w:r w:rsidRPr="00F50B5F">
        <w:rPr>
          <w:rFonts w:ascii="Arial Narrow" w:eastAsia="Calibri" w:hAnsi="Arial Narrow" w:cs="Times New Roman"/>
          <w:sz w:val="24"/>
          <w:szCs w:val="24"/>
        </w:rPr>
        <w:t>não-competitivos</w:t>
      </w:r>
      <w:proofErr w:type="gramEnd"/>
      <w:r w:rsidRPr="00F50B5F">
        <w:rPr>
          <w:rFonts w:ascii="Arial Narrow" w:eastAsia="Calibri" w:hAnsi="Arial Narrow" w:cs="Times New Roman"/>
          <w:sz w:val="24"/>
          <w:szCs w:val="24"/>
        </w:rPr>
        <w:t>;</w:t>
      </w:r>
    </w:p>
    <w:p w:rsidR="00882993" w:rsidRPr="00F50B5F" w:rsidRDefault="00882993" w:rsidP="00882993">
      <w:pPr>
        <w:spacing w:after="0" w:line="240" w:lineRule="auto"/>
        <w:ind w:left="993" w:hanging="284"/>
        <w:rPr>
          <w:rFonts w:ascii="Arial Narrow" w:eastAsia="Times New Roman" w:hAnsi="Arial Narrow" w:cs="Times New Roman"/>
          <w:b/>
          <w:bCs/>
          <w:sz w:val="24"/>
          <w:szCs w:val="24"/>
          <w:lang w:eastAsia="pt-BR"/>
        </w:rPr>
      </w:pPr>
    </w:p>
    <w:p w:rsidR="00882993" w:rsidRPr="00F50B5F" w:rsidRDefault="00882993" w:rsidP="00882993">
      <w:pPr>
        <w:numPr>
          <w:ilvl w:val="0"/>
          <w:numId w:val="8"/>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b/>
          <w:bCs/>
          <w:sz w:val="24"/>
          <w:szCs w:val="24"/>
        </w:rPr>
        <w:t>“prática coercitiva”:</w:t>
      </w:r>
      <w:r w:rsidRPr="00F50B5F">
        <w:rPr>
          <w:rFonts w:ascii="Arial Narrow" w:eastAsia="Calibri" w:hAnsi="Arial Narrow" w:cs="Times New Roman"/>
          <w:sz w:val="24"/>
          <w:szCs w:val="24"/>
        </w:rPr>
        <w:t xml:space="preserve"> causar dano ou ameaçar causar dano, direta ou indiretamente, às pessoas ou sua propriedade, visando influenciar sua participação em um processo licitatório ou afetar a execução do Contrato.</w:t>
      </w:r>
    </w:p>
    <w:p w:rsidR="00882993" w:rsidRPr="00F50B5F" w:rsidRDefault="00882993" w:rsidP="00882993">
      <w:pPr>
        <w:spacing w:after="0" w:line="240" w:lineRule="auto"/>
        <w:ind w:left="993" w:hanging="284"/>
        <w:rPr>
          <w:rFonts w:ascii="Arial Narrow" w:eastAsia="Times New Roman" w:hAnsi="Arial Narrow" w:cs="Times New Roman"/>
          <w:b/>
          <w:bCs/>
          <w:sz w:val="24"/>
          <w:szCs w:val="24"/>
          <w:lang w:eastAsia="pt-BR"/>
        </w:rPr>
      </w:pPr>
    </w:p>
    <w:p w:rsidR="00882993" w:rsidRPr="00F50B5F" w:rsidRDefault="00882993" w:rsidP="00882993">
      <w:pPr>
        <w:numPr>
          <w:ilvl w:val="0"/>
          <w:numId w:val="8"/>
        </w:numPr>
        <w:spacing w:after="0" w:line="240" w:lineRule="auto"/>
        <w:ind w:left="993" w:hanging="284"/>
        <w:jc w:val="both"/>
        <w:rPr>
          <w:rFonts w:ascii="Arial Narrow" w:eastAsia="Calibri" w:hAnsi="Arial Narrow" w:cs="Times New Roman"/>
          <w:sz w:val="24"/>
          <w:szCs w:val="24"/>
        </w:rPr>
      </w:pPr>
      <w:r w:rsidRPr="00F50B5F">
        <w:rPr>
          <w:rFonts w:ascii="Arial Narrow" w:eastAsia="Calibri" w:hAnsi="Arial Narrow" w:cs="Times New Roman"/>
          <w:b/>
          <w:bCs/>
          <w:sz w:val="24"/>
          <w:szCs w:val="24"/>
        </w:rPr>
        <w:t>“prática obstrutiva”:</w:t>
      </w:r>
      <w:r w:rsidRPr="00F50B5F">
        <w:rPr>
          <w:rFonts w:ascii="Arial Narrow" w:eastAsia="Calibri" w:hAnsi="Arial Narrow" w:cs="Times New Roman"/>
          <w:sz w:val="24"/>
          <w:szCs w:val="24"/>
        </w:rPr>
        <w:t xml:space="preserve"> (I) destruir, falsificar, alterar ou ocultar provas em inspeções ou fazer declarações falsas aos representantes do organismo financeiro multilateral, com o objetivo de impedir materialmente a apuração de alegações de prática prevista acima; (II) atos cuja intenção seja impedir materialmente o exercício do direito de o organismo financeiro multilateral promover inspeção.</w:t>
      </w:r>
    </w:p>
    <w:p w:rsidR="00882993" w:rsidRPr="00F50B5F" w:rsidRDefault="00882993" w:rsidP="00882993">
      <w:pPr>
        <w:spacing w:after="0" w:line="240" w:lineRule="auto"/>
        <w:jc w:val="both"/>
        <w:rPr>
          <w:rFonts w:ascii="Arial Narrow" w:eastAsia="Calibri" w:hAnsi="Arial Narrow" w:cs="Times New Roman"/>
          <w:sz w:val="24"/>
          <w:szCs w:val="24"/>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 xml:space="preserve">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w:t>
      </w:r>
      <w:r w:rsidRPr="00F50B5F">
        <w:rPr>
          <w:rFonts w:ascii="Arial Narrow" w:eastAsia="Calibri" w:hAnsi="Arial Narrow" w:cs="Times New Roman"/>
          <w:sz w:val="24"/>
          <w:szCs w:val="24"/>
        </w:rPr>
        <w:lastRenderedPageBreak/>
        <w:t xml:space="preserve">envolvimento da empresa, diretamente ou por meio de um agente, em práticas corruptas, fraudulentas, </w:t>
      </w:r>
      <w:proofErr w:type="spellStart"/>
      <w:r w:rsidRPr="00F50B5F">
        <w:rPr>
          <w:rFonts w:ascii="Arial Narrow" w:eastAsia="Calibri" w:hAnsi="Arial Narrow" w:cs="Times New Roman"/>
          <w:sz w:val="24"/>
          <w:szCs w:val="24"/>
        </w:rPr>
        <w:t>colusivas</w:t>
      </w:r>
      <w:proofErr w:type="spellEnd"/>
      <w:r w:rsidRPr="00F50B5F">
        <w:rPr>
          <w:rFonts w:ascii="Arial Narrow" w:eastAsia="Calibri" w:hAnsi="Arial Narrow" w:cs="Times New Roman"/>
          <w:sz w:val="24"/>
          <w:szCs w:val="24"/>
        </w:rPr>
        <w:t>, coercitivas ou obstrutivas ao participar da licitação ou da execução um contrato financiado pelo organismo.</w:t>
      </w:r>
    </w:p>
    <w:p w:rsidR="00882993" w:rsidRPr="00F50B5F" w:rsidRDefault="00882993" w:rsidP="00882993">
      <w:pPr>
        <w:spacing w:after="0" w:line="240" w:lineRule="auto"/>
        <w:jc w:val="both"/>
        <w:rPr>
          <w:rFonts w:ascii="Arial Narrow" w:eastAsia="Calibri" w:hAnsi="Arial Narrow" w:cs="Times New Roman"/>
          <w:sz w:val="24"/>
          <w:szCs w:val="24"/>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Considerando os propósitos das cláusulas acima, o Compromitente Fornecedor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882993" w:rsidRPr="00F50B5F" w:rsidRDefault="00882993" w:rsidP="00882993">
      <w:pPr>
        <w:spacing w:after="0" w:line="240" w:lineRule="auto"/>
        <w:jc w:val="both"/>
        <w:rPr>
          <w:rFonts w:ascii="Arial Narrow" w:eastAsia="Calibri" w:hAnsi="Arial Narrow" w:cs="Times New Roman"/>
          <w:sz w:val="24"/>
          <w:szCs w:val="24"/>
        </w:rPr>
      </w:pPr>
    </w:p>
    <w:p w:rsidR="00882993" w:rsidRPr="00F50B5F" w:rsidRDefault="00882993" w:rsidP="00882993">
      <w:pPr>
        <w:numPr>
          <w:ilvl w:val="0"/>
          <w:numId w:val="1"/>
        </w:numPr>
        <w:spacing w:after="0" w:line="240" w:lineRule="auto"/>
        <w:jc w:val="both"/>
        <w:rPr>
          <w:rFonts w:ascii="Arial Narrow" w:eastAsia="Calibri" w:hAnsi="Arial Narrow" w:cs="Times New Roman"/>
          <w:b/>
          <w:bCs/>
          <w:sz w:val="24"/>
          <w:szCs w:val="24"/>
        </w:rPr>
      </w:pPr>
      <w:r w:rsidRPr="00F50B5F">
        <w:rPr>
          <w:rFonts w:ascii="Arial Narrow" w:eastAsia="Calibri" w:hAnsi="Arial Narrow" w:cs="Times New Roman"/>
          <w:b/>
          <w:bCs/>
          <w:sz w:val="24"/>
          <w:szCs w:val="24"/>
        </w:rPr>
        <w:t>CLÁUSULA DÉCIMA TERCEIRA – DA EFICÁCIA</w:t>
      </w:r>
    </w:p>
    <w:p w:rsidR="00882993" w:rsidRPr="00F50B5F" w:rsidRDefault="00882993" w:rsidP="00882993">
      <w:pPr>
        <w:spacing w:after="0" w:line="240" w:lineRule="auto"/>
        <w:ind w:left="1068"/>
        <w:jc w:val="both"/>
        <w:rPr>
          <w:rFonts w:ascii="Arial Narrow" w:eastAsia="Calibri" w:hAnsi="Arial Narrow" w:cs="Times New Roman"/>
          <w:sz w:val="24"/>
          <w:szCs w:val="24"/>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O presente Termo de Registro de Preços somente terá eficácia após a publicação do respectivo extrato na Imprensa Oficial, para que produza seus efeitos legais e jurídicos.</w:t>
      </w:r>
    </w:p>
    <w:p w:rsidR="00882993" w:rsidRPr="00F50B5F" w:rsidRDefault="00882993" w:rsidP="00882993">
      <w:pPr>
        <w:spacing w:after="0" w:line="240" w:lineRule="auto"/>
        <w:ind w:left="1500"/>
        <w:jc w:val="both"/>
        <w:rPr>
          <w:rFonts w:ascii="Arial Narrow" w:eastAsia="Calibri" w:hAnsi="Arial Narrow" w:cs="Times New Roman"/>
          <w:sz w:val="24"/>
          <w:szCs w:val="24"/>
        </w:rPr>
      </w:pPr>
    </w:p>
    <w:p w:rsidR="00882993" w:rsidRPr="00F50B5F" w:rsidRDefault="00882993" w:rsidP="00882993">
      <w:pPr>
        <w:numPr>
          <w:ilvl w:val="0"/>
          <w:numId w:val="1"/>
        </w:numPr>
        <w:spacing w:after="0" w:line="240" w:lineRule="auto"/>
        <w:jc w:val="both"/>
        <w:rPr>
          <w:rFonts w:ascii="Arial Narrow" w:eastAsia="Calibri" w:hAnsi="Arial Narrow" w:cs="Times New Roman"/>
          <w:b/>
          <w:bCs/>
          <w:sz w:val="24"/>
          <w:szCs w:val="24"/>
        </w:rPr>
      </w:pPr>
      <w:r w:rsidRPr="00F50B5F">
        <w:rPr>
          <w:rFonts w:ascii="Arial Narrow" w:eastAsia="Calibri" w:hAnsi="Arial Narrow" w:cs="Times New Roman"/>
          <w:b/>
          <w:bCs/>
          <w:sz w:val="24"/>
          <w:szCs w:val="24"/>
        </w:rPr>
        <w:t>CLÁUSULA DÉCIMA QUARTA – DO FORO</w:t>
      </w:r>
    </w:p>
    <w:p w:rsidR="00882993" w:rsidRPr="00F50B5F" w:rsidRDefault="00882993" w:rsidP="00882993">
      <w:pPr>
        <w:spacing w:after="0" w:line="240" w:lineRule="auto"/>
        <w:ind w:left="1068"/>
        <w:jc w:val="both"/>
        <w:rPr>
          <w:rFonts w:ascii="Arial Narrow" w:eastAsia="Calibri" w:hAnsi="Arial Narrow" w:cs="Times New Roman"/>
          <w:sz w:val="24"/>
          <w:szCs w:val="24"/>
        </w:rPr>
      </w:pPr>
    </w:p>
    <w:p w:rsidR="00882993" w:rsidRPr="00F50B5F" w:rsidRDefault="00882993" w:rsidP="00882993">
      <w:pPr>
        <w:numPr>
          <w:ilvl w:val="1"/>
          <w:numId w:val="1"/>
        </w:num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Fica eleito o foro da Comarca de Coronel Sapucaia, Estado de Mato Grosso do Sul, para dirimir todas as questões oriundas do presente instrumento, sendo esta, competente para a propositura de qualquer medida judicial, decorrente deste instrumento, com a exclusão de qualquer outro, por mais privilegiado que seja.</w:t>
      </w:r>
    </w:p>
    <w:p w:rsidR="00882993" w:rsidRPr="00F50B5F" w:rsidRDefault="00882993" w:rsidP="00882993">
      <w:pPr>
        <w:spacing w:after="0" w:line="240" w:lineRule="auto"/>
        <w:ind w:left="1500"/>
        <w:jc w:val="both"/>
        <w:rPr>
          <w:rFonts w:ascii="Arial Narrow" w:eastAsia="Calibri" w:hAnsi="Arial Narrow" w:cs="Times New Roman"/>
          <w:sz w:val="24"/>
          <w:szCs w:val="24"/>
        </w:rPr>
      </w:pPr>
    </w:p>
    <w:p w:rsidR="00882993" w:rsidRPr="00F50B5F" w:rsidRDefault="00882993" w:rsidP="00882993">
      <w:pPr>
        <w:spacing w:after="0" w:line="240" w:lineRule="auto"/>
        <w:jc w:val="both"/>
        <w:rPr>
          <w:rFonts w:ascii="Arial Narrow" w:eastAsia="Calibri" w:hAnsi="Arial Narrow" w:cs="Times New Roman"/>
          <w:sz w:val="24"/>
          <w:szCs w:val="24"/>
        </w:rPr>
      </w:pPr>
      <w:r w:rsidRPr="00F50B5F">
        <w:rPr>
          <w:rFonts w:ascii="Arial Narrow" w:eastAsia="Calibri" w:hAnsi="Arial Narrow" w:cs="Times New Roman"/>
          <w:sz w:val="24"/>
          <w:szCs w:val="24"/>
        </w:rPr>
        <w:t xml:space="preserve">E por estarem </w:t>
      </w:r>
      <w:proofErr w:type="gramStart"/>
      <w:r w:rsidRPr="00F50B5F">
        <w:rPr>
          <w:rFonts w:ascii="Arial Narrow" w:eastAsia="Calibri" w:hAnsi="Arial Narrow" w:cs="Times New Roman"/>
          <w:sz w:val="24"/>
          <w:szCs w:val="24"/>
        </w:rPr>
        <w:t>as</w:t>
      </w:r>
      <w:proofErr w:type="gramEnd"/>
      <w:r w:rsidRPr="00F50B5F">
        <w:rPr>
          <w:rFonts w:ascii="Arial Narrow" w:eastAsia="Calibri" w:hAnsi="Arial Narrow" w:cs="Times New Roman"/>
          <w:sz w:val="24"/>
          <w:szCs w:val="24"/>
        </w:rPr>
        <w:t xml:space="preserve"> partes justas e compromissadas, assinam o presente Termo em três vias, de igual teor, na presença das testemunhas abaixo assinadas.</w:t>
      </w:r>
    </w:p>
    <w:p w:rsidR="00882993" w:rsidRPr="00F50B5F" w:rsidRDefault="00882993" w:rsidP="00882993">
      <w:pPr>
        <w:spacing w:after="0" w:line="240" w:lineRule="auto"/>
        <w:jc w:val="both"/>
        <w:rPr>
          <w:rFonts w:ascii="Arial Narrow" w:eastAsia="Calibri" w:hAnsi="Arial Narrow" w:cs="Times New Roman"/>
          <w:sz w:val="24"/>
          <w:szCs w:val="24"/>
        </w:rPr>
      </w:pPr>
    </w:p>
    <w:p w:rsidR="00882993" w:rsidRPr="00F50B5F" w:rsidRDefault="00882993" w:rsidP="00882993">
      <w:pPr>
        <w:spacing w:after="0" w:line="240" w:lineRule="auto"/>
        <w:jc w:val="right"/>
        <w:rPr>
          <w:rFonts w:ascii="Arial Narrow" w:eastAsia="Calibri" w:hAnsi="Arial Narrow" w:cs="Times New Roman"/>
          <w:sz w:val="24"/>
          <w:szCs w:val="24"/>
        </w:rPr>
      </w:pPr>
      <w:r>
        <w:rPr>
          <w:rFonts w:ascii="Arial Narrow" w:eastAsia="Calibri" w:hAnsi="Arial Narrow" w:cs="Times New Roman"/>
          <w:sz w:val="24"/>
          <w:szCs w:val="24"/>
        </w:rPr>
        <w:t>Coronel Sapucaia-MS, 14 de JUNHO</w:t>
      </w:r>
      <w:proofErr w:type="gramStart"/>
      <w:r>
        <w:rPr>
          <w:rFonts w:ascii="Arial Narrow" w:eastAsia="Calibri" w:hAnsi="Arial Narrow" w:cs="Times New Roman"/>
          <w:sz w:val="24"/>
          <w:szCs w:val="24"/>
        </w:rPr>
        <w:t xml:space="preserve"> </w:t>
      </w:r>
      <w:r w:rsidRPr="00F50B5F">
        <w:rPr>
          <w:rFonts w:ascii="Arial Narrow" w:eastAsia="Calibri" w:hAnsi="Arial Narrow" w:cs="Times New Roman"/>
          <w:sz w:val="24"/>
          <w:szCs w:val="24"/>
        </w:rPr>
        <w:t xml:space="preserve"> </w:t>
      </w:r>
      <w:proofErr w:type="gramEnd"/>
      <w:r w:rsidRPr="00F50B5F">
        <w:rPr>
          <w:rFonts w:ascii="Arial Narrow" w:eastAsia="Calibri" w:hAnsi="Arial Narrow" w:cs="Times New Roman"/>
          <w:sz w:val="24"/>
          <w:szCs w:val="24"/>
        </w:rPr>
        <w:t>de 2023.</w:t>
      </w:r>
    </w:p>
    <w:p w:rsidR="0012656C" w:rsidRPr="00C176ED" w:rsidRDefault="0012656C" w:rsidP="0012656C">
      <w:pPr>
        <w:rPr>
          <w:rFonts w:ascii="Arial Narrow" w:hAnsi="Arial Narrow"/>
          <w:b/>
          <w:sz w:val="24"/>
          <w:szCs w:val="24"/>
        </w:rPr>
      </w:pPr>
      <w:r w:rsidRPr="00C176ED">
        <w:rPr>
          <w:rFonts w:ascii="Arial Narrow" w:hAnsi="Arial Narrow"/>
          <w:b/>
          <w:sz w:val="24"/>
          <w:szCs w:val="24"/>
        </w:rPr>
        <w:t xml:space="preserve">                                                            VALÉRIA ZAN MOLINARO</w:t>
      </w:r>
    </w:p>
    <w:p w:rsidR="0012656C" w:rsidRPr="00C176ED" w:rsidRDefault="0012656C" w:rsidP="0012656C">
      <w:pPr>
        <w:rPr>
          <w:rFonts w:ascii="Arial Narrow" w:hAnsi="Arial Narrow"/>
          <w:sz w:val="24"/>
          <w:szCs w:val="24"/>
        </w:rPr>
      </w:pPr>
      <w:r w:rsidRPr="00C176ED">
        <w:rPr>
          <w:rFonts w:ascii="Arial Narrow" w:hAnsi="Arial Narrow"/>
          <w:b/>
          <w:sz w:val="24"/>
          <w:szCs w:val="24"/>
        </w:rPr>
        <w:t xml:space="preserve">                              DILUZ COMÉRCIO DE MATERIAIS ELÉTRICOS </w:t>
      </w:r>
      <w:proofErr w:type="gramStart"/>
      <w:r w:rsidRPr="00C176ED">
        <w:rPr>
          <w:rFonts w:ascii="Arial Narrow" w:hAnsi="Arial Narrow"/>
          <w:b/>
          <w:sz w:val="24"/>
          <w:szCs w:val="24"/>
        </w:rPr>
        <w:t>LTDA –EPP</w:t>
      </w:r>
      <w:proofErr w:type="gramEnd"/>
      <w:r w:rsidRPr="00C176ED">
        <w:rPr>
          <w:rFonts w:ascii="Arial Narrow" w:hAnsi="Arial Narrow"/>
          <w:b/>
          <w:sz w:val="24"/>
          <w:szCs w:val="24"/>
        </w:rPr>
        <w:t xml:space="preserve"> </w:t>
      </w:r>
      <w:r w:rsidRPr="00C176ED">
        <w:rPr>
          <w:rFonts w:ascii="Arial Narrow" w:hAnsi="Arial Narrow"/>
          <w:sz w:val="24"/>
          <w:szCs w:val="24"/>
        </w:rPr>
        <w:t xml:space="preserve"> </w:t>
      </w:r>
    </w:p>
    <w:p w:rsidR="0012656C" w:rsidRPr="00002681" w:rsidRDefault="0012656C" w:rsidP="0012656C">
      <w:pPr>
        <w:tabs>
          <w:tab w:val="left" w:pos="709"/>
          <w:tab w:val="left" w:pos="1276"/>
        </w:tabs>
        <w:jc w:val="center"/>
        <w:rPr>
          <w:rFonts w:ascii="Arial Narrow" w:hAnsi="Arial Narrow"/>
          <w:bCs/>
          <w:sz w:val="24"/>
          <w:szCs w:val="24"/>
        </w:rPr>
      </w:pPr>
      <w:r w:rsidRPr="00002681">
        <w:rPr>
          <w:rFonts w:ascii="Arial Narrow" w:hAnsi="Arial Narrow"/>
          <w:bCs/>
          <w:sz w:val="24"/>
          <w:szCs w:val="24"/>
        </w:rPr>
        <w:t>CONTRATADA</w:t>
      </w:r>
    </w:p>
    <w:p w:rsidR="0012656C" w:rsidRPr="00C176ED" w:rsidRDefault="0012656C" w:rsidP="0012656C">
      <w:pPr>
        <w:tabs>
          <w:tab w:val="left" w:pos="709"/>
          <w:tab w:val="left" w:pos="1276"/>
        </w:tabs>
        <w:jc w:val="center"/>
        <w:rPr>
          <w:rFonts w:cstheme="minorHAnsi"/>
          <w:b/>
        </w:rPr>
      </w:pPr>
      <w:r w:rsidRPr="00C176ED">
        <w:rPr>
          <w:rFonts w:cstheme="minorHAnsi"/>
          <w:b/>
        </w:rPr>
        <w:t>ADRIANE PAETZOLD</w:t>
      </w:r>
    </w:p>
    <w:p w:rsidR="0012656C" w:rsidRPr="00C176ED" w:rsidRDefault="0012656C" w:rsidP="0012656C">
      <w:pPr>
        <w:tabs>
          <w:tab w:val="left" w:pos="709"/>
          <w:tab w:val="left" w:pos="1276"/>
        </w:tabs>
        <w:jc w:val="center"/>
        <w:rPr>
          <w:rFonts w:cstheme="minorHAnsi"/>
          <w:bCs/>
        </w:rPr>
      </w:pPr>
      <w:r w:rsidRPr="00C176ED">
        <w:rPr>
          <w:rFonts w:cstheme="minorHAnsi"/>
          <w:bCs/>
        </w:rPr>
        <w:t>Secretaria de Administração e Gestão</w:t>
      </w:r>
    </w:p>
    <w:p w:rsidR="0012656C" w:rsidRPr="00C176ED" w:rsidRDefault="0012656C" w:rsidP="0012656C">
      <w:pPr>
        <w:jc w:val="center"/>
        <w:rPr>
          <w:rFonts w:ascii="Arial Narrow" w:hAnsi="Arial Narrow"/>
          <w:sz w:val="24"/>
          <w:szCs w:val="24"/>
        </w:rPr>
      </w:pPr>
    </w:p>
    <w:p w:rsidR="0012656C" w:rsidRPr="00C176ED" w:rsidRDefault="0012656C" w:rsidP="0012656C">
      <w:pPr>
        <w:tabs>
          <w:tab w:val="left" w:pos="709"/>
          <w:tab w:val="left" w:pos="1276"/>
        </w:tabs>
        <w:jc w:val="center"/>
        <w:rPr>
          <w:rFonts w:cstheme="minorHAnsi"/>
          <w:b/>
        </w:rPr>
      </w:pPr>
      <w:r w:rsidRPr="00C176ED">
        <w:rPr>
          <w:rFonts w:cstheme="minorHAnsi"/>
          <w:b/>
        </w:rPr>
        <w:t>IVONE PAETZOLD</w:t>
      </w:r>
    </w:p>
    <w:p w:rsidR="0012656C" w:rsidRPr="00C176ED" w:rsidRDefault="0012656C" w:rsidP="0012656C">
      <w:pPr>
        <w:tabs>
          <w:tab w:val="left" w:pos="709"/>
          <w:tab w:val="left" w:pos="1276"/>
        </w:tabs>
        <w:jc w:val="center"/>
        <w:rPr>
          <w:rFonts w:cstheme="minorHAnsi"/>
          <w:bCs/>
        </w:rPr>
      </w:pPr>
      <w:r w:rsidRPr="00C176ED">
        <w:rPr>
          <w:rFonts w:cstheme="minorHAnsi"/>
          <w:bCs/>
        </w:rPr>
        <w:t>Secretária Municipal de Assistência Social</w:t>
      </w:r>
    </w:p>
    <w:p w:rsidR="0012656C" w:rsidRPr="00C176ED" w:rsidRDefault="0012656C" w:rsidP="0012656C"/>
    <w:p w:rsidR="0012656C" w:rsidRPr="00C176ED" w:rsidRDefault="0012656C" w:rsidP="0012656C">
      <w:pPr>
        <w:tabs>
          <w:tab w:val="left" w:pos="709"/>
          <w:tab w:val="left" w:pos="1276"/>
        </w:tabs>
        <w:jc w:val="center"/>
        <w:rPr>
          <w:rFonts w:cstheme="minorHAnsi"/>
          <w:b/>
        </w:rPr>
      </w:pPr>
      <w:r w:rsidRPr="00C176ED">
        <w:rPr>
          <w:rFonts w:cstheme="minorHAnsi"/>
          <w:b/>
        </w:rPr>
        <w:lastRenderedPageBreak/>
        <w:t>MARIA EVA GAUTO FLOR ERINGER</w:t>
      </w:r>
    </w:p>
    <w:p w:rsidR="0012656C" w:rsidRPr="00C176ED" w:rsidRDefault="0012656C" w:rsidP="0012656C">
      <w:pPr>
        <w:tabs>
          <w:tab w:val="left" w:pos="709"/>
          <w:tab w:val="left" w:pos="1276"/>
        </w:tabs>
        <w:jc w:val="center"/>
        <w:rPr>
          <w:rFonts w:cstheme="minorHAnsi"/>
          <w:bCs/>
        </w:rPr>
      </w:pPr>
      <w:r w:rsidRPr="00C176ED">
        <w:rPr>
          <w:rFonts w:cstheme="minorHAnsi"/>
          <w:bCs/>
        </w:rPr>
        <w:t>Secretária Mun. de Educação e Cultura</w:t>
      </w:r>
    </w:p>
    <w:p w:rsidR="0012656C" w:rsidRPr="00C176ED" w:rsidRDefault="0012656C" w:rsidP="0012656C">
      <w:pPr>
        <w:tabs>
          <w:tab w:val="left" w:pos="709"/>
          <w:tab w:val="left" w:pos="1276"/>
        </w:tabs>
        <w:spacing w:after="0" w:line="240" w:lineRule="auto"/>
        <w:jc w:val="center"/>
        <w:rPr>
          <w:rFonts w:cstheme="minorHAnsi"/>
          <w:bCs/>
        </w:rPr>
      </w:pPr>
    </w:p>
    <w:p w:rsidR="0012656C" w:rsidRPr="00C176ED" w:rsidRDefault="0012656C" w:rsidP="0012656C">
      <w:pPr>
        <w:tabs>
          <w:tab w:val="left" w:pos="709"/>
          <w:tab w:val="left" w:pos="1276"/>
        </w:tabs>
        <w:spacing w:after="0" w:line="240" w:lineRule="auto"/>
        <w:jc w:val="center"/>
        <w:rPr>
          <w:rFonts w:cstheme="minorHAnsi"/>
          <w:bCs/>
        </w:rPr>
      </w:pPr>
    </w:p>
    <w:p w:rsidR="0012656C" w:rsidRPr="00C176ED" w:rsidRDefault="0012656C" w:rsidP="0012656C">
      <w:pPr>
        <w:tabs>
          <w:tab w:val="left" w:pos="709"/>
          <w:tab w:val="left" w:pos="1276"/>
        </w:tabs>
        <w:jc w:val="center"/>
        <w:rPr>
          <w:rFonts w:cstheme="minorHAnsi"/>
          <w:b/>
        </w:rPr>
      </w:pPr>
      <w:r w:rsidRPr="00C176ED">
        <w:rPr>
          <w:rFonts w:cstheme="minorHAnsi"/>
          <w:b/>
        </w:rPr>
        <w:t>NAJLA MARIENNE SCHUCK MARIANO</w:t>
      </w:r>
    </w:p>
    <w:p w:rsidR="0012656C" w:rsidRPr="00C176ED" w:rsidRDefault="0012656C" w:rsidP="0012656C">
      <w:pPr>
        <w:tabs>
          <w:tab w:val="left" w:pos="709"/>
          <w:tab w:val="left" w:pos="1276"/>
        </w:tabs>
        <w:jc w:val="center"/>
        <w:rPr>
          <w:rFonts w:cstheme="minorHAnsi"/>
          <w:bCs/>
        </w:rPr>
      </w:pPr>
      <w:r w:rsidRPr="00C176ED">
        <w:rPr>
          <w:rFonts w:cstheme="minorHAnsi"/>
          <w:bCs/>
        </w:rPr>
        <w:t>Secretária Municipal de Saúde</w:t>
      </w:r>
    </w:p>
    <w:p w:rsidR="0012656C" w:rsidRPr="00C176ED" w:rsidRDefault="0012656C" w:rsidP="0012656C">
      <w:pPr>
        <w:tabs>
          <w:tab w:val="left" w:pos="709"/>
          <w:tab w:val="left" w:pos="1276"/>
        </w:tabs>
        <w:spacing w:after="0" w:line="240" w:lineRule="auto"/>
        <w:jc w:val="center"/>
        <w:rPr>
          <w:rFonts w:cstheme="minorHAnsi"/>
          <w:bCs/>
        </w:rPr>
      </w:pPr>
    </w:p>
    <w:p w:rsidR="0012656C" w:rsidRPr="00C176ED" w:rsidRDefault="0012656C" w:rsidP="0012656C">
      <w:pPr>
        <w:tabs>
          <w:tab w:val="left" w:pos="709"/>
          <w:tab w:val="left" w:pos="1276"/>
        </w:tabs>
        <w:spacing w:after="0" w:line="240" w:lineRule="auto"/>
        <w:jc w:val="center"/>
        <w:rPr>
          <w:rFonts w:cstheme="minorHAnsi"/>
          <w:bCs/>
        </w:rPr>
      </w:pPr>
    </w:p>
    <w:p w:rsidR="0012656C" w:rsidRPr="00C176ED" w:rsidRDefault="0012656C" w:rsidP="0012656C">
      <w:pPr>
        <w:spacing w:after="0" w:line="240" w:lineRule="auto"/>
        <w:jc w:val="center"/>
        <w:rPr>
          <w:rFonts w:eastAsia="Calibri" w:cstheme="minorHAnsi"/>
          <w:b/>
          <w:bCs/>
          <w:shd w:val="clear" w:color="auto" w:fill="FFFFFF"/>
        </w:rPr>
      </w:pPr>
      <w:r w:rsidRPr="00C176ED">
        <w:rPr>
          <w:rFonts w:eastAsia="Calibri" w:cstheme="minorHAnsi"/>
          <w:b/>
          <w:bCs/>
          <w:shd w:val="clear" w:color="auto" w:fill="FFFFFF"/>
        </w:rPr>
        <w:t>JOÃO RUBE ESPINDOLA</w:t>
      </w:r>
    </w:p>
    <w:p w:rsidR="0012656C" w:rsidRPr="00C176ED" w:rsidRDefault="0012656C" w:rsidP="0012656C">
      <w:pPr>
        <w:tabs>
          <w:tab w:val="left" w:pos="709"/>
          <w:tab w:val="left" w:pos="1276"/>
        </w:tabs>
        <w:jc w:val="center"/>
        <w:rPr>
          <w:rFonts w:cstheme="minorHAnsi"/>
          <w:b/>
          <w:bCs/>
          <w:color w:val="FF0000"/>
        </w:rPr>
      </w:pPr>
      <w:r w:rsidRPr="00C176ED">
        <w:rPr>
          <w:rFonts w:cstheme="minorHAnsi"/>
          <w:shd w:val="clear" w:color="auto" w:fill="FFFFFF"/>
        </w:rPr>
        <w:t>Secretária Municipal de Infraestrutura</w:t>
      </w:r>
    </w:p>
    <w:p w:rsidR="0012656C" w:rsidRPr="00C176ED" w:rsidRDefault="0012656C" w:rsidP="0012656C">
      <w:pPr>
        <w:jc w:val="center"/>
      </w:pPr>
      <w:r>
        <w:t>CONTRATANTES</w:t>
      </w:r>
    </w:p>
    <w:p w:rsidR="001903F3" w:rsidRDefault="001903F3"/>
    <w:sectPr w:rsidR="001903F3">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D91" w:rsidRDefault="00094D91" w:rsidP="00094D91">
      <w:pPr>
        <w:spacing w:after="0" w:line="240" w:lineRule="auto"/>
      </w:pPr>
      <w:r>
        <w:separator/>
      </w:r>
    </w:p>
  </w:endnote>
  <w:endnote w:type="continuationSeparator" w:id="0">
    <w:p w:rsidR="00094D91" w:rsidRDefault="00094D91" w:rsidP="00094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D91" w:rsidRDefault="00094D9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D91" w:rsidRDefault="00094D9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D91" w:rsidRDefault="00094D9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D91" w:rsidRDefault="00094D91" w:rsidP="00094D91">
      <w:pPr>
        <w:spacing w:after="0" w:line="240" w:lineRule="auto"/>
      </w:pPr>
      <w:r>
        <w:separator/>
      </w:r>
    </w:p>
  </w:footnote>
  <w:footnote w:type="continuationSeparator" w:id="0">
    <w:p w:rsidR="00094D91" w:rsidRDefault="00094D91" w:rsidP="00094D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D91" w:rsidRDefault="00094D9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D91" w:rsidRPr="00975750" w:rsidRDefault="00094D91" w:rsidP="00094D91">
    <w:pPr>
      <w:rPr>
        <w:rFonts w:ascii="Arial Narrow" w:hAnsi="Arial Narrow"/>
        <w:b/>
      </w:rPr>
    </w:pPr>
    <w:r>
      <w:rPr>
        <w:rFonts w:ascii="Arial" w:hAnsi="Arial" w:cs="Arial"/>
        <w:b/>
        <w:noProof/>
        <w:sz w:val="18"/>
        <w:lang w:eastAsia="pt-BR"/>
      </w:rPr>
      <w:drawing>
        <wp:inline distT="0" distB="0" distL="0" distR="0" wp14:anchorId="320CA885" wp14:editId="2AA9D5B4">
          <wp:extent cx="1010920" cy="430530"/>
          <wp:effectExtent l="0" t="0" r="0" b="7620"/>
          <wp:docPr id="1" name="Imagem 1"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975750">
      <w:rPr>
        <w:rFonts w:ascii="Arial Narrow" w:hAnsi="Arial Narrow"/>
        <w:b/>
      </w:rPr>
      <w:t>PREFEITURA MUNICIPAL DE CORONEL SAPUCAIA</w:t>
    </w:r>
  </w:p>
  <w:p w:rsidR="00094D91" w:rsidRPr="00A97B26" w:rsidRDefault="00094D91" w:rsidP="00094D91">
    <w:pPr>
      <w:ind w:firstLine="708"/>
      <w:rPr>
        <w:rFonts w:ascii="Arial Narrow" w:hAnsi="Arial Narrow"/>
        <w:b/>
      </w:rPr>
    </w:pPr>
    <w:r>
      <w:rPr>
        <w:rFonts w:ascii="Arial Narrow" w:hAnsi="Arial Narrow"/>
        <w:b/>
      </w:rPr>
      <w:t xml:space="preserve">                             </w:t>
    </w:r>
    <w:r w:rsidRPr="00975750">
      <w:rPr>
        <w:rFonts w:ascii="Arial Narrow" w:hAnsi="Arial Narrow"/>
        <w:b/>
      </w:rPr>
      <w:t>ESTADO DE MATO GROSSO DO SUL</w:t>
    </w:r>
  </w:p>
  <w:p w:rsidR="00094D91" w:rsidRDefault="00094D9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D91" w:rsidRDefault="00094D9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5044"/>
    <w:multiLevelType w:val="hybridMultilevel"/>
    <w:tmpl w:val="F2EA7F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E46783"/>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C402091"/>
    <w:multiLevelType w:val="hybridMultilevel"/>
    <w:tmpl w:val="2BBA0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DF51B6F"/>
    <w:multiLevelType w:val="multilevel"/>
    <w:tmpl w:val="62F27D36"/>
    <w:lvl w:ilvl="0">
      <w:start w:val="1"/>
      <w:numFmt w:val="decimal"/>
      <w:lvlText w:val="%1."/>
      <w:lvlJc w:val="left"/>
      <w:pPr>
        <w:ind w:left="1068" w:hanging="360"/>
      </w:pPr>
    </w:lvl>
    <w:lvl w:ilvl="1">
      <w:start w:val="1"/>
      <w:numFmt w:val="decimal"/>
      <w:lvlText w:val="%1.%2."/>
      <w:lvlJc w:val="left"/>
      <w:pPr>
        <w:ind w:left="1500" w:hanging="432"/>
      </w:pPr>
      <w:rPr>
        <w:b w:val="0"/>
        <w:bCs w:val="0"/>
      </w:rPr>
    </w:lvl>
    <w:lvl w:ilvl="2">
      <w:start w:val="1"/>
      <w:numFmt w:val="decimal"/>
      <w:lvlText w:val="%1.%2.%3."/>
      <w:lvlJc w:val="left"/>
      <w:pPr>
        <w:ind w:left="788" w:hanging="504"/>
      </w:pPr>
      <w:rPr>
        <w:b w:val="0"/>
        <w:bCs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
    <w:nsid w:val="4A224EAD"/>
    <w:multiLevelType w:val="hybridMultilevel"/>
    <w:tmpl w:val="894CB1AE"/>
    <w:lvl w:ilvl="0" w:tplc="FFFFFFFF">
      <w:start w:val="1"/>
      <w:numFmt w:val="lowerLetter"/>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5">
    <w:nsid w:val="57EA630D"/>
    <w:multiLevelType w:val="hybridMultilevel"/>
    <w:tmpl w:val="766C6B96"/>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6">
    <w:nsid w:val="5A820766"/>
    <w:multiLevelType w:val="hybridMultilevel"/>
    <w:tmpl w:val="F9F85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C4310C4"/>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7D441C0"/>
    <w:multiLevelType w:val="hybridMultilevel"/>
    <w:tmpl w:val="4824E8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D8473F3"/>
    <w:multiLevelType w:val="hybridMultilevel"/>
    <w:tmpl w:val="FBF6B3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2"/>
  </w:num>
  <w:num w:numId="5">
    <w:abstractNumId w:val="9"/>
  </w:num>
  <w:num w:numId="6">
    <w:abstractNumId w:val="0"/>
  </w:num>
  <w:num w:numId="7">
    <w:abstractNumId w:val="1"/>
  </w:num>
  <w:num w:numId="8">
    <w:abstractNumId w:val="7"/>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535"/>
    <w:rsid w:val="00094D91"/>
    <w:rsid w:val="000C0025"/>
    <w:rsid w:val="000E1535"/>
    <w:rsid w:val="0012656C"/>
    <w:rsid w:val="001903F3"/>
    <w:rsid w:val="00882993"/>
    <w:rsid w:val="00F45D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99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94D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4D91"/>
  </w:style>
  <w:style w:type="paragraph" w:styleId="Rodap">
    <w:name w:val="footer"/>
    <w:basedOn w:val="Normal"/>
    <w:link w:val="RodapChar"/>
    <w:uiPriority w:val="99"/>
    <w:unhideWhenUsed/>
    <w:rsid w:val="00094D91"/>
    <w:pPr>
      <w:tabs>
        <w:tab w:val="center" w:pos="4252"/>
        <w:tab w:val="right" w:pos="8504"/>
      </w:tabs>
      <w:spacing w:after="0" w:line="240" w:lineRule="auto"/>
    </w:pPr>
  </w:style>
  <w:style w:type="character" w:customStyle="1" w:styleId="RodapChar">
    <w:name w:val="Rodapé Char"/>
    <w:basedOn w:val="Fontepargpadro"/>
    <w:link w:val="Rodap"/>
    <w:uiPriority w:val="99"/>
    <w:rsid w:val="00094D91"/>
  </w:style>
  <w:style w:type="paragraph" w:styleId="Textodebalo">
    <w:name w:val="Balloon Text"/>
    <w:basedOn w:val="Normal"/>
    <w:link w:val="TextodebaloChar"/>
    <w:uiPriority w:val="99"/>
    <w:semiHidden/>
    <w:unhideWhenUsed/>
    <w:rsid w:val="00094D9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94D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99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94D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4D91"/>
  </w:style>
  <w:style w:type="paragraph" w:styleId="Rodap">
    <w:name w:val="footer"/>
    <w:basedOn w:val="Normal"/>
    <w:link w:val="RodapChar"/>
    <w:uiPriority w:val="99"/>
    <w:unhideWhenUsed/>
    <w:rsid w:val="00094D91"/>
    <w:pPr>
      <w:tabs>
        <w:tab w:val="center" w:pos="4252"/>
        <w:tab w:val="right" w:pos="8504"/>
      </w:tabs>
      <w:spacing w:after="0" w:line="240" w:lineRule="auto"/>
    </w:pPr>
  </w:style>
  <w:style w:type="character" w:customStyle="1" w:styleId="RodapChar">
    <w:name w:val="Rodapé Char"/>
    <w:basedOn w:val="Fontepargpadro"/>
    <w:link w:val="Rodap"/>
    <w:uiPriority w:val="99"/>
    <w:rsid w:val="00094D91"/>
  </w:style>
  <w:style w:type="paragraph" w:styleId="Textodebalo">
    <w:name w:val="Balloon Text"/>
    <w:basedOn w:val="Normal"/>
    <w:link w:val="TextodebaloChar"/>
    <w:uiPriority w:val="99"/>
    <w:semiHidden/>
    <w:unhideWhenUsed/>
    <w:rsid w:val="00094D9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94D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49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4791</Words>
  <Characters>25873</Characters>
  <Application>Microsoft Office Word</Application>
  <DocSecurity>0</DocSecurity>
  <Lines>215</Lines>
  <Paragraphs>61</Paragraphs>
  <ScaleCrop>false</ScaleCrop>
  <Company/>
  <LinksUpToDate>false</LinksUpToDate>
  <CharactersWithSpaces>30603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6</cp:revision>
  <dcterms:created xsi:type="dcterms:W3CDTF">2023-06-27T16:04:00Z</dcterms:created>
  <dcterms:modified xsi:type="dcterms:W3CDTF">2023-06-27T16:07:00Z</dcterms:modified>
</cp:coreProperties>
</file>