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C47FB" w14:textId="77777777" w:rsidR="00E57273" w:rsidRPr="00351B42" w:rsidRDefault="00E57273" w:rsidP="00E57273">
      <w:pPr>
        <w:shd w:val="clear" w:color="auto" w:fill="FFFFFF"/>
        <w:spacing w:after="160"/>
        <w:jc w:val="center"/>
        <w:rPr>
          <w:rFonts w:ascii="Calibri" w:eastAsia="Calibri" w:hAnsi="Calibri" w:cs="Calibri"/>
          <w:b/>
          <w:caps/>
          <w:spacing w:val="20"/>
          <w:u w:val="single"/>
          <w:lang w:eastAsia="pt-BR"/>
        </w:rPr>
      </w:pPr>
      <w:r w:rsidRPr="00351B42">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023</w:t>
      </w:r>
      <w:r w:rsidRPr="00351B42">
        <w:rPr>
          <w:rFonts w:ascii="Calibri" w:eastAsia="Calibri" w:hAnsi="Calibri" w:cs="Calibri"/>
          <w:b/>
          <w:bCs/>
          <w:spacing w:val="20"/>
          <w:u w:val="single"/>
          <w:lang w:eastAsia="pt-BR"/>
        </w:rPr>
        <w:t>/ 2023</w:t>
      </w:r>
    </w:p>
    <w:p w14:paraId="77C22C71" w14:textId="22745895" w:rsidR="00E57273" w:rsidRPr="00351B42" w:rsidRDefault="00E57273" w:rsidP="00E57273">
      <w:pPr>
        <w:spacing w:after="160"/>
        <w:jc w:val="both"/>
        <w:rPr>
          <w:rFonts w:ascii="Calibri" w:eastAsia="Calibri" w:hAnsi="Calibri" w:cs="Calibri"/>
          <w:color w:val="000000"/>
          <w:lang w:eastAsia="pt-BR"/>
        </w:rPr>
      </w:pPr>
      <w:r w:rsidRPr="00A50E4F">
        <w:rPr>
          <w:rFonts w:ascii="Calibri" w:eastAsia="Times New Roman" w:hAnsi="Calibri" w:cs="Calibri"/>
          <w:b/>
          <w:lang w:eastAsia="pt-BR"/>
        </w:rPr>
        <w:t>REPRESENTANTES:</w:t>
      </w:r>
      <w:r w:rsidRPr="00A50E4F">
        <w:rPr>
          <w:rFonts w:ascii="Calibri" w:eastAsia="Times New Roman" w:hAnsi="Calibri" w:cs="Calibri"/>
          <w:lang w:eastAsia="pt-BR"/>
        </w:rPr>
        <w:t xml:space="preserve"> Representa a </w:t>
      </w:r>
      <w:r w:rsidRPr="00A50E4F">
        <w:rPr>
          <w:rFonts w:ascii="Calibri" w:eastAsia="Times New Roman" w:hAnsi="Calibri" w:cs="Calibri"/>
          <w:b/>
          <w:lang w:eastAsia="pt-BR"/>
        </w:rPr>
        <w:t>CONTRATANTE</w:t>
      </w:r>
      <w:r w:rsidRPr="00A50E4F">
        <w:rPr>
          <w:rFonts w:ascii="Calibri" w:eastAsia="Times New Roman" w:hAnsi="Calibri" w:cs="Calibri"/>
          <w:lang w:eastAsia="pt-BR"/>
        </w:rPr>
        <w:t xml:space="preserve"> a Secretária Municipal de Saúde, a Senhora </w:t>
      </w:r>
      <w:r w:rsidRPr="00A50E4F">
        <w:rPr>
          <w:rFonts w:ascii="Calibri" w:eastAsia="Times New Roman" w:hAnsi="Calibri" w:cs="Calibri"/>
          <w:b/>
          <w:i/>
          <w:iCs/>
          <w:lang w:eastAsia="pt-BR"/>
        </w:rPr>
        <w:t xml:space="preserve">Najla </w:t>
      </w:r>
      <w:proofErr w:type="spellStart"/>
      <w:r w:rsidRPr="00A50E4F">
        <w:rPr>
          <w:rFonts w:ascii="Calibri" w:eastAsia="Times New Roman" w:hAnsi="Calibri" w:cs="Calibri"/>
          <w:b/>
          <w:i/>
          <w:iCs/>
          <w:lang w:eastAsia="pt-BR"/>
        </w:rPr>
        <w:t>Marienne</w:t>
      </w:r>
      <w:proofErr w:type="spellEnd"/>
      <w:r w:rsidRPr="00A50E4F">
        <w:rPr>
          <w:rFonts w:ascii="Calibri" w:eastAsia="Times New Roman" w:hAnsi="Calibri" w:cs="Calibri"/>
          <w:b/>
          <w:i/>
          <w:iCs/>
          <w:lang w:eastAsia="pt-BR"/>
        </w:rPr>
        <w:t xml:space="preserve"> </w:t>
      </w:r>
      <w:proofErr w:type="spellStart"/>
      <w:r w:rsidRPr="00A50E4F">
        <w:rPr>
          <w:rFonts w:ascii="Calibri" w:eastAsia="Times New Roman" w:hAnsi="Calibri" w:cs="Calibri"/>
          <w:b/>
          <w:i/>
          <w:iCs/>
          <w:lang w:eastAsia="pt-BR"/>
        </w:rPr>
        <w:t>Schuck</w:t>
      </w:r>
      <w:proofErr w:type="spellEnd"/>
      <w:r w:rsidRPr="00A50E4F">
        <w:rPr>
          <w:rFonts w:ascii="Calibri" w:eastAsia="Times New Roman" w:hAnsi="Calibri" w:cs="Calibri"/>
          <w:b/>
          <w:i/>
          <w:iCs/>
          <w:lang w:eastAsia="pt-BR"/>
        </w:rPr>
        <w:t xml:space="preserve"> Mariano</w:t>
      </w:r>
      <w:r w:rsidRPr="00A50E4F">
        <w:rPr>
          <w:rFonts w:ascii="Calibri" w:eastAsia="Times New Roman" w:hAnsi="Calibri" w:cs="Calibri"/>
          <w:lang w:eastAsia="pt-BR"/>
        </w:rPr>
        <w:t xml:space="preserve">, brasileira, casada, residente e domiciliado na Rua. Mario Gonçalves, Nº 573, nesta Cidade de Coronel Sapucaia, Estado do Mato Grosso do Sul, inscrita no CPF sob o nº 555.779.541-34, </w:t>
      </w:r>
      <w:r w:rsidRPr="00A50E4F">
        <w:rPr>
          <w:rFonts w:ascii="Calibri" w:eastAsia="Calibri" w:hAnsi="Calibri" w:cs="Calibri"/>
          <w:lang w:eastAsia="pt-BR"/>
        </w:rPr>
        <w:t xml:space="preserve">e a empresa abaixo qualificada doravante denominada COMPROMITENTE FORNECEDORE, resolvem firmar a presente </w:t>
      </w:r>
      <w:r w:rsidRPr="00351B42">
        <w:rPr>
          <w:rFonts w:ascii="Calibri" w:eastAsia="Calibri" w:hAnsi="Calibri" w:cs="Calibri"/>
          <w:lang w:eastAsia="pt-BR"/>
        </w:rPr>
        <w:t>as empresas abaixo qualificadas, doravante denominadas COMPROMITENTES FORNECEDORES, resolvem firmar a presente Ata de REGISTRO DE PREÇOS PARA EVENTUAL E FUTURA AQUISIÇÃO DE MEDICAMENTOS FRACASSADOS EM PE 005/2023 E AÇÕES JÚDICIAIS PÓS PREGÃO ELETRÔNICO</w:t>
      </w:r>
      <w:r w:rsidRPr="00351B42">
        <w:rPr>
          <w:rFonts w:ascii="Calibri" w:eastAsia="Times New Roman" w:hAnsi="Calibri" w:cs="Calibri"/>
          <w:b/>
          <w:bCs/>
          <w:lang w:eastAsia="pt-BR"/>
        </w:rPr>
        <w:t xml:space="preserve">, </w:t>
      </w:r>
      <w:r w:rsidRPr="00351B42">
        <w:rPr>
          <w:rFonts w:ascii="Calibri" w:eastAsia="Times New Roman" w:hAnsi="Calibri" w:cs="Calibri"/>
          <w:lang w:eastAsia="pt-BR"/>
        </w:rPr>
        <w:t>conforme especificações e quantidades constantes no termo de referência e Proposta de Preços do Edital de Licitação,</w:t>
      </w:r>
      <w:r w:rsidRPr="00351B42">
        <w:rPr>
          <w:rFonts w:ascii="Calibri" w:eastAsia="Times New Roman" w:hAnsi="Calibri" w:cs="Calibri"/>
          <w:b/>
          <w:lang w:eastAsia="pt-BR"/>
        </w:rPr>
        <w:t xml:space="preserve"> </w:t>
      </w:r>
      <w:r w:rsidRPr="00351B42">
        <w:rPr>
          <w:rFonts w:ascii="Calibri" w:eastAsia="Times New Roman" w:hAnsi="Calibri" w:cs="Calibri"/>
          <w:lang w:eastAsia="pt-BR"/>
        </w:rPr>
        <w:t>partes integrantes e inseparáveis desta Ata, assim como a proposta vencedora, independentemente de transcrição.</w:t>
      </w:r>
      <w:r w:rsidRPr="00351B42">
        <w:rPr>
          <w:rFonts w:ascii="Calibri" w:eastAsia="Calibri" w:hAnsi="Calibri" w:cs="Calibri"/>
          <w:lang w:eastAsia="pt-BR"/>
        </w:rPr>
        <w:t xml:space="preserve"> De acordo com o resultado decorrente da licitação na modalidade </w:t>
      </w:r>
      <w:r w:rsidRPr="00351B42">
        <w:rPr>
          <w:rFonts w:ascii="Calibri" w:eastAsia="Calibri" w:hAnsi="Calibri" w:cs="Calibri"/>
          <w:b/>
          <w:lang w:eastAsia="pt-BR"/>
        </w:rPr>
        <w:t>Pregão Eletrônico n.º 008/2023</w:t>
      </w:r>
      <w:r w:rsidRPr="00351B42">
        <w:rPr>
          <w:rFonts w:ascii="Calibri" w:eastAsia="Calibri" w:hAnsi="Calibri" w:cs="Calibri"/>
          <w:lang w:eastAsia="pt-BR"/>
        </w:rPr>
        <w:t xml:space="preserve">, autorizado pelo </w:t>
      </w:r>
      <w:r w:rsidRPr="00351B42">
        <w:rPr>
          <w:rFonts w:ascii="Calibri" w:eastAsia="Calibri" w:hAnsi="Calibri" w:cs="Calibri"/>
          <w:b/>
          <w:lang w:eastAsia="pt-BR"/>
        </w:rPr>
        <w:t>Processo n.º 069/2023</w:t>
      </w:r>
      <w:r w:rsidRPr="00351B42">
        <w:rPr>
          <w:rFonts w:ascii="Calibri" w:eastAsia="Calibri" w:hAnsi="Calibri" w:cs="Calibri"/>
          <w:lang w:eastAsia="pt-BR"/>
        </w:rPr>
        <w:t xml:space="preserve">, regida pela </w:t>
      </w:r>
      <w:r w:rsidRPr="00351B42">
        <w:rPr>
          <w:rFonts w:ascii="Calibri" w:eastAsia="Calibri" w:hAnsi="Calibri" w:cs="Calibri"/>
          <w:color w:val="000000"/>
          <w:lang w:eastAsia="pt-BR"/>
        </w:rPr>
        <w:t>Lei Federal n.º 10.520, de 17 de julho de 2002 e o Decreto Municipal n.º 076/ 2017, de 01 de junho de</w:t>
      </w:r>
      <w:r w:rsidR="009F3530">
        <w:rPr>
          <w:rFonts w:ascii="Calibri" w:eastAsia="Calibri" w:hAnsi="Calibri" w:cs="Calibri"/>
          <w:color w:val="000000"/>
          <w:lang w:eastAsia="pt-BR"/>
        </w:rPr>
        <w:t xml:space="preserve"> </w:t>
      </w:r>
      <w:r w:rsidRPr="00351B42">
        <w:rPr>
          <w:rFonts w:ascii="Calibri" w:eastAsia="Calibri" w:hAnsi="Calibri" w:cs="Calibri"/>
          <w:color w:val="000000"/>
          <w:lang w:eastAsia="pt-BR"/>
        </w:rPr>
        <w:t>2017</w:t>
      </w:r>
      <w:r w:rsidRPr="00351B42">
        <w:rPr>
          <w:rFonts w:ascii="Calibri" w:eastAsia="Calibri" w:hAnsi="Calibri" w:cs="Calibri"/>
          <w:lang w:eastAsia="pt-BR"/>
        </w:rPr>
        <w:t>, subsidiariamente pela Lei Federal n.º 8.666/93 e, pelas condições do edital, termos da proposta, mediante as cláusulas e condições a seguir estabelecidas</w:t>
      </w:r>
      <w:r w:rsidRPr="00351B42">
        <w:rPr>
          <w:rFonts w:ascii="Calibri" w:eastAsia="Calibri" w:hAnsi="Calibri" w:cs="Calibri"/>
          <w:color w:val="000000"/>
          <w:lang w:eastAsia="pt-BR"/>
        </w:rPr>
        <w:t>:</w:t>
      </w:r>
    </w:p>
    <w:p w14:paraId="6F2FD718" w14:textId="139A5324" w:rsidR="00E57273" w:rsidRDefault="00E57273" w:rsidP="00E57273">
      <w:pPr>
        <w:widowControl w:val="0"/>
        <w:spacing w:after="160"/>
        <w:jc w:val="both"/>
        <w:rPr>
          <w:rFonts w:ascii="Calibri" w:eastAsia="Calibri" w:hAnsi="Calibri" w:cs="Calibri"/>
          <w:b/>
          <w:bCs/>
          <w:lang w:eastAsia="pt-BR"/>
        </w:rPr>
      </w:pPr>
      <w:r w:rsidRPr="00B608B0">
        <w:rPr>
          <w:rFonts w:ascii="Calibri" w:eastAsia="Calibri" w:hAnsi="Calibri" w:cs="Calibri"/>
          <w:lang w:eastAsia="pt-BR"/>
        </w:rPr>
        <w:t xml:space="preserve">Empresa </w:t>
      </w:r>
      <w:r>
        <w:rPr>
          <w:rFonts w:ascii="Calibri" w:eastAsia="Calibri" w:hAnsi="Calibri" w:cs="Calibri"/>
          <w:lang w:eastAsia="pt-BR"/>
        </w:rPr>
        <w:t xml:space="preserve"> </w:t>
      </w:r>
      <w:r w:rsidR="00C37661">
        <w:rPr>
          <w:rFonts w:ascii="Calibri" w:eastAsia="Calibri" w:hAnsi="Calibri" w:cs="Calibri"/>
          <w:b/>
          <w:bCs/>
          <w:lang w:eastAsia="pt-BR"/>
        </w:rPr>
        <w:t xml:space="preserve">ONCO PROD DISTRIBUIDORA DE PRODUTOS HOSPITALARES  E ODONTOLOGICOS  LTDA </w:t>
      </w:r>
      <w:r>
        <w:rPr>
          <w:rFonts w:ascii="Calibri" w:eastAsia="Calibri" w:hAnsi="Calibri" w:cs="Calibri"/>
          <w:b/>
          <w:bCs/>
          <w:lang w:eastAsia="pt-BR"/>
        </w:rPr>
        <w:t xml:space="preserve"> </w:t>
      </w:r>
      <w:r w:rsidRPr="00B608B0">
        <w:rPr>
          <w:rFonts w:ascii="Calibri" w:eastAsia="Calibri" w:hAnsi="Calibri" w:cs="Calibri"/>
          <w:lang w:eastAsia="pt-BR"/>
        </w:rPr>
        <w:t xml:space="preserve">, inscrita no CNPJ sob o n.º </w:t>
      </w:r>
      <w:r w:rsidR="00C37661">
        <w:rPr>
          <w:rFonts w:ascii="Calibri" w:eastAsia="Calibri" w:hAnsi="Calibri" w:cs="Calibri"/>
          <w:b/>
          <w:bCs/>
          <w:lang w:eastAsia="pt-BR"/>
        </w:rPr>
        <w:t>04.307.650</w:t>
      </w:r>
      <w:r w:rsidR="009F3530">
        <w:rPr>
          <w:rFonts w:ascii="Calibri" w:eastAsia="Calibri" w:hAnsi="Calibri" w:cs="Calibri"/>
          <w:b/>
          <w:bCs/>
          <w:lang w:eastAsia="pt-BR"/>
        </w:rPr>
        <w:t>/0015-30</w:t>
      </w:r>
      <w:r>
        <w:rPr>
          <w:rFonts w:ascii="Calibri" w:eastAsia="Calibri" w:hAnsi="Calibri" w:cs="Calibri"/>
          <w:b/>
          <w:bCs/>
          <w:lang w:eastAsia="pt-BR"/>
        </w:rPr>
        <w:t xml:space="preserve"> </w:t>
      </w:r>
      <w:r>
        <w:rPr>
          <w:rFonts w:ascii="Calibri" w:eastAsia="Calibri" w:hAnsi="Calibri" w:cs="Calibri"/>
          <w:lang w:eastAsia="pt-BR"/>
        </w:rPr>
        <w:t xml:space="preserve">, </w:t>
      </w:r>
      <w:r w:rsidR="005834CD">
        <w:rPr>
          <w:rFonts w:ascii="Calibri" w:eastAsia="Calibri" w:hAnsi="Calibri" w:cs="Calibri"/>
          <w:lang w:eastAsia="pt-BR"/>
        </w:rPr>
        <w:t xml:space="preserve">com sede </w:t>
      </w:r>
      <w:r w:rsidR="009F3530">
        <w:rPr>
          <w:rFonts w:ascii="Calibri" w:eastAsia="Calibri" w:hAnsi="Calibri" w:cs="Calibri"/>
          <w:lang w:eastAsia="pt-BR"/>
        </w:rPr>
        <w:t xml:space="preserve">a Praça </w:t>
      </w:r>
      <w:proofErr w:type="spellStart"/>
      <w:r w:rsidR="009F3530">
        <w:rPr>
          <w:rFonts w:ascii="Calibri" w:eastAsia="Calibri" w:hAnsi="Calibri" w:cs="Calibri"/>
          <w:lang w:eastAsia="pt-BR"/>
        </w:rPr>
        <w:t>Agricola</w:t>
      </w:r>
      <w:proofErr w:type="spellEnd"/>
      <w:r w:rsidR="009F3530">
        <w:rPr>
          <w:rFonts w:ascii="Calibri" w:eastAsia="Calibri" w:hAnsi="Calibri" w:cs="Calibri"/>
          <w:lang w:eastAsia="pt-BR"/>
        </w:rPr>
        <w:t xml:space="preserve"> </w:t>
      </w:r>
      <w:proofErr w:type="spellStart"/>
      <w:r w:rsidR="009F3530">
        <w:rPr>
          <w:rFonts w:ascii="Calibri" w:eastAsia="Calibri" w:hAnsi="Calibri" w:cs="Calibri"/>
          <w:lang w:eastAsia="pt-BR"/>
        </w:rPr>
        <w:t>la</w:t>
      </w:r>
      <w:proofErr w:type="spellEnd"/>
      <w:r w:rsidR="009F3530">
        <w:rPr>
          <w:rFonts w:ascii="Calibri" w:eastAsia="Calibri" w:hAnsi="Calibri" w:cs="Calibri"/>
          <w:lang w:eastAsia="pt-BR"/>
        </w:rPr>
        <w:t xml:space="preserve"> Paz </w:t>
      </w:r>
      <w:proofErr w:type="spellStart"/>
      <w:r w:rsidR="009F3530">
        <w:rPr>
          <w:rFonts w:ascii="Calibri" w:eastAsia="Calibri" w:hAnsi="Calibri" w:cs="Calibri"/>
          <w:lang w:eastAsia="pt-BR"/>
        </w:rPr>
        <w:t>Tristante</w:t>
      </w:r>
      <w:proofErr w:type="spellEnd"/>
      <w:r w:rsidR="009F3530">
        <w:rPr>
          <w:rFonts w:ascii="Calibri" w:eastAsia="Calibri" w:hAnsi="Calibri" w:cs="Calibri"/>
          <w:lang w:eastAsia="pt-BR"/>
        </w:rPr>
        <w:t xml:space="preserve">, 144 Parte 2- Industrial Anhanguera </w:t>
      </w:r>
      <w:r w:rsidR="00C37661">
        <w:rPr>
          <w:rFonts w:ascii="Calibri" w:eastAsia="Calibri" w:hAnsi="Calibri" w:cs="Calibri"/>
          <w:lang w:eastAsia="pt-BR"/>
        </w:rPr>
        <w:t xml:space="preserve">CEP </w:t>
      </w:r>
      <w:r w:rsidR="009F3530">
        <w:rPr>
          <w:rFonts w:ascii="Calibri" w:eastAsia="Calibri" w:hAnsi="Calibri" w:cs="Calibri"/>
          <w:lang w:eastAsia="pt-BR"/>
        </w:rPr>
        <w:t>06276-035</w:t>
      </w:r>
      <w:r w:rsidR="00C37661">
        <w:rPr>
          <w:rFonts w:ascii="Calibri" w:eastAsia="Calibri" w:hAnsi="Calibri" w:cs="Calibri"/>
          <w:lang w:eastAsia="pt-BR"/>
        </w:rPr>
        <w:t xml:space="preserve">, </w:t>
      </w:r>
      <w:r w:rsidR="009F3530">
        <w:rPr>
          <w:rFonts w:ascii="Calibri" w:eastAsia="Calibri" w:hAnsi="Calibri" w:cs="Calibri"/>
          <w:lang w:eastAsia="pt-BR"/>
        </w:rPr>
        <w:t>(Osasco) SP</w:t>
      </w:r>
      <w:r w:rsidR="005834CD">
        <w:rPr>
          <w:rFonts w:ascii="Calibri" w:eastAsia="Calibri" w:hAnsi="Calibri" w:cs="Calibri"/>
          <w:lang w:eastAsia="pt-BR"/>
        </w:rPr>
        <w:t xml:space="preserve"> </w:t>
      </w:r>
      <w:r w:rsidRPr="00B608B0">
        <w:rPr>
          <w:rFonts w:ascii="Calibri" w:eastAsia="Calibri" w:hAnsi="Calibri" w:cs="Calibri"/>
          <w:lang w:eastAsia="pt-BR"/>
        </w:rPr>
        <w:t xml:space="preserve">, neste ato representada por seu procurador o(a) Senhor(a) </w:t>
      </w:r>
      <w:r w:rsidR="005834CD">
        <w:rPr>
          <w:rFonts w:ascii="Calibri" w:eastAsia="Calibri" w:hAnsi="Calibri" w:cs="Calibri"/>
          <w:b/>
          <w:bCs/>
          <w:lang w:eastAsia="pt-BR"/>
        </w:rPr>
        <w:t xml:space="preserve">GILBERTO MAYER FILHO </w:t>
      </w:r>
      <w:r>
        <w:rPr>
          <w:rFonts w:ascii="Calibri" w:eastAsia="Calibri" w:hAnsi="Calibri" w:cs="Calibri"/>
          <w:b/>
          <w:bCs/>
          <w:lang w:eastAsia="pt-BR"/>
        </w:rPr>
        <w:t xml:space="preserve"> </w:t>
      </w:r>
      <w:r w:rsidRPr="00B608B0">
        <w:rPr>
          <w:rFonts w:ascii="Calibri" w:eastAsia="Calibri" w:hAnsi="Calibri" w:cs="Calibri"/>
          <w:lang w:eastAsia="pt-BR"/>
        </w:rPr>
        <w:t xml:space="preserve">, portador da Cédula de Identidade RG n.º </w:t>
      </w:r>
      <w:r w:rsidR="005834CD">
        <w:rPr>
          <w:rFonts w:ascii="Calibri" w:eastAsia="Calibri" w:hAnsi="Calibri" w:cs="Calibri"/>
          <w:b/>
          <w:bCs/>
          <w:lang w:eastAsia="pt-BR"/>
        </w:rPr>
        <w:t>229.728</w:t>
      </w:r>
      <w:r>
        <w:rPr>
          <w:rFonts w:ascii="Calibri" w:eastAsia="Calibri" w:hAnsi="Calibri" w:cs="Calibri"/>
          <w:b/>
          <w:bCs/>
          <w:lang w:eastAsia="pt-BR"/>
        </w:rPr>
        <w:t xml:space="preserve"> </w:t>
      </w:r>
      <w:r w:rsidRPr="00B608B0">
        <w:rPr>
          <w:rFonts w:ascii="Calibri" w:eastAsia="Calibri" w:hAnsi="Calibri" w:cs="Calibri"/>
          <w:b/>
          <w:bCs/>
          <w:lang w:eastAsia="pt-BR"/>
        </w:rPr>
        <w:t xml:space="preserve"> SSP</w:t>
      </w:r>
      <w:r w:rsidR="005834CD">
        <w:rPr>
          <w:rFonts w:ascii="Calibri" w:eastAsia="Calibri" w:hAnsi="Calibri" w:cs="Calibri"/>
          <w:b/>
          <w:bCs/>
          <w:lang w:eastAsia="pt-BR"/>
        </w:rPr>
        <w:t xml:space="preserve">/PR </w:t>
      </w:r>
      <w:r>
        <w:rPr>
          <w:rFonts w:ascii="Calibri" w:eastAsia="Calibri" w:hAnsi="Calibri" w:cs="Calibri"/>
          <w:b/>
          <w:bCs/>
          <w:lang w:eastAsia="pt-BR"/>
        </w:rPr>
        <w:t xml:space="preserve"> </w:t>
      </w:r>
      <w:r w:rsidRPr="00B608B0">
        <w:rPr>
          <w:rFonts w:ascii="Calibri" w:eastAsia="Calibri" w:hAnsi="Calibri" w:cs="Calibri"/>
          <w:lang w:eastAsia="pt-BR"/>
        </w:rPr>
        <w:t xml:space="preserve"> e CPF n.º </w:t>
      </w:r>
      <w:r w:rsidR="005834CD">
        <w:rPr>
          <w:rFonts w:ascii="Calibri" w:eastAsia="Calibri" w:hAnsi="Calibri" w:cs="Calibri"/>
          <w:b/>
          <w:bCs/>
          <w:lang w:eastAsia="pt-BR"/>
        </w:rPr>
        <w:t>369.737.429-04</w:t>
      </w:r>
      <w:r>
        <w:rPr>
          <w:rFonts w:ascii="Calibri" w:eastAsia="Calibri" w:hAnsi="Calibri" w:cs="Calibri"/>
          <w:b/>
          <w:bCs/>
          <w:lang w:eastAsia="pt-BR"/>
        </w:rPr>
        <w:t xml:space="preserve"> </w:t>
      </w:r>
      <w:r w:rsidRPr="00B608B0">
        <w:rPr>
          <w:rFonts w:ascii="Calibri" w:eastAsia="Calibri" w:hAnsi="Calibri" w:cs="Calibri"/>
          <w:lang w:eastAsia="pt-BR"/>
        </w:rPr>
        <w:t>, residente e domiciliado à</w:t>
      </w:r>
      <w:r w:rsidRPr="00B608B0">
        <w:rPr>
          <w:rFonts w:ascii="Calibri" w:eastAsia="Calibri" w:hAnsi="Calibri" w:cs="Calibri"/>
          <w:b/>
          <w:bCs/>
          <w:lang w:eastAsia="pt-BR"/>
        </w:rPr>
        <w:t xml:space="preserve"> </w:t>
      </w:r>
      <w:r w:rsidR="005834CD">
        <w:rPr>
          <w:rFonts w:ascii="Calibri" w:eastAsia="Calibri" w:hAnsi="Calibri" w:cs="Calibri"/>
          <w:lang w:eastAsia="pt-BR"/>
        </w:rPr>
        <w:t>Rua Olimpíadas n°100, 8° andar, vila Olímpia CEP 04551-000, Estado de São Paulo.</w:t>
      </w:r>
      <w:r>
        <w:rPr>
          <w:rFonts w:ascii="Calibri" w:eastAsia="Calibri" w:hAnsi="Calibri" w:cs="Calibri"/>
          <w:b/>
          <w:bCs/>
          <w:lang w:eastAsia="pt-BR"/>
        </w:rPr>
        <w:t xml:space="preserve">                                                                                 </w:t>
      </w:r>
    </w:p>
    <w:p w14:paraId="195BB13A" w14:textId="77777777" w:rsidR="00E57273" w:rsidRPr="00351B42" w:rsidRDefault="00E57273" w:rsidP="00E57273">
      <w:pPr>
        <w:widowControl w:val="0"/>
        <w:spacing w:after="160"/>
        <w:jc w:val="both"/>
        <w:rPr>
          <w:rFonts w:ascii="Calibri" w:eastAsia="Calibri" w:hAnsi="Calibri" w:cs="Calibri"/>
          <w:b/>
          <w:bCs/>
          <w:lang w:eastAsia="pt-BR"/>
        </w:rPr>
      </w:pPr>
      <w:r>
        <w:rPr>
          <w:rFonts w:ascii="Calibri" w:eastAsia="Calibri" w:hAnsi="Calibri" w:cs="Calibri"/>
          <w:b/>
          <w:bCs/>
          <w:lang w:eastAsia="pt-BR"/>
        </w:rPr>
        <w:t xml:space="preserve">                                                                </w:t>
      </w:r>
      <w:r w:rsidRPr="00351B42">
        <w:rPr>
          <w:rFonts w:ascii="Calibri" w:eastAsia="Calibri" w:hAnsi="Calibri" w:cs="Calibri"/>
          <w:b/>
          <w:bCs/>
          <w:lang w:eastAsia="pt-BR"/>
        </w:rPr>
        <w:t xml:space="preserve">CLÁUSULA PRIMEIRA </w:t>
      </w:r>
      <w:r w:rsidRPr="00351B42">
        <w:rPr>
          <w:rFonts w:ascii="Calibri" w:eastAsia="Calibri" w:hAnsi="Calibri" w:cs="Calibri"/>
          <w:b/>
          <w:bCs/>
          <w:noProof/>
          <w:lang w:eastAsia="pt-BR"/>
        </w:rPr>
        <w:t>–</w:t>
      </w:r>
      <w:r w:rsidRPr="00351B42">
        <w:rPr>
          <w:rFonts w:ascii="Calibri" w:eastAsia="Calibri" w:hAnsi="Calibri" w:cs="Calibri"/>
          <w:b/>
          <w:bCs/>
          <w:lang w:eastAsia="pt-BR"/>
        </w:rPr>
        <w:t xml:space="preserve"> OBJETO</w:t>
      </w:r>
    </w:p>
    <w:p w14:paraId="6DAABB22" w14:textId="77777777" w:rsidR="00E57273" w:rsidRPr="00351B42" w:rsidRDefault="00E57273" w:rsidP="00E57273">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351B42">
        <w:rPr>
          <w:rFonts w:ascii="Calibri" w:eastAsia="Calibri" w:hAnsi="Calibri" w:cs="Calibri"/>
          <w:lang w:eastAsia="pt-BR"/>
        </w:rPr>
        <w:t xml:space="preserve">O objeto da presente </w:t>
      </w:r>
      <w:r w:rsidRPr="00351B42">
        <w:rPr>
          <w:rFonts w:ascii="Calibri" w:eastAsia="Calibri" w:hAnsi="Calibri" w:cs="Calibri"/>
          <w:bCs/>
          <w:lang w:eastAsia="pt-BR"/>
        </w:rPr>
        <w:t xml:space="preserve">Ata de REGISTRO DE PREÇOS PARA EVENTUAL E FUTURA AQUISIÇÃO DE MEDICAMENTOS FRACASSADOS EM PE 005/2023 E AÇÕES JÚDICIAIS PÓS PREGÃO ELETRÔNICO, </w:t>
      </w:r>
      <w:r w:rsidRPr="00351B42">
        <w:rPr>
          <w:rFonts w:ascii="Calibri" w:eastAsia="Times New Roman" w:hAnsi="Calibri" w:cs="Calibri"/>
          <w:lang w:eastAsia="pt-BR"/>
        </w:rPr>
        <w:t>conforme especificações e quantidades constantes no termo de referência e Proposta de Preços do Edital de Licitação,</w:t>
      </w:r>
      <w:r w:rsidRPr="00351B42">
        <w:rPr>
          <w:rFonts w:ascii="Calibri" w:eastAsia="Times New Roman" w:hAnsi="Calibri" w:cs="Calibri"/>
          <w:b/>
          <w:lang w:eastAsia="pt-BR"/>
        </w:rPr>
        <w:t xml:space="preserve"> </w:t>
      </w:r>
      <w:r w:rsidRPr="00351B42">
        <w:rPr>
          <w:rFonts w:ascii="Calibri" w:eastAsia="Times New Roman" w:hAnsi="Calibri" w:cs="Calibri"/>
          <w:lang w:eastAsia="pt-BR"/>
        </w:rPr>
        <w:t>partes integrantes e inseparáveis desta Ata, assim como a proposta vencedora, independentemente de transcrição</w:t>
      </w:r>
      <w:r w:rsidRPr="00351B42">
        <w:rPr>
          <w:rFonts w:ascii="Calibri" w:eastAsia="Calibri" w:hAnsi="Calibri" w:cs="Calibri"/>
          <w:lang w:eastAsia="pt-BR"/>
        </w:rPr>
        <w:t>, pelo prazo de validade do registro.</w:t>
      </w:r>
    </w:p>
    <w:p w14:paraId="49DA08FA" w14:textId="77777777" w:rsidR="00E57273" w:rsidRPr="00351B42" w:rsidRDefault="00E57273" w:rsidP="00E57273">
      <w:pPr>
        <w:widowControl w:val="0"/>
        <w:autoSpaceDE w:val="0"/>
        <w:autoSpaceDN w:val="0"/>
        <w:adjustRightInd w:val="0"/>
        <w:spacing w:after="160"/>
        <w:ind w:right="-1"/>
        <w:jc w:val="both"/>
        <w:rPr>
          <w:rFonts w:ascii="Calibri" w:eastAsia="Calibri" w:hAnsi="Calibri" w:cs="Calibri"/>
          <w:lang w:eastAsia="pt-BR"/>
        </w:rPr>
      </w:pPr>
    </w:p>
    <w:p w14:paraId="4C9741F3" w14:textId="77777777" w:rsidR="00E57273" w:rsidRPr="00351B42" w:rsidRDefault="00E57273" w:rsidP="00E57273">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61C9ED07" w14:textId="77777777" w:rsidR="00E57273" w:rsidRPr="00351B42" w:rsidRDefault="00E57273" w:rsidP="00E57273">
      <w:pPr>
        <w:widowControl w:val="0"/>
        <w:autoSpaceDE w:val="0"/>
        <w:autoSpaceDN w:val="0"/>
        <w:adjustRightInd w:val="0"/>
        <w:spacing w:after="160"/>
        <w:ind w:right="-1"/>
        <w:jc w:val="both"/>
        <w:rPr>
          <w:rFonts w:ascii="Calibri" w:eastAsia="Calibri" w:hAnsi="Calibri" w:cs="Calibri"/>
          <w:lang w:eastAsia="pt-BR"/>
        </w:rPr>
      </w:pPr>
    </w:p>
    <w:p w14:paraId="1A971903" w14:textId="77777777" w:rsidR="00E57273" w:rsidRPr="00351B42" w:rsidRDefault="00E57273" w:rsidP="00E57273">
      <w:pPr>
        <w:spacing w:after="160"/>
        <w:mirrorIndents/>
        <w:jc w:val="center"/>
        <w:rPr>
          <w:rFonts w:ascii="Calibri" w:eastAsia="Calibri" w:hAnsi="Calibri" w:cs="Calibri"/>
          <w:b/>
          <w:bCs/>
          <w:lang w:eastAsia="pt-BR"/>
        </w:rPr>
      </w:pPr>
      <w:r w:rsidRPr="00351B42">
        <w:rPr>
          <w:rFonts w:ascii="Calibri" w:eastAsia="Calibri" w:hAnsi="Calibri" w:cs="Calibri"/>
          <w:b/>
          <w:bCs/>
          <w:lang w:eastAsia="pt-BR"/>
        </w:rPr>
        <w:t xml:space="preserve">CLÁUSULA SEGUNDA </w:t>
      </w:r>
      <w:r w:rsidRPr="00351B42">
        <w:rPr>
          <w:rFonts w:ascii="Calibri" w:eastAsia="Calibri" w:hAnsi="Calibri" w:cs="Calibri"/>
          <w:b/>
          <w:bCs/>
          <w:noProof/>
          <w:lang w:eastAsia="pt-BR"/>
        </w:rPr>
        <w:t>–</w:t>
      </w:r>
      <w:r w:rsidRPr="00351B42">
        <w:rPr>
          <w:rFonts w:ascii="Calibri" w:eastAsia="Calibri" w:hAnsi="Calibri" w:cs="Calibri"/>
          <w:b/>
          <w:bCs/>
          <w:lang w:eastAsia="pt-BR"/>
        </w:rPr>
        <w:t xml:space="preserve"> DO PREÇO E REVISÃO</w:t>
      </w:r>
    </w:p>
    <w:p w14:paraId="31A7380C" w14:textId="77777777" w:rsidR="00E57273" w:rsidRPr="00351B42" w:rsidRDefault="00E57273" w:rsidP="00E57273">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351B42">
        <w:rPr>
          <w:rFonts w:ascii="Calibri" w:eastAsia="Calibri" w:hAnsi="Calibri" w:cs="Calibri"/>
          <w:lang w:eastAsia="pt-BR"/>
        </w:rPr>
        <w:t xml:space="preserve">O preço unitário para execução do objeto de registro será o de menor preço inscrito na Ata do </w:t>
      </w:r>
      <w:r w:rsidRPr="00351B42">
        <w:rPr>
          <w:rFonts w:ascii="Calibri" w:eastAsia="Calibri" w:hAnsi="Calibri" w:cs="Calibri"/>
          <w:b/>
          <w:lang w:eastAsia="pt-BR"/>
        </w:rPr>
        <w:t>Pregão Eletrônico n.º 008/2023</w:t>
      </w:r>
      <w:r w:rsidRPr="00351B42">
        <w:rPr>
          <w:rFonts w:ascii="Calibri" w:eastAsia="Calibri" w:hAnsi="Calibri" w:cs="Calibri"/>
          <w:lang w:eastAsia="pt-BR"/>
        </w:rPr>
        <w:t xml:space="preserve">, </w:t>
      </w:r>
      <w:r w:rsidRPr="00351B42">
        <w:rPr>
          <w:rFonts w:ascii="Calibri" w:eastAsia="Calibri" w:hAnsi="Calibri" w:cs="Calibri"/>
          <w:b/>
          <w:lang w:eastAsia="pt-BR"/>
        </w:rPr>
        <w:t>Processo n.º 069/2023</w:t>
      </w:r>
      <w:r w:rsidRPr="00351B42">
        <w:rPr>
          <w:rFonts w:ascii="Calibri" w:eastAsia="Calibri" w:hAnsi="Calibri" w:cs="Calibri"/>
          <w:lang w:eastAsia="pt-BR"/>
        </w:rPr>
        <w:t xml:space="preserve">, de acordo com a ordem de classificação das respectivas propostas de que integram este </w:t>
      </w:r>
      <w:r w:rsidRPr="00351B42">
        <w:rPr>
          <w:rFonts w:ascii="Calibri" w:eastAsia="Calibri" w:hAnsi="Calibri" w:cs="Calibri"/>
          <w:lang w:eastAsia="pt-BR"/>
        </w:rPr>
        <w:lastRenderedPageBreak/>
        <w:t>instrumento independente de transcrição, pelo prazo de validade do</w:t>
      </w:r>
      <w:r w:rsidRPr="00351B42">
        <w:rPr>
          <w:rFonts w:ascii="Calibri" w:eastAsia="Calibri" w:hAnsi="Calibri" w:cs="Calibr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52"/>
        <w:gridCol w:w="52"/>
        <w:gridCol w:w="52"/>
        <w:gridCol w:w="240"/>
        <w:gridCol w:w="53"/>
        <w:gridCol w:w="52"/>
        <w:gridCol w:w="52"/>
        <w:gridCol w:w="238"/>
        <w:gridCol w:w="65"/>
        <w:gridCol w:w="75"/>
        <w:gridCol w:w="82"/>
        <w:gridCol w:w="309"/>
        <w:gridCol w:w="78"/>
        <w:gridCol w:w="74"/>
        <w:gridCol w:w="74"/>
        <w:gridCol w:w="3263"/>
        <w:gridCol w:w="47"/>
        <w:gridCol w:w="20"/>
        <w:gridCol w:w="19"/>
        <w:gridCol w:w="310"/>
        <w:gridCol w:w="48"/>
        <w:gridCol w:w="19"/>
        <w:gridCol w:w="19"/>
        <w:gridCol w:w="941"/>
        <w:gridCol w:w="55"/>
        <w:gridCol w:w="16"/>
        <w:gridCol w:w="17"/>
        <w:gridCol w:w="1260"/>
        <w:gridCol w:w="10"/>
        <w:gridCol w:w="856"/>
        <w:gridCol w:w="860"/>
      </w:tblGrid>
      <w:tr w:rsidR="00E57273" w:rsidRPr="00171BF7" w14:paraId="6F8BCABA" w14:textId="77777777" w:rsidTr="005834CD">
        <w:trPr>
          <w:trHeight w:val="210"/>
        </w:trPr>
        <w:tc>
          <w:tcPr>
            <w:tcW w:w="608" w:type="dxa"/>
            <w:gridSpan w:val="4"/>
            <w:tcBorders>
              <w:top w:val="nil"/>
              <w:left w:val="nil"/>
              <w:bottom w:val="nil"/>
              <w:right w:val="nil"/>
            </w:tcBorders>
            <w:shd w:val="clear" w:color="auto" w:fill="auto"/>
            <w:vAlign w:val="center"/>
            <w:hideMark/>
          </w:tcPr>
          <w:p w14:paraId="771DE16C" w14:textId="77777777" w:rsidR="00E57273" w:rsidRPr="00171BF7" w:rsidRDefault="00E57273" w:rsidP="00C37661">
            <w:pPr>
              <w:spacing w:after="0" w:line="240" w:lineRule="auto"/>
              <w:rPr>
                <w:rFonts w:ascii="Tahoma" w:eastAsia="Times New Roman" w:hAnsi="Tahoma" w:cs="Tahoma"/>
                <w:b/>
                <w:bCs/>
                <w:sz w:val="16"/>
                <w:szCs w:val="16"/>
                <w:lang w:eastAsia="pt-BR"/>
              </w:rPr>
            </w:pPr>
          </w:p>
        </w:tc>
        <w:tc>
          <w:tcPr>
            <w:tcW w:w="397" w:type="dxa"/>
            <w:gridSpan w:val="4"/>
            <w:tcBorders>
              <w:top w:val="nil"/>
              <w:left w:val="nil"/>
              <w:bottom w:val="nil"/>
              <w:right w:val="nil"/>
            </w:tcBorders>
            <w:shd w:val="clear" w:color="auto" w:fill="auto"/>
            <w:vAlign w:val="center"/>
            <w:hideMark/>
          </w:tcPr>
          <w:p w14:paraId="505DEDDC" w14:textId="77777777" w:rsidR="00E57273" w:rsidRPr="00171BF7" w:rsidRDefault="00E57273" w:rsidP="00C37661">
            <w:pPr>
              <w:spacing w:after="0" w:line="240" w:lineRule="auto"/>
              <w:rPr>
                <w:rFonts w:ascii="Tahoma" w:eastAsia="Times New Roman" w:hAnsi="Tahoma" w:cs="Tahoma"/>
                <w:b/>
                <w:bCs/>
                <w:sz w:val="16"/>
                <w:szCs w:val="16"/>
                <w:lang w:eastAsia="pt-BR"/>
              </w:rPr>
            </w:pPr>
          </w:p>
        </w:tc>
        <w:tc>
          <w:tcPr>
            <w:tcW w:w="460" w:type="dxa"/>
            <w:gridSpan w:val="4"/>
            <w:tcBorders>
              <w:top w:val="nil"/>
              <w:left w:val="nil"/>
              <w:bottom w:val="nil"/>
              <w:right w:val="nil"/>
            </w:tcBorders>
            <w:shd w:val="clear" w:color="auto" w:fill="auto"/>
            <w:vAlign w:val="center"/>
            <w:hideMark/>
          </w:tcPr>
          <w:p w14:paraId="3E7AF40D" w14:textId="77777777" w:rsidR="00E57273" w:rsidRPr="00171BF7" w:rsidRDefault="00E57273" w:rsidP="00C37661">
            <w:pPr>
              <w:spacing w:after="0" w:line="240" w:lineRule="auto"/>
              <w:rPr>
                <w:rFonts w:ascii="Tahoma" w:eastAsia="Times New Roman" w:hAnsi="Tahoma" w:cs="Tahoma"/>
                <w:b/>
                <w:bCs/>
                <w:sz w:val="16"/>
                <w:szCs w:val="16"/>
                <w:lang w:eastAsia="pt-BR"/>
              </w:rPr>
            </w:pPr>
          </w:p>
        </w:tc>
        <w:tc>
          <w:tcPr>
            <w:tcW w:w="535" w:type="dxa"/>
            <w:gridSpan w:val="4"/>
            <w:tcBorders>
              <w:top w:val="nil"/>
              <w:left w:val="nil"/>
              <w:bottom w:val="nil"/>
              <w:right w:val="nil"/>
            </w:tcBorders>
            <w:shd w:val="clear" w:color="auto" w:fill="auto"/>
            <w:vAlign w:val="center"/>
            <w:hideMark/>
          </w:tcPr>
          <w:p w14:paraId="0DF17C7B" w14:textId="77777777" w:rsidR="00E57273" w:rsidRPr="00171BF7" w:rsidRDefault="00E57273" w:rsidP="00C37661">
            <w:pPr>
              <w:spacing w:after="0" w:line="240" w:lineRule="auto"/>
              <w:rPr>
                <w:rFonts w:ascii="Tahoma" w:eastAsia="Times New Roman" w:hAnsi="Tahoma" w:cs="Tahoma"/>
                <w:b/>
                <w:bCs/>
                <w:sz w:val="16"/>
                <w:szCs w:val="16"/>
                <w:lang w:eastAsia="pt-BR"/>
              </w:rPr>
            </w:pPr>
          </w:p>
        </w:tc>
        <w:tc>
          <w:tcPr>
            <w:tcW w:w="3349" w:type="dxa"/>
            <w:gridSpan w:val="4"/>
            <w:tcBorders>
              <w:top w:val="nil"/>
              <w:left w:val="nil"/>
              <w:bottom w:val="nil"/>
              <w:right w:val="nil"/>
            </w:tcBorders>
            <w:shd w:val="clear" w:color="auto" w:fill="auto"/>
            <w:vAlign w:val="center"/>
            <w:hideMark/>
          </w:tcPr>
          <w:p w14:paraId="0441216D" w14:textId="77777777" w:rsidR="00E57273" w:rsidRDefault="00E57273" w:rsidP="00C37661">
            <w:pPr>
              <w:spacing w:after="0" w:line="240" w:lineRule="auto"/>
              <w:rPr>
                <w:rFonts w:ascii="Tahoma" w:eastAsia="Times New Roman" w:hAnsi="Tahoma" w:cs="Tahoma"/>
                <w:b/>
                <w:bCs/>
                <w:sz w:val="16"/>
                <w:szCs w:val="16"/>
                <w:lang w:eastAsia="pt-BR"/>
              </w:rPr>
            </w:pPr>
          </w:p>
          <w:p w14:paraId="51AC028D" w14:textId="77777777" w:rsidR="00E57273" w:rsidRDefault="00E57273" w:rsidP="00C37661">
            <w:pPr>
              <w:spacing w:after="0" w:line="240" w:lineRule="auto"/>
              <w:rPr>
                <w:rFonts w:ascii="Tahoma" w:eastAsia="Times New Roman" w:hAnsi="Tahoma" w:cs="Tahoma"/>
                <w:b/>
                <w:bCs/>
                <w:sz w:val="16"/>
                <w:szCs w:val="16"/>
                <w:lang w:eastAsia="pt-BR"/>
              </w:rPr>
            </w:pPr>
          </w:p>
          <w:p w14:paraId="4EEABEA7" w14:textId="77777777" w:rsidR="00E57273" w:rsidRPr="00171BF7" w:rsidRDefault="00E57273" w:rsidP="00C37661">
            <w:pPr>
              <w:spacing w:after="0" w:line="240" w:lineRule="auto"/>
              <w:rPr>
                <w:rFonts w:ascii="Tahoma" w:eastAsia="Times New Roman" w:hAnsi="Tahoma" w:cs="Tahoma"/>
                <w:b/>
                <w:bCs/>
                <w:sz w:val="16"/>
                <w:szCs w:val="16"/>
                <w:lang w:eastAsia="pt-BR"/>
              </w:rPr>
            </w:pPr>
          </w:p>
        </w:tc>
        <w:tc>
          <w:tcPr>
            <w:tcW w:w="396" w:type="dxa"/>
            <w:gridSpan w:val="4"/>
            <w:tcBorders>
              <w:top w:val="nil"/>
              <w:left w:val="nil"/>
              <w:bottom w:val="nil"/>
              <w:right w:val="nil"/>
            </w:tcBorders>
            <w:shd w:val="clear" w:color="auto" w:fill="auto"/>
            <w:vAlign w:val="center"/>
            <w:hideMark/>
          </w:tcPr>
          <w:p w14:paraId="1EA0E7EF" w14:textId="77777777" w:rsidR="00E57273" w:rsidRPr="00171BF7" w:rsidRDefault="00E57273" w:rsidP="00C37661">
            <w:pPr>
              <w:spacing w:after="0" w:line="240" w:lineRule="auto"/>
              <w:rPr>
                <w:rFonts w:ascii="Tahoma" w:eastAsia="Times New Roman" w:hAnsi="Tahoma" w:cs="Tahoma"/>
                <w:b/>
                <w:bCs/>
                <w:sz w:val="16"/>
                <w:szCs w:val="16"/>
                <w:lang w:eastAsia="pt-BR"/>
              </w:rPr>
            </w:pPr>
          </w:p>
        </w:tc>
        <w:tc>
          <w:tcPr>
            <w:tcW w:w="1029" w:type="dxa"/>
            <w:gridSpan w:val="4"/>
            <w:tcBorders>
              <w:top w:val="nil"/>
              <w:left w:val="nil"/>
              <w:bottom w:val="nil"/>
              <w:right w:val="nil"/>
            </w:tcBorders>
            <w:shd w:val="clear" w:color="auto" w:fill="auto"/>
            <w:vAlign w:val="center"/>
            <w:hideMark/>
          </w:tcPr>
          <w:p w14:paraId="1DEE7872" w14:textId="77777777" w:rsidR="00E57273" w:rsidRPr="00171BF7" w:rsidRDefault="00E57273" w:rsidP="00C37661">
            <w:pPr>
              <w:spacing w:after="0" w:line="240" w:lineRule="auto"/>
              <w:rPr>
                <w:rFonts w:ascii="Tahoma" w:eastAsia="Times New Roman" w:hAnsi="Tahoma" w:cs="Tahoma"/>
                <w:b/>
                <w:bCs/>
                <w:sz w:val="16"/>
                <w:szCs w:val="16"/>
                <w:lang w:eastAsia="pt-BR"/>
              </w:rPr>
            </w:pPr>
          </w:p>
        </w:tc>
        <w:tc>
          <w:tcPr>
            <w:tcW w:w="1260" w:type="dxa"/>
            <w:tcBorders>
              <w:top w:val="nil"/>
              <w:left w:val="nil"/>
              <w:bottom w:val="nil"/>
              <w:right w:val="nil"/>
            </w:tcBorders>
            <w:shd w:val="clear" w:color="auto" w:fill="auto"/>
            <w:vAlign w:val="center"/>
            <w:hideMark/>
          </w:tcPr>
          <w:p w14:paraId="608F5EDD" w14:textId="77777777" w:rsidR="00E57273" w:rsidRPr="00171BF7" w:rsidRDefault="00E57273" w:rsidP="00C37661">
            <w:pPr>
              <w:spacing w:after="0" w:line="240" w:lineRule="auto"/>
              <w:rPr>
                <w:rFonts w:ascii="Tahoma" w:eastAsia="Times New Roman" w:hAnsi="Tahoma" w:cs="Tahoma"/>
                <w:b/>
                <w:bCs/>
                <w:sz w:val="16"/>
                <w:szCs w:val="16"/>
                <w:lang w:eastAsia="pt-BR"/>
              </w:rPr>
            </w:pPr>
          </w:p>
        </w:tc>
        <w:tc>
          <w:tcPr>
            <w:tcW w:w="866" w:type="dxa"/>
            <w:gridSpan w:val="2"/>
            <w:tcBorders>
              <w:top w:val="nil"/>
              <w:left w:val="nil"/>
              <w:bottom w:val="nil"/>
              <w:right w:val="nil"/>
            </w:tcBorders>
            <w:shd w:val="clear" w:color="auto" w:fill="auto"/>
            <w:vAlign w:val="center"/>
            <w:hideMark/>
          </w:tcPr>
          <w:p w14:paraId="77373FFD" w14:textId="77777777" w:rsidR="00E57273" w:rsidRPr="00171BF7" w:rsidRDefault="00E57273" w:rsidP="00C37661">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1D9EC8D8" w14:textId="77777777" w:rsidR="00E57273" w:rsidRPr="00171BF7" w:rsidRDefault="00E57273" w:rsidP="00C37661">
            <w:pPr>
              <w:spacing w:after="0" w:line="240" w:lineRule="auto"/>
              <w:rPr>
                <w:rFonts w:ascii="Tahoma" w:eastAsia="Times New Roman" w:hAnsi="Tahoma" w:cs="Tahoma"/>
                <w:b/>
                <w:bCs/>
                <w:sz w:val="16"/>
                <w:szCs w:val="16"/>
                <w:lang w:eastAsia="pt-BR"/>
              </w:rPr>
            </w:pPr>
          </w:p>
        </w:tc>
      </w:tr>
      <w:tr w:rsidR="00E57273" w14:paraId="085620B8" w14:textId="77777777" w:rsidTr="005834CD">
        <w:trPr>
          <w:trHeight w:val="210"/>
        </w:trPr>
        <w:tc>
          <w:tcPr>
            <w:tcW w:w="556" w:type="dxa"/>
            <w:gridSpan w:val="3"/>
            <w:tcBorders>
              <w:top w:val="nil"/>
              <w:left w:val="nil"/>
              <w:bottom w:val="nil"/>
              <w:right w:val="nil"/>
            </w:tcBorders>
            <w:shd w:val="clear" w:color="auto" w:fill="auto"/>
            <w:vAlign w:val="center"/>
            <w:hideMark/>
          </w:tcPr>
          <w:p w14:paraId="60ED2D9E" w14:textId="77777777" w:rsidR="00E57273" w:rsidRDefault="00E57273" w:rsidP="00C37661">
            <w:pPr>
              <w:rPr>
                <w:rFonts w:ascii="Tahoma" w:hAnsi="Tahoma" w:cs="Tahoma"/>
                <w:b/>
                <w:bCs/>
                <w:sz w:val="16"/>
                <w:szCs w:val="16"/>
              </w:rPr>
            </w:pPr>
          </w:p>
        </w:tc>
        <w:tc>
          <w:tcPr>
            <w:tcW w:w="397" w:type="dxa"/>
            <w:gridSpan w:val="4"/>
            <w:tcBorders>
              <w:top w:val="nil"/>
              <w:left w:val="nil"/>
              <w:bottom w:val="nil"/>
              <w:right w:val="nil"/>
            </w:tcBorders>
            <w:shd w:val="clear" w:color="auto" w:fill="auto"/>
            <w:vAlign w:val="center"/>
            <w:hideMark/>
          </w:tcPr>
          <w:p w14:paraId="05FBDD8B" w14:textId="77777777" w:rsidR="00E57273" w:rsidRDefault="00E57273" w:rsidP="00C37661">
            <w:pPr>
              <w:rPr>
                <w:rFonts w:ascii="Tahoma" w:hAnsi="Tahoma" w:cs="Tahoma"/>
                <w:b/>
                <w:bCs/>
                <w:sz w:val="16"/>
                <w:szCs w:val="16"/>
              </w:rPr>
            </w:pPr>
          </w:p>
        </w:tc>
        <w:tc>
          <w:tcPr>
            <w:tcW w:w="430" w:type="dxa"/>
            <w:gridSpan w:val="4"/>
            <w:tcBorders>
              <w:top w:val="nil"/>
              <w:left w:val="nil"/>
              <w:bottom w:val="nil"/>
              <w:right w:val="nil"/>
            </w:tcBorders>
            <w:shd w:val="clear" w:color="auto" w:fill="auto"/>
            <w:vAlign w:val="center"/>
            <w:hideMark/>
          </w:tcPr>
          <w:p w14:paraId="2A6EDA7D" w14:textId="77777777" w:rsidR="00E57273" w:rsidRDefault="00E57273" w:rsidP="00C37661">
            <w:pPr>
              <w:rPr>
                <w:rFonts w:ascii="Tahoma" w:hAnsi="Tahoma" w:cs="Tahoma"/>
                <w:b/>
                <w:bCs/>
                <w:sz w:val="16"/>
                <w:szCs w:val="16"/>
              </w:rPr>
            </w:pPr>
          </w:p>
        </w:tc>
        <w:tc>
          <w:tcPr>
            <w:tcW w:w="543" w:type="dxa"/>
            <w:gridSpan w:val="4"/>
            <w:tcBorders>
              <w:top w:val="nil"/>
              <w:left w:val="nil"/>
              <w:bottom w:val="nil"/>
              <w:right w:val="nil"/>
            </w:tcBorders>
            <w:shd w:val="clear" w:color="auto" w:fill="auto"/>
            <w:vAlign w:val="center"/>
            <w:hideMark/>
          </w:tcPr>
          <w:p w14:paraId="79C0C1B4" w14:textId="77777777" w:rsidR="00E57273" w:rsidRDefault="00E57273" w:rsidP="00C37661">
            <w:pPr>
              <w:rPr>
                <w:rFonts w:ascii="Tahoma" w:hAnsi="Tahoma" w:cs="Tahoma"/>
                <w:b/>
                <w:bCs/>
                <w:sz w:val="16"/>
                <w:szCs w:val="16"/>
              </w:rPr>
            </w:pPr>
          </w:p>
        </w:tc>
        <w:tc>
          <w:tcPr>
            <w:tcW w:w="3404" w:type="dxa"/>
            <w:gridSpan w:val="4"/>
            <w:tcBorders>
              <w:top w:val="nil"/>
              <w:left w:val="nil"/>
              <w:bottom w:val="nil"/>
              <w:right w:val="nil"/>
            </w:tcBorders>
            <w:shd w:val="clear" w:color="auto" w:fill="auto"/>
            <w:vAlign w:val="center"/>
            <w:hideMark/>
          </w:tcPr>
          <w:p w14:paraId="72D3FD7D" w14:textId="77777777" w:rsidR="00E57273" w:rsidRDefault="00E57273" w:rsidP="00C37661">
            <w:pPr>
              <w:rPr>
                <w:rFonts w:ascii="Tahoma" w:hAnsi="Tahoma" w:cs="Tahoma"/>
                <w:b/>
                <w:bCs/>
                <w:sz w:val="16"/>
                <w:szCs w:val="16"/>
              </w:rPr>
            </w:pPr>
          </w:p>
        </w:tc>
        <w:tc>
          <w:tcPr>
            <w:tcW w:w="396" w:type="dxa"/>
            <w:gridSpan w:val="4"/>
            <w:tcBorders>
              <w:top w:val="nil"/>
              <w:left w:val="nil"/>
              <w:bottom w:val="nil"/>
              <w:right w:val="nil"/>
            </w:tcBorders>
            <w:shd w:val="clear" w:color="auto" w:fill="auto"/>
            <w:vAlign w:val="center"/>
            <w:hideMark/>
          </w:tcPr>
          <w:p w14:paraId="49B0A237" w14:textId="77777777" w:rsidR="00E57273" w:rsidRDefault="00E57273" w:rsidP="00C37661">
            <w:pPr>
              <w:rPr>
                <w:rFonts w:ascii="Tahoma" w:hAnsi="Tahoma" w:cs="Tahoma"/>
                <w:b/>
                <w:bCs/>
                <w:sz w:val="16"/>
                <w:szCs w:val="16"/>
              </w:rPr>
            </w:pPr>
          </w:p>
        </w:tc>
        <w:tc>
          <w:tcPr>
            <w:tcW w:w="1031" w:type="dxa"/>
            <w:gridSpan w:val="4"/>
            <w:tcBorders>
              <w:top w:val="nil"/>
              <w:left w:val="nil"/>
              <w:bottom w:val="nil"/>
              <w:right w:val="nil"/>
            </w:tcBorders>
            <w:shd w:val="clear" w:color="auto" w:fill="auto"/>
            <w:vAlign w:val="center"/>
            <w:hideMark/>
          </w:tcPr>
          <w:p w14:paraId="184BF0EC" w14:textId="77777777" w:rsidR="00E57273" w:rsidRDefault="00E57273" w:rsidP="00C37661">
            <w:pPr>
              <w:rPr>
                <w:rFonts w:ascii="Tahoma" w:hAnsi="Tahoma" w:cs="Tahoma"/>
                <w:b/>
                <w:bCs/>
                <w:sz w:val="16"/>
                <w:szCs w:val="16"/>
              </w:rPr>
            </w:pPr>
          </w:p>
        </w:tc>
        <w:tc>
          <w:tcPr>
            <w:tcW w:w="1277" w:type="dxa"/>
            <w:gridSpan w:val="2"/>
            <w:tcBorders>
              <w:top w:val="nil"/>
              <w:left w:val="nil"/>
              <w:bottom w:val="nil"/>
              <w:right w:val="nil"/>
            </w:tcBorders>
            <w:shd w:val="clear" w:color="auto" w:fill="auto"/>
            <w:vAlign w:val="center"/>
            <w:hideMark/>
          </w:tcPr>
          <w:p w14:paraId="34665884" w14:textId="77777777" w:rsidR="00E57273" w:rsidRDefault="00E57273" w:rsidP="00C37661">
            <w:pPr>
              <w:rPr>
                <w:rFonts w:ascii="Tahoma" w:hAnsi="Tahoma" w:cs="Tahoma"/>
                <w:b/>
                <w:bCs/>
                <w:sz w:val="16"/>
                <w:szCs w:val="16"/>
              </w:rPr>
            </w:pPr>
          </w:p>
        </w:tc>
        <w:tc>
          <w:tcPr>
            <w:tcW w:w="866" w:type="dxa"/>
            <w:gridSpan w:val="2"/>
            <w:tcBorders>
              <w:top w:val="nil"/>
              <w:left w:val="nil"/>
              <w:bottom w:val="nil"/>
              <w:right w:val="nil"/>
            </w:tcBorders>
            <w:shd w:val="clear" w:color="auto" w:fill="auto"/>
            <w:vAlign w:val="center"/>
            <w:hideMark/>
          </w:tcPr>
          <w:p w14:paraId="555E7E11" w14:textId="77777777" w:rsidR="00E57273" w:rsidRDefault="00E57273" w:rsidP="00C37661">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25174245" w14:textId="77777777" w:rsidR="00E57273" w:rsidRDefault="00E57273" w:rsidP="00C37661">
            <w:pPr>
              <w:rPr>
                <w:rFonts w:ascii="Tahoma" w:hAnsi="Tahoma" w:cs="Tahoma"/>
                <w:b/>
                <w:bCs/>
                <w:sz w:val="16"/>
                <w:szCs w:val="16"/>
              </w:rPr>
            </w:pPr>
          </w:p>
        </w:tc>
      </w:tr>
      <w:tr w:rsidR="00E57273" w14:paraId="09771E75" w14:textId="77777777" w:rsidTr="005834CD">
        <w:trPr>
          <w:trHeight w:val="210"/>
        </w:trPr>
        <w:tc>
          <w:tcPr>
            <w:tcW w:w="504" w:type="dxa"/>
            <w:gridSpan w:val="2"/>
            <w:tcBorders>
              <w:top w:val="nil"/>
              <w:left w:val="nil"/>
              <w:bottom w:val="nil"/>
              <w:right w:val="nil"/>
            </w:tcBorders>
            <w:shd w:val="clear" w:color="auto" w:fill="auto"/>
            <w:vAlign w:val="center"/>
            <w:hideMark/>
          </w:tcPr>
          <w:p w14:paraId="6B31E98A" w14:textId="77777777" w:rsidR="00E57273" w:rsidRDefault="00E57273" w:rsidP="00C37661">
            <w:pPr>
              <w:rPr>
                <w:rFonts w:ascii="Tahoma" w:hAnsi="Tahoma" w:cs="Tahoma"/>
                <w:b/>
                <w:bCs/>
                <w:sz w:val="16"/>
                <w:szCs w:val="16"/>
              </w:rPr>
            </w:pPr>
          </w:p>
        </w:tc>
        <w:tc>
          <w:tcPr>
            <w:tcW w:w="397" w:type="dxa"/>
            <w:gridSpan w:val="4"/>
            <w:tcBorders>
              <w:top w:val="nil"/>
              <w:left w:val="nil"/>
              <w:bottom w:val="nil"/>
              <w:right w:val="nil"/>
            </w:tcBorders>
            <w:shd w:val="clear" w:color="auto" w:fill="auto"/>
            <w:vAlign w:val="center"/>
            <w:hideMark/>
          </w:tcPr>
          <w:p w14:paraId="74D943E6" w14:textId="77777777" w:rsidR="00E57273" w:rsidRDefault="00E57273" w:rsidP="00C37661">
            <w:pPr>
              <w:rPr>
                <w:rFonts w:ascii="Tahoma" w:hAnsi="Tahoma" w:cs="Tahoma"/>
                <w:b/>
                <w:bCs/>
                <w:sz w:val="16"/>
                <w:szCs w:val="16"/>
              </w:rPr>
            </w:pPr>
          </w:p>
        </w:tc>
        <w:tc>
          <w:tcPr>
            <w:tcW w:w="407" w:type="dxa"/>
            <w:gridSpan w:val="4"/>
            <w:tcBorders>
              <w:top w:val="nil"/>
              <w:left w:val="nil"/>
              <w:bottom w:val="nil"/>
              <w:right w:val="nil"/>
            </w:tcBorders>
            <w:shd w:val="clear" w:color="auto" w:fill="auto"/>
            <w:vAlign w:val="center"/>
            <w:hideMark/>
          </w:tcPr>
          <w:p w14:paraId="4E0EB6A1" w14:textId="77777777" w:rsidR="00E57273" w:rsidRDefault="00E57273" w:rsidP="00C37661">
            <w:pPr>
              <w:rPr>
                <w:rFonts w:ascii="Tahoma" w:hAnsi="Tahoma" w:cs="Tahoma"/>
                <w:b/>
                <w:bCs/>
                <w:sz w:val="16"/>
                <w:szCs w:val="16"/>
              </w:rPr>
            </w:pPr>
          </w:p>
        </w:tc>
        <w:tc>
          <w:tcPr>
            <w:tcW w:w="544" w:type="dxa"/>
            <w:gridSpan w:val="4"/>
            <w:tcBorders>
              <w:top w:val="nil"/>
              <w:left w:val="nil"/>
              <w:bottom w:val="nil"/>
              <w:right w:val="nil"/>
            </w:tcBorders>
            <w:shd w:val="clear" w:color="auto" w:fill="auto"/>
            <w:vAlign w:val="center"/>
            <w:hideMark/>
          </w:tcPr>
          <w:p w14:paraId="258123DE" w14:textId="77777777" w:rsidR="00E57273" w:rsidRDefault="00E57273" w:rsidP="00C37661">
            <w:pPr>
              <w:rPr>
                <w:rFonts w:ascii="Tahoma" w:hAnsi="Tahoma" w:cs="Tahoma"/>
                <w:b/>
                <w:bCs/>
                <w:sz w:val="16"/>
                <w:szCs w:val="16"/>
              </w:rPr>
            </w:pPr>
          </w:p>
        </w:tc>
        <w:tc>
          <w:tcPr>
            <w:tcW w:w="3458" w:type="dxa"/>
            <w:gridSpan w:val="4"/>
            <w:tcBorders>
              <w:top w:val="nil"/>
              <w:left w:val="nil"/>
              <w:bottom w:val="nil"/>
              <w:right w:val="nil"/>
            </w:tcBorders>
            <w:shd w:val="clear" w:color="auto" w:fill="auto"/>
            <w:vAlign w:val="center"/>
            <w:hideMark/>
          </w:tcPr>
          <w:p w14:paraId="6649CC45" w14:textId="77777777" w:rsidR="00E57273" w:rsidRDefault="00E57273" w:rsidP="00C37661">
            <w:pPr>
              <w:rPr>
                <w:rFonts w:ascii="Tahoma" w:hAnsi="Tahoma" w:cs="Tahoma"/>
                <w:b/>
                <w:bCs/>
                <w:sz w:val="16"/>
                <w:szCs w:val="16"/>
              </w:rPr>
            </w:pPr>
          </w:p>
        </w:tc>
        <w:tc>
          <w:tcPr>
            <w:tcW w:w="397" w:type="dxa"/>
            <w:gridSpan w:val="4"/>
            <w:tcBorders>
              <w:top w:val="nil"/>
              <w:left w:val="nil"/>
              <w:bottom w:val="nil"/>
              <w:right w:val="nil"/>
            </w:tcBorders>
            <w:shd w:val="clear" w:color="auto" w:fill="auto"/>
            <w:vAlign w:val="center"/>
            <w:hideMark/>
          </w:tcPr>
          <w:p w14:paraId="382E5DFD" w14:textId="77777777" w:rsidR="00E57273" w:rsidRDefault="00E57273" w:rsidP="00C37661">
            <w:pPr>
              <w:rPr>
                <w:rFonts w:ascii="Tahoma" w:hAnsi="Tahoma" w:cs="Tahoma"/>
                <w:b/>
                <w:bCs/>
                <w:sz w:val="16"/>
                <w:szCs w:val="16"/>
              </w:rPr>
            </w:pPr>
          </w:p>
        </w:tc>
        <w:tc>
          <w:tcPr>
            <w:tcW w:w="1034" w:type="dxa"/>
            <w:gridSpan w:val="4"/>
            <w:tcBorders>
              <w:top w:val="nil"/>
              <w:left w:val="nil"/>
              <w:bottom w:val="nil"/>
              <w:right w:val="nil"/>
            </w:tcBorders>
            <w:shd w:val="clear" w:color="auto" w:fill="auto"/>
            <w:vAlign w:val="center"/>
            <w:hideMark/>
          </w:tcPr>
          <w:p w14:paraId="65D89477" w14:textId="77777777" w:rsidR="00E57273" w:rsidRDefault="00E57273" w:rsidP="00C37661">
            <w:pPr>
              <w:rPr>
                <w:rFonts w:ascii="Tahoma" w:hAnsi="Tahoma" w:cs="Tahoma"/>
                <w:b/>
                <w:bCs/>
                <w:sz w:val="16"/>
                <w:szCs w:val="16"/>
              </w:rPr>
            </w:pPr>
          </w:p>
        </w:tc>
        <w:tc>
          <w:tcPr>
            <w:tcW w:w="1293" w:type="dxa"/>
            <w:gridSpan w:val="3"/>
            <w:tcBorders>
              <w:top w:val="nil"/>
              <w:left w:val="nil"/>
              <w:bottom w:val="nil"/>
              <w:right w:val="nil"/>
            </w:tcBorders>
            <w:shd w:val="clear" w:color="auto" w:fill="auto"/>
            <w:vAlign w:val="center"/>
            <w:hideMark/>
          </w:tcPr>
          <w:p w14:paraId="40C4861A" w14:textId="77777777" w:rsidR="00E57273" w:rsidRDefault="00E57273" w:rsidP="00C37661">
            <w:pPr>
              <w:rPr>
                <w:rFonts w:ascii="Tahoma" w:hAnsi="Tahoma" w:cs="Tahoma"/>
                <w:b/>
                <w:bCs/>
                <w:sz w:val="16"/>
                <w:szCs w:val="16"/>
              </w:rPr>
            </w:pPr>
          </w:p>
        </w:tc>
        <w:tc>
          <w:tcPr>
            <w:tcW w:w="866" w:type="dxa"/>
            <w:gridSpan w:val="2"/>
            <w:tcBorders>
              <w:top w:val="nil"/>
              <w:left w:val="nil"/>
              <w:bottom w:val="nil"/>
              <w:right w:val="nil"/>
            </w:tcBorders>
            <w:shd w:val="clear" w:color="auto" w:fill="auto"/>
            <w:vAlign w:val="center"/>
            <w:hideMark/>
          </w:tcPr>
          <w:p w14:paraId="4E596A5D" w14:textId="77777777" w:rsidR="00E57273" w:rsidRDefault="00E57273" w:rsidP="00C37661">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5752403C" w14:textId="77777777" w:rsidR="00E57273" w:rsidRDefault="00E57273" w:rsidP="00C37661">
            <w:pPr>
              <w:rPr>
                <w:rFonts w:ascii="Tahoma" w:hAnsi="Tahoma" w:cs="Tahoma"/>
                <w:b/>
                <w:bCs/>
                <w:sz w:val="16"/>
                <w:szCs w:val="16"/>
              </w:rPr>
            </w:pPr>
          </w:p>
        </w:tc>
      </w:tr>
      <w:tr w:rsidR="005834CD" w14:paraId="03A08270" w14:textId="77777777" w:rsidTr="005834CD">
        <w:trPr>
          <w:trHeight w:val="210"/>
        </w:trPr>
        <w:tc>
          <w:tcPr>
            <w:tcW w:w="452" w:type="dxa"/>
            <w:tcBorders>
              <w:top w:val="nil"/>
              <w:left w:val="nil"/>
              <w:bottom w:val="nil"/>
              <w:right w:val="nil"/>
            </w:tcBorders>
            <w:shd w:val="clear" w:color="auto" w:fill="auto"/>
            <w:vAlign w:val="center"/>
            <w:hideMark/>
          </w:tcPr>
          <w:p w14:paraId="39D82E1E" w14:textId="77777777" w:rsidR="005834CD" w:rsidRDefault="005834CD">
            <w:pPr>
              <w:rPr>
                <w:rFonts w:ascii="Tahoma" w:hAnsi="Tahoma" w:cs="Tahoma"/>
                <w:b/>
                <w:bCs/>
                <w:sz w:val="16"/>
                <w:szCs w:val="16"/>
              </w:rPr>
            </w:pPr>
          </w:p>
        </w:tc>
        <w:tc>
          <w:tcPr>
            <w:tcW w:w="396" w:type="dxa"/>
            <w:gridSpan w:val="4"/>
            <w:tcBorders>
              <w:top w:val="nil"/>
              <w:left w:val="nil"/>
              <w:bottom w:val="nil"/>
              <w:right w:val="nil"/>
            </w:tcBorders>
            <w:shd w:val="clear" w:color="auto" w:fill="auto"/>
            <w:vAlign w:val="center"/>
            <w:hideMark/>
          </w:tcPr>
          <w:p w14:paraId="356E16E8" w14:textId="77777777" w:rsidR="005834CD" w:rsidRDefault="005834CD">
            <w:pPr>
              <w:rPr>
                <w:rFonts w:ascii="Tahoma" w:hAnsi="Tahoma" w:cs="Tahoma"/>
                <w:b/>
                <w:bCs/>
                <w:sz w:val="16"/>
                <w:szCs w:val="16"/>
              </w:rPr>
            </w:pPr>
          </w:p>
        </w:tc>
        <w:tc>
          <w:tcPr>
            <w:tcW w:w="395" w:type="dxa"/>
            <w:gridSpan w:val="4"/>
            <w:tcBorders>
              <w:top w:val="nil"/>
              <w:left w:val="nil"/>
              <w:bottom w:val="nil"/>
              <w:right w:val="nil"/>
            </w:tcBorders>
            <w:shd w:val="clear" w:color="auto" w:fill="auto"/>
            <w:vAlign w:val="center"/>
            <w:hideMark/>
          </w:tcPr>
          <w:p w14:paraId="5B718C3C" w14:textId="77777777" w:rsidR="005834CD" w:rsidRDefault="005834CD">
            <w:pPr>
              <w:rPr>
                <w:rFonts w:ascii="Tahoma" w:hAnsi="Tahoma" w:cs="Tahoma"/>
                <w:b/>
                <w:bCs/>
                <w:sz w:val="16"/>
                <w:szCs w:val="16"/>
              </w:rPr>
            </w:pPr>
          </w:p>
        </w:tc>
        <w:tc>
          <w:tcPr>
            <w:tcW w:w="531" w:type="dxa"/>
            <w:gridSpan w:val="4"/>
            <w:tcBorders>
              <w:top w:val="nil"/>
              <w:left w:val="nil"/>
              <w:bottom w:val="nil"/>
              <w:right w:val="nil"/>
            </w:tcBorders>
            <w:shd w:val="clear" w:color="auto" w:fill="auto"/>
            <w:vAlign w:val="center"/>
            <w:hideMark/>
          </w:tcPr>
          <w:p w14:paraId="2E1DBE5A" w14:textId="77777777" w:rsidR="005834CD" w:rsidRDefault="005834CD">
            <w:pPr>
              <w:rPr>
                <w:rFonts w:ascii="Tahoma" w:hAnsi="Tahoma" w:cs="Tahoma"/>
                <w:b/>
                <w:bCs/>
                <w:sz w:val="16"/>
                <w:szCs w:val="16"/>
              </w:rPr>
            </w:pPr>
          </w:p>
        </w:tc>
        <w:tc>
          <w:tcPr>
            <w:tcW w:w="3489" w:type="dxa"/>
            <w:gridSpan w:val="4"/>
            <w:tcBorders>
              <w:top w:val="nil"/>
              <w:left w:val="nil"/>
              <w:bottom w:val="nil"/>
              <w:right w:val="nil"/>
            </w:tcBorders>
            <w:shd w:val="clear" w:color="auto" w:fill="auto"/>
            <w:vAlign w:val="center"/>
            <w:hideMark/>
          </w:tcPr>
          <w:p w14:paraId="461C5365" w14:textId="77777777" w:rsidR="005834CD" w:rsidRDefault="005834CD">
            <w:pPr>
              <w:rPr>
                <w:rFonts w:ascii="Tahoma" w:hAnsi="Tahoma" w:cs="Tahoma"/>
                <w:b/>
                <w:bCs/>
                <w:sz w:val="16"/>
                <w:szCs w:val="16"/>
              </w:rPr>
            </w:pPr>
          </w:p>
        </w:tc>
        <w:tc>
          <w:tcPr>
            <w:tcW w:w="396" w:type="dxa"/>
            <w:gridSpan w:val="4"/>
            <w:tcBorders>
              <w:top w:val="nil"/>
              <w:left w:val="nil"/>
              <w:bottom w:val="nil"/>
              <w:right w:val="nil"/>
            </w:tcBorders>
            <w:shd w:val="clear" w:color="auto" w:fill="auto"/>
            <w:vAlign w:val="center"/>
            <w:hideMark/>
          </w:tcPr>
          <w:p w14:paraId="47B81538" w14:textId="77777777" w:rsidR="005834CD" w:rsidRDefault="005834CD">
            <w:pPr>
              <w:rPr>
                <w:rFonts w:ascii="Tahoma" w:hAnsi="Tahoma" w:cs="Tahoma"/>
                <w:b/>
                <w:bCs/>
                <w:sz w:val="16"/>
                <w:szCs w:val="16"/>
              </w:rPr>
            </w:pPr>
          </w:p>
        </w:tc>
        <w:tc>
          <w:tcPr>
            <w:tcW w:w="1027" w:type="dxa"/>
            <w:gridSpan w:val="4"/>
            <w:tcBorders>
              <w:top w:val="nil"/>
              <w:left w:val="nil"/>
              <w:bottom w:val="nil"/>
              <w:right w:val="nil"/>
            </w:tcBorders>
            <w:shd w:val="clear" w:color="auto" w:fill="auto"/>
            <w:vAlign w:val="center"/>
            <w:hideMark/>
          </w:tcPr>
          <w:p w14:paraId="7C12E2C7" w14:textId="77777777" w:rsidR="005834CD" w:rsidRDefault="005834CD">
            <w:pPr>
              <w:rPr>
                <w:rFonts w:ascii="Tahoma" w:hAnsi="Tahoma" w:cs="Tahoma"/>
                <w:b/>
                <w:bCs/>
                <w:sz w:val="16"/>
                <w:szCs w:val="16"/>
              </w:rPr>
            </w:pPr>
          </w:p>
        </w:tc>
        <w:tc>
          <w:tcPr>
            <w:tcW w:w="1358" w:type="dxa"/>
            <w:gridSpan w:val="5"/>
            <w:tcBorders>
              <w:top w:val="nil"/>
              <w:left w:val="nil"/>
              <w:bottom w:val="nil"/>
              <w:right w:val="nil"/>
            </w:tcBorders>
            <w:shd w:val="clear" w:color="auto" w:fill="auto"/>
            <w:vAlign w:val="center"/>
            <w:hideMark/>
          </w:tcPr>
          <w:p w14:paraId="7B92D989" w14:textId="77777777" w:rsidR="005834CD" w:rsidRDefault="005834CD">
            <w:pPr>
              <w:rPr>
                <w:rFonts w:ascii="Tahoma" w:hAnsi="Tahoma" w:cs="Tahoma"/>
                <w:b/>
                <w:bCs/>
                <w:sz w:val="16"/>
                <w:szCs w:val="16"/>
              </w:rPr>
            </w:pPr>
          </w:p>
        </w:tc>
        <w:tc>
          <w:tcPr>
            <w:tcW w:w="856" w:type="dxa"/>
            <w:tcBorders>
              <w:top w:val="nil"/>
              <w:left w:val="nil"/>
              <w:bottom w:val="nil"/>
              <w:right w:val="nil"/>
            </w:tcBorders>
            <w:shd w:val="clear" w:color="auto" w:fill="auto"/>
            <w:vAlign w:val="center"/>
            <w:hideMark/>
          </w:tcPr>
          <w:p w14:paraId="4BB056AD" w14:textId="77777777" w:rsidR="005834CD" w:rsidRDefault="005834CD">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46FA1911" w14:textId="77777777" w:rsidR="005834CD" w:rsidRDefault="005834CD">
            <w:pPr>
              <w:rPr>
                <w:rFonts w:ascii="Tahoma" w:hAnsi="Tahoma" w:cs="Tahoma"/>
                <w:b/>
                <w:bCs/>
                <w:sz w:val="16"/>
                <w:szCs w:val="16"/>
              </w:rPr>
            </w:pPr>
          </w:p>
        </w:tc>
      </w:tr>
      <w:tr w:rsidR="005834CD" w14:paraId="2ADE0A31" w14:textId="77777777" w:rsidTr="005834CD">
        <w:trPr>
          <w:trHeight w:val="300"/>
        </w:trPr>
        <w:tc>
          <w:tcPr>
            <w:tcW w:w="9760" w:type="dxa"/>
            <w:gridSpan w:val="32"/>
            <w:tcBorders>
              <w:top w:val="nil"/>
              <w:left w:val="nil"/>
              <w:bottom w:val="nil"/>
              <w:right w:val="nil"/>
            </w:tcBorders>
            <w:shd w:val="clear" w:color="auto" w:fill="auto"/>
            <w:vAlign w:val="center"/>
            <w:hideMark/>
          </w:tcPr>
          <w:p w14:paraId="3FB8AD52" w14:textId="77777777" w:rsidR="005834CD" w:rsidRDefault="005834CD">
            <w:pPr>
              <w:jc w:val="center"/>
              <w:rPr>
                <w:rFonts w:ascii="Tahoma" w:hAnsi="Tahoma" w:cs="Tahoma"/>
                <w:b/>
                <w:bCs/>
                <w:color w:val="000000"/>
                <w:sz w:val="16"/>
                <w:szCs w:val="16"/>
              </w:rPr>
            </w:pPr>
            <w:r>
              <w:rPr>
                <w:rFonts w:ascii="Tahoma" w:hAnsi="Tahoma" w:cs="Tahoma"/>
                <w:b/>
                <w:bCs/>
                <w:color w:val="000000"/>
                <w:sz w:val="16"/>
                <w:szCs w:val="16"/>
              </w:rPr>
              <w:t>ONCO PROD DISTRIBUIDORA DE PRODUTOS HOSPITALARES E ONCOLOGICOS LTDA</w:t>
            </w:r>
          </w:p>
        </w:tc>
      </w:tr>
      <w:tr w:rsidR="005834CD" w14:paraId="0D2FA4F9" w14:textId="77777777" w:rsidTr="005834CD">
        <w:trPr>
          <w:trHeight w:val="165"/>
        </w:trPr>
        <w:tc>
          <w:tcPr>
            <w:tcW w:w="452" w:type="dxa"/>
            <w:tcBorders>
              <w:top w:val="nil"/>
              <w:left w:val="nil"/>
              <w:bottom w:val="nil"/>
              <w:right w:val="nil"/>
            </w:tcBorders>
            <w:shd w:val="clear" w:color="auto" w:fill="auto"/>
            <w:vAlign w:val="center"/>
            <w:hideMark/>
          </w:tcPr>
          <w:p w14:paraId="2339C6C1" w14:textId="77777777" w:rsidR="005834CD" w:rsidRDefault="005834CD">
            <w:pPr>
              <w:rPr>
                <w:rFonts w:ascii="Tahoma" w:hAnsi="Tahoma" w:cs="Tahoma"/>
                <w:sz w:val="12"/>
                <w:szCs w:val="12"/>
              </w:rPr>
            </w:pPr>
          </w:p>
        </w:tc>
        <w:tc>
          <w:tcPr>
            <w:tcW w:w="396" w:type="dxa"/>
            <w:gridSpan w:val="4"/>
            <w:tcBorders>
              <w:top w:val="nil"/>
              <w:left w:val="nil"/>
              <w:bottom w:val="nil"/>
              <w:right w:val="nil"/>
            </w:tcBorders>
            <w:shd w:val="clear" w:color="auto" w:fill="auto"/>
            <w:vAlign w:val="center"/>
            <w:hideMark/>
          </w:tcPr>
          <w:p w14:paraId="7A8AA27E" w14:textId="77777777" w:rsidR="005834CD" w:rsidRDefault="005834CD">
            <w:pPr>
              <w:rPr>
                <w:rFonts w:ascii="Tahoma" w:hAnsi="Tahoma" w:cs="Tahoma"/>
                <w:sz w:val="12"/>
                <w:szCs w:val="12"/>
              </w:rPr>
            </w:pPr>
          </w:p>
        </w:tc>
        <w:tc>
          <w:tcPr>
            <w:tcW w:w="395" w:type="dxa"/>
            <w:gridSpan w:val="4"/>
            <w:tcBorders>
              <w:top w:val="nil"/>
              <w:left w:val="nil"/>
              <w:bottom w:val="nil"/>
              <w:right w:val="nil"/>
            </w:tcBorders>
            <w:shd w:val="clear" w:color="auto" w:fill="auto"/>
            <w:vAlign w:val="center"/>
            <w:hideMark/>
          </w:tcPr>
          <w:p w14:paraId="3388A772" w14:textId="77777777" w:rsidR="005834CD" w:rsidRDefault="005834CD">
            <w:pPr>
              <w:rPr>
                <w:rFonts w:ascii="Tahoma" w:hAnsi="Tahoma" w:cs="Tahoma"/>
                <w:sz w:val="12"/>
                <w:szCs w:val="12"/>
              </w:rPr>
            </w:pPr>
          </w:p>
        </w:tc>
        <w:tc>
          <w:tcPr>
            <w:tcW w:w="531" w:type="dxa"/>
            <w:gridSpan w:val="4"/>
            <w:tcBorders>
              <w:top w:val="nil"/>
              <w:left w:val="nil"/>
              <w:bottom w:val="nil"/>
              <w:right w:val="nil"/>
            </w:tcBorders>
            <w:shd w:val="clear" w:color="auto" w:fill="auto"/>
            <w:vAlign w:val="center"/>
            <w:hideMark/>
          </w:tcPr>
          <w:p w14:paraId="1C8C9B01" w14:textId="77777777" w:rsidR="005834CD" w:rsidRDefault="005834CD">
            <w:pPr>
              <w:rPr>
                <w:rFonts w:ascii="Tahoma" w:hAnsi="Tahoma" w:cs="Tahoma"/>
                <w:sz w:val="12"/>
                <w:szCs w:val="12"/>
              </w:rPr>
            </w:pPr>
          </w:p>
        </w:tc>
        <w:tc>
          <w:tcPr>
            <w:tcW w:w="3489" w:type="dxa"/>
            <w:gridSpan w:val="4"/>
            <w:tcBorders>
              <w:top w:val="nil"/>
              <w:left w:val="nil"/>
              <w:bottom w:val="nil"/>
              <w:right w:val="nil"/>
            </w:tcBorders>
            <w:shd w:val="clear" w:color="auto" w:fill="auto"/>
            <w:vAlign w:val="center"/>
            <w:hideMark/>
          </w:tcPr>
          <w:p w14:paraId="59233FFE" w14:textId="77777777" w:rsidR="005834CD" w:rsidRDefault="005834CD">
            <w:pPr>
              <w:rPr>
                <w:rFonts w:ascii="Tahoma" w:hAnsi="Tahoma" w:cs="Tahoma"/>
                <w:sz w:val="12"/>
                <w:szCs w:val="12"/>
              </w:rPr>
            </w:pPr>
          </w:p>
        </w:tc>
        <w:tc>
          <w:tcPr>
            <w:tcW w:w="396" w:type="dxa"/>
            <w:gridSpan w:val="4"/>
            <w:tcBorders>
              <w:top w:val="nil"/>
              <w:left w:val="nil"/>
              <w:bottom w:val="nil"/>
              <w:right w:val="nil"/>
            </w:tcBorders>
            <w:shd w:val="clear" w:color="auto" w:fill="auto"/>
            <w:vAlign w:val="center"/>
            <w:hideMark/>
          </w:tcPr>
          <w:p w14:paraId="385AC9D1" w14:textId="77777777" w:rsidR="005834CD" w:rsidRDefault="005834CD">
            <w:pPr>
              <w:rPr>
                <w:rFonts w:ascii="Tahoma" w:hAnsi="Tahoma" w:cs="Tahoma"/>
                <w:sz w:val="12"/>
                <w:szCs w:val="12"/>
              </w:rPr>
            </w:pPr>
          </w:p>
        </w:tc>
        <w:tc>
          <w:tcPr>
            <w:tcW w:w="1027" w:type="dxa"/>
            <w:gridSpan w:val="4"/>
            <w:tcBorders>
              <w:top w:val="nil"/>
              <w:left w:val="nil"/>
              <w:bottom w:val="nil"/>
              <w:right w:val="nil"/>
            </w:tcBorders>
            <w:shd w:val="clear" w:color="auto" w:fill="auto"/>
            <w:vAlign w:val="center"/>
            <w:hideMark/>
          </w:tcPr>
          <w:p w14:paraId="0DFD28E7" w14:textId="77777777" w:rsidR="005834CD" w:rsidRDefault="005834CD">
            <w:pPr>
              <w:rPr>
                <w:rFonts w:ascii="Tahoma" w:hAnsi="Tahoma" w:cs="Tahoma"/>
                <w:sz w:val="12"/>
                <w:szCs w:val="12"/>
              </w:rPr>
            </w:pPr>
          </w:p>
        </w:tc>
        <w:tc>
          <w:tcPr>
            <w:tcW w:w="1358" w:type="dxa"/>
            <w:gridSpan w:val="5"/>
            <w:tcBorders>
              <w:top w:val="nil"/>
              <w:left w:val="nil"/>
              <w:bottom w:val="nil"/>
              <w:right w:val="nil"/>
            </w:tcBorders>
            <w:shd w:val="clear" w:color="auto" w:fill="auto"/>
            <w:vAlign w:val="center"/>
            <w:hideMark/>
          </w:tcPr>
          <w:p w14:paraId="4416CE74" w14:textId="77777777" w:rsidR="005834CD" w:rsidRDefault="005834CD">
            <w:pPr>
              <w:rPr>
                <w:rFonts w:ascii="Tahoma" w:hAnsi="Tahoma" w:cs="Tahoma"/>
                <w:sz w:val="12"/>
                <w:szCs w:val="12"/>
              </w:rPr>
            </w:pPr>
          </w:p>
        </w:tc>
        <w:tc>
          <w:tcPr>
            <w:tcW w:w="856" w:type="dxa"/>
            <w:tcBorders>
              <w:top w:val="nil"/>
              <w:left w:val="nil"/>
              <w:bottom w:val="nil"/>
              <w:right w:val="nil"/>
            </w:tcBorders>
            <w:shd w:val="clear" w:color="auto" w:fill="auto"/>
            <w:vAlign w:val="center"/>
            <w:hideMark/>
          </w:tcPr>
          <w:p w14:paraId="39FB1C3F" w14:textId="77777777" w:rsidR="005834CD" w:rsidRDefault="005834CD">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71776A23" w14:textId="77777777" w:rsidR="005834CD" w:rsidRDefault="005834CD">
            <w:pPr>
              <w:rPr>
                <w:rFonts w:ascii="Tahoma" w:hAnsi="Tahoma" w:cs="Tahoma"/>
                <w:sz w:val="12"/>
                <w:szCs w:val="12"/>
              </w:rPr>
            </w:pPr>
          </w:p>
        </w:tc>
      </w:tr>
      <w:tr w:rsidR="005834CD" w14:paraId="20F0B554" w14:textId="77777777" w:rsidTr="005834CD">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8996E" w14:textId="77777777" w:rsidR="005834CD" w:rsidRDefault="005834CD">
            <w:pPr>
              <w:jc w:val="center"/>
              <w:rPr>
                <w:rFonts w:ascii="Tahoma" w:hAnsi="Tahoma" w:cs="Tahoma"/>
                <w:sz w:val="10"/>
                <w:szCs w:val="10"/>
              </w:rPr>
            </w:pPr>
            <w:r>
              <w:rPr>
                <w:rFonts w:ascii="Tahoma" w:hAnsi="Tahoma" w:cs="Tahoma"/>
                <w:sz w:val="10"/>
                <w:szCs w:val="10"/>
              </w:rPr>
              <w:t>ANEXO</w:t>
            </w:r>
          </w:p>
        </w:tc>
        <w:tc>
          <w:tcPr>
            <w:tcW w:w="396" w:type="dxa"/>
            <w:gridSpan w:val="4"/>
            <w:tcBorders>
              <w:top w:val="single" w:sz="4" w:space="0" w:color="auto"/>
              <w:left w:val="nil"/>
              <w:bottom w:val="single" w:sz="4" w:space="0" w:color="auto"/>
              <w:right w:val="single" w:sz="4" w:space="0" w:color="auto"/>
            </w:tcBorders>
            <w:shd w:val="clear" w:color="auto" w:fill="auto"/>
            <w:vAlign w:val="center"/>
            <w:hideMark/>
          </w:tcPr>
          <w:p w14:paraId="4B82FAE9" w14:textId="77777777" w:rsidR="005834CD" w:rsidRDefault="005834CD">
            <w:pPr>
              <w:jc w:val="center"/>
              <w:rPr>
                <w:rFonts w:ascii="Tahoma" w:hAnsi="Tahoma" w:cs="Tahoma"/>
                <w:sz w:val="10"/>
                <w:szCs w:val="10"/>
              </w:rPr>
            </w:pPr>
            <w:r>
              <w:rPr>
                <w:rFonts w:ascii="Tahoma" w:hAnsi="Tahoma" w:cs="Tahoma"/>
                <w:sz w:val="10"/>
                <w:szCs w:val="10"/>
              </w:rPr>
              <w:t>LOTE</w:t>
            </w:r>
          </w:p>
        </w:tc>
        <w:tc>
          <w:tcPr>
            <w:tcW w:w="395" w:type="dxa"/>
            <w:gridSpan w:val="4"/>
            <w:tcBorders>
              <w:top w:val="single" w:sz="4" w:space="0" w:color="auto"/>
              <w:left w:val="nil"/>
              <w:bottom w:val="single" w:sz="4" w:space="0" w:color="auto"/>
              <w:right w:val="single" w:sz="4" w:space="0" w:color="auto"/>
            </w:tcBorders>
            <w:shd w:val="clear" w:color="auto" w:fill="auto"/>
            <w:vAlign w:val="center"/>
            <w:hideMark/>
          </w:tcPr>
          <w:p w14:paraId="7AE0907C" w14:textId="77777777" w:rsidR="005834CD" w:rsidRDefault="005834CD">
            <w:pPr>
              <w:jc w:val="center"/>
              <w:rPr>
                <w:rFonts w:ascii="Tahoma" w:hAnsi="Tahoma" w:cs="Tahoma"/>
                <w:sz w:val="10"/>
                <w:szCs w:val="10"/>
              </w:rPr>
            </w:pPr>
            <w:r>
              <w:rPr>
                <w:rFonts w:ascii="Tahoma" w:hAnsi="Tahoma" w:cs="Tahoma"/>
                <w:sz w:val="10"/>
                <w:szCs w:val="10"/>
              </w:rPr>
              <w:t>ITEM</w:t>
            </w:r>
          </w:p>
        </w:tc>
        <w:tc>
          <w:tcPr>
            <w:tcW w:w="531" w:type="dxa"/>
            <w:gridSpan w:val="4"/>
            <w:tcBorders>
              <w:top w:val="single" w:sz="4" w:space="0" w:color="auto"/>
              <w:left w:val="nil"/>
              <w:bottom w:val="single" w:sz="4" w:space="0" w:color="auto"/>
              <w:right w:val="single" w:sz="4" w:space="0" w:color="auto"/>
            </w:tcBorders>
            <w:shd w:val="clear" w:color="auto" w:fill="auto"/>
            <w:vAlign w:val="center"/>
            <w:hideMark/>
          </w:tcPr>
          <w:p w14:paraId="1413EF11" w14:textId="77777777" w:rsidR="005834CD" w:rsidRDefault="005834CD">
            <w:pPr>
              <w:jc w:val="center"/>
              <w:rPr>
                <w:rFonts w:ascii="Tahoma" w:hAnsi="Tahoma" w:cs="Tahoma"/>
                <w:sz w:val="10"/>
                <w:szCs w:val="10"/>
              </w:rPr>
            </w:pPr>
            <w:r>
              <w:rPr>
                <w:rFonts w:ascii="Tahoma" w:hAnsi="Tahoma" w:cs="Tahoma"/>
                <w:sz w:val="10"/>
                <w:szCs w:val="10"/>
              </w:rPr>
              <w:t>CÓD.</w:t>
            </w:r>
          </w:p>
        </w:tc>
        <w:tc>
          <w:tcPr>
            <w:tcW w:w="3489" w:type="dxa"/>
            <w:gridSpan w:val="4"/>
            <w:tcBorders>
              <w:top w:val="single" w:sz="4" w:space="0" w:color="auto"/>
              <w:left w:val="nil"/>
              <w:bottom w:val="single" w:sz="4" w:space="0" w:color="auto"/>
              <w:right w:val="single" w:sz="4" w:space="0" w:color="auto"/>
            </w:tcBorders>
            <w:shd w:val="clear" w:color="auto" w:fill="auto"/>
            <w:vAlign w:val="center"/>
            <w:hideMark/>
          </w:tcPr>
          <w:p w14:paraId="5BC72921" w14:textId="77777777" w:rsidR="005834CD" w:rsidRDefault="005834CD">
            <w:pPr>
              <w:jc w:val="center"/>
              <w:rPr>
                <w:rFonts w:ascii="Tahoma" w:hAnsi="Tahoma" w:cs="Tahoma"/>
                <w:sz w:val="10"/>
                <w:szCs w:val="10"/>
              </w:rPr>
            </w:pPr>
            <w:r>
              <w:rPr>
                <w:rFonts w:ascii="Tahoma" w:hAnsi="Tahoma" w:cs="Tahoma"/>
                <w:sz w:val="10"/>
                <w:szCs w:val="10"/>
              </w:rPr>
              <w:t>ESPECIFICAÇÃO DO ITEM</w:t>
            </w:r>
          </w:p>
        </w:tc>
        <w:tc>
          <w:tcPr>
            <w:tcW w:w="396" w:type="dxa"/>
            <w:gridSpan w:val="4"/>
            <w:tcBorders>
              <w:top w:val="single" w:sz="4" w:space="0" w:color="auto"/>
              <w:left w:val="nil"/>
              <w:bottom w:val="single" w:sz="4" w:space="0" w:color="auto"/>
              <w:right w:val="single" w:sz="4" w:space="0" w:color="auto"/>
            </w:tcBorders>
            <w:shd w:val="clear" w:color="auto" w:fill="auto"/>
            <w:vAlign w:val="center"/>
            <w:hideMark/>
          </w:tcPr>
          <w:p w14:paraId="0281BB8C" w14:textId="77777777" w:rsidR="005834CD" w:rsidRDefault="005834CD">
            <w:pPr>
              <w:jc w:val="center"/>
              <w:rPr>
                <w:rFonts w:ascii="Tahoma" w:hAnsi="Tahoma" w:cs="Tahoma"/>
                <w:sz w:val="10"/>
                <w:szCs w:val="10"/>
              </w:rPr>
            </w:pPr>
            <w:r>
              <w:rPr>
                <w:rFonts w:ascii="Tahoma" w:hAnsi="Tahoma" w:cs="Tahoma"/>
                <w:sz w:val="10"/>
                <w:szCs w:val="10"/>
              </w:rPr>
              <w:t>UNID</w:t>
            </w:r>
          </w:p>
        </w:tc>
        <w:tc>
          <w:tcPr>
            <w:tcW w:w="1027" w:type="dxa"/>
            <w:gridSpan w:val="4"/>
            <w:tcBorders>
              <w:top w:val="single" w:sz="4" w:space="0" w:color="auto"/>
              <w:left w:val="nil"/>
              <w:bottom w:val="single" w:sz="4" w:space="0" w:color="auto"/>
              <w:right w:val="single" w:sz="4" w:space="0" w:color="auto"/>
            </w:tcBorders>
            <w:shd w:val="clear" w:color="auto" w:fill="auto"/>
            <w:vAlign w:val="center"/>
            <w:hideMark/>
          </w:tcPr>
          <w:p w14:paraId="46049432" w14:textId="77777777" w:rsidR="005834CD" w:rsidRDefault="005834CD">
            <w:pPr>
              <w:jc w:val="center"/>
              <w:rPr>
                <w:rFonts w:ascii="Tahoma" w:hAnsi="Tahoma" w:cs="Tahoma"/>
                <w:sz w:val="10"/>
                <w:szCs w:val="10"/>
              </w:rPr>
            </w:pPr>
            <w:r>
              <w:rPr>
                <w:rFonts w:ascii="Tahoma" w:hAnsi="Tahoma" w:cs="Tahoma"/>
                <w:sz w:val="10"/>
                <w:szCs w:val="10"/>
              </w:rPr>
              <w:t>QUANTIDADE</w:t>
            </w:r>
          </w:p>
        </w:tc>
        <w:tc>
          <w:tcPr>
            <w:tcW w:w="1358" w:type="dxa"/>
            <w:gridSpan w:val="5"/>
            <w:tcBorders>
              <w:top w:val="single" w:sz="4" w:space="0" w:color="auto"/>
              <w:left w:val="nil"/>
              <w:bottom w:val="single" w:sz="4" w:space="0" w:color="auto"/>
              <w:right w:val="single" w:sz="4" w:space="0" w:color="auto"/>
            </w:tcBorders>
            <w:shd w:val="clear" w:color="auto" w:fill="auto"/>
            <w:vAlign w:val="center"/>
            <w:hideMark/>
          </w:tcPr>
          <w:p w14:paraId="38B60DB2" w14:textId="77777777" w:rsidR="005834CD" w:rsidRDefault="005834CD">
            <w:pPr>
              <w:jc w:val="center"/>
              <w:rPr>
                <w:rFonts w:ascii="Tahoma" w:hAnsi="Tahoma" w:cs="Tahoma"/>
                <w:sz w:val="10"/>
                <w:szCs w:val="10"/>
              </w:rPr>
            </w:pPr>
            <w:r>
              <w:rPr>
                <w:rFonts w:ascii="Tahoma" w:hAnsi="Tahoma" w:cs="Tahoma"/>
                <w:sz w:val="10"/>
                <w:szCs w:val="10"/>
              </w:rPr>
              <w:t xml:space="preserve">MARCA </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3B3833BD" w14:textId="77777777" w:rsidR="005834CD" w:rsidRDefault="005834CD">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625BDD6" w14:textId="77777777" w:rsidR="005834CD" w:rsidRDefault="005834CD">
            <w:pPr>
              <w:jc w:val="center"/>
              <w:rPr>
                <w:rFonts w:ascii="Tahoma" w:hAnsi="Tahoma" w:cs="Tahoma"/>
                <w:sz w:val="10"/>
                <w:szCs w:val="10"/>
              </w:rPr>
            </w:pPr>
            <w:r>
              <w:rPr>
                <w:rFonts w:ascii="Tahoma" w:hAnsi="Tahoma" w:cs="Tahoma"/>
                <w:sz w:val="10"/>
                <w:szCs w:val="10"/>
              </w:rPr>
              <w:t>VALOR TOTAL</w:t>
            </w:r>
          </w:p>
        </w:tc>
      </w:tr>
      <w:tr w:rsidR="005834CD" w14:paraId="21142F2E" w14:textId="77777777" w:rsidTr="005834CD">
        <w:trPr>
          <w:trHeight w:val="72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D691149" w14:textId="77777777" w:rsidR="005834CD" w:rsidRDefault="005834CD">
            <w:pPr>
              <w:jc w:val="center"/>
              <w:rPr>
                <w:rFonts w:ascii="Tahoma" w:hAnsi="Tahoma" w:cs="Tahoma"/>
                <w:color w:val="000000"/>
                <w:sz w:val="14"/>
                <w:szCs w:val="14"/>
              </w:rPr>
            </w:pPr>
            <w:r>
              <w:rPr>
                <w:rFonts w:ascii="Tahoma" w:hAnsi="Tahoma" w:cs="Tahoma"/>
                <w:color w:val="000000"/>
                <w:sz w:val="14"/>
                <w:szCs w:val="14"/>
              </w:rPr>
              <w:t>I</w:t>
            </w:r>
          </w:p>
        </w:tc>
        <w:tc>
          <w:tcPr>
            <w:tcW w:w="396" w:type="dxa"/>
            <w:gridSpan w:val="4"/>
            <w:tcBorders>
              <w:top w:val="nil"/>
              <w:left w:val="nil"/>
              <w:bottom w:val="single" w:sz="4" w:space="0" w:color="000000"/>
              <w:right w:val="single" w:sz="4" w:space="0" w:color="000000"/>
            </w:tcBorders>
            <w:shd w:val="clear" w:color="auto" w:fill="auto"/>
            <w:vAlign w:val="center"/>
            <w:hideMark/>
          </w:tcPr>
          <w:p w14:paraId="52C8F915" w14:textId="77777777" w:rsidR="005834CD" w:rsidRDefault="005834CD">
            <w:pPr>
              <w:jc w:val="center"/>
              <w:rPr>
                <w:rFonts w:ascii="Tahoma" w:hAnsi="Tahoma" w:cs="Tahoma"/>
                <w:color w:val="000000"/>
                <w:sz w:val="14"/>
                <w:szCs w:val="14"/>
              </w:rPr>
            </w:pPr>
            <w:r>
              <w:rPr>
                <w:rFonts w:ascii="Tahoma" w:hAnsi="Tahoma" w:cs="Tahoma"/>
                <w:color w:val="000000"/>
                <w:sz w:val="14"/>
                <w:szCs w:val="14"/>
              </w:rPr>
              <w:t>1</w:t>
            </w:r>
          </w:p>
        </w:tc>
        <w:tc>
          <w:tcPr>
            <w:tcW w:w="395" w:type="dxa"/>
            <w:gridSpan w:val="4"/>
            <w:tcBorders>
              <w:top w:val="nil"/>
              <w:left w:val="nil"/>
              <w:bottom w:val="single" w:sz="4" w:space="0" w:color="000000"/>
              <w:right w:val="single" w:sz="4" w:space="0" w:color="000000"/>
            </w:tcBorders>
            <w:shd w:val="clear" w:color="auto" w:fill="auto"/>
            <w:vAlign w:val="center"/>
            <w:hideMark/>
          </w:tcPr>
          <w:p w14:paraId="03087320" w14:textId="77777777" w:rsidR="005834CD" w:rsidRDefault="005834CD">
            <w:pPr>
              <w:jc w:val="center"/>
              <w:rPr>
                <w:rFonts w:ascii="Tahoma" w:hAnsi="Tahoma" w:cs="Tahoma"/>
                <w:color w:val="000000"/>
                <w:sz w:val="14"/>
                <w:szCs w:val="14"/>
              </w:rPr>
            </w:pPr>
            <w:r>
              <w:rPr>
                <w:rFonts w:ascii="Tahoma" w:hAnsi="Tahoma" w:cs="Tahoma"/>
                <w:color w:val="000000"/>
                <w:sz w:val="14"/>
                <w:szCs w:val="14"/>
              </w:rPr>
              <w:t>41</w:t>
            </w:r>
          </w:p>
        </w:tc>
        <w:tc>
          <w:tcPr>
            <w:tcW w:w="531" w:type="dxa"/>
            <w:gridSpan w:val="4"/>
            <w:tcBorders>
              <w:top w:val="nil"/>
              <w:left w:val="nil"/>
              <w:bottom w:val="single" w:sz="4" w:space="0" w:color="000000"/>
              <w:right w:val="single" w:sz="4" w:space="0" w:color="000000"/>
            </w:tcBorders>
            <w:shd w:val="clear" w:color="auto" w:fill="auto"/>
            <w:vAlign w:val="center"/>
            <w:hideMark/>
          </w:tcPr>
          <w:p w14:paraId="76353397" w14:textId="77777777" w:rsidR="005834CD" w:rsidRDefault="005834CD">
            <w:pPr>
              <w:jc w:val="center"/>
              <w:rPr>
                <w:rFonts w:ascii="Tahoma" w:hAnsi="Tahoma" w:cs="Tahoma"/>
                <w:color w:val="000000"/>
                <w:sz w:val="14"/>
                <w:szCs w:val="14"/>
              </w:rPr>
            </w:pPr>
            <w:r>
              <w:rPr>
                <w:rFonts w:ascii="Tahoma" w:hAnsi="Tahoma" w:cs="Tahoma"/>
                <w:color w:val="000000"/>
                <w:sz w:val="14"/>
                <w:szCs w:val="14"/>
              </w:rPr>
              <w:t>35842</w:t>
            </w:r>
          </w:p>
        </w:tc>
        <w:tc>
          <w:tcPr>
            <w:tcW w:w="3489" w:type="dxa"/>
            <w:gridSpan w:val="4"/>
            <w:tcBorders>
              <w:top w:val="nil"/>
              <w:left w:val="nil"/>
              <w:bottom w:val="single" w:sz="4" w:space="0" w:color="000000"/>
              <w:right w:val="single" w:sz="4" w:space="0" w:color="000000"/>
            </w:tcBorders>
            <w:shd w:val="clear" w:color="auto" w:fill="auto"/>
            <w:vAlign w:val="center"/>
            <w:hideMark/>
          </w:tcPr>
          <w:p w14:paraId="7209250F" w14:textId="77777777" w:rsidR="005834CD" w:rsidRDefault="005834CD">
            <w:pPr>
              <w:jc w:val="both"/>
              <w:rPr>
                <w:rFonts w:ascii="Tahoma" w:hAnsi="Tahoma" w:cs="Tahoma"/>
                <w:color w:val="000000"/>
                <w:sz w:val="14"/>
                <w:szCs w:val="14"/>
              </w:rPr>
            </w:pPr>
            <w:r>
              <w:rPr>
                <w:rFonts w:ascii="Tahoma" w:hAnsi="Tahoma" w:cs="Tahoma"/>
                <w:color w:val="000000"/>
                <w:sz w:val="14"/>
                <w:szCs w:val="14"/>
              </w:rPr>
              <w:t>(BR0477861) FLUTICASONA, ADICIONAL: COM INALADOR, COMPOSIÇÃO: ASSOCIADA AO UMECLIDÍNIO E VILANTEROL, CONCENTRAÇÃO: 100 MCG/DOSE + 62,5 MCG/DOSE + 25</w:t>
            </w:r>
          </w:p>
        </w:tc>
        <w:tc>
          <w:tcPr>
            <w:tcW w:w="396" w:type="dxa"/>
            <w:gridSpan w:val="4"/>
            <w:tcBorders>
              <w:top w:val="nil"/>
              <w:left w:val="nil"/>
              <w:bottom w:val="single" w:sz="4" w:space="0" w:color="000000"/>
              <w:right w:val="single" w:sz="4" w:space="0" w:color="000000"/>
            </w:tcBorders>
            <w:shd w:val="clear" w:color="auto" w:fill="auto"/>
            <w:vAlign w:val="center"/>
            <w:hideMark/>
          </w:tcPr>
          <w:p w14:paraId="63DFB54C" w14:textId="77777777" w:rsidR="005834CD" w:rsidRDefault="005834CD">
            <w:pPr>
              <w:jc w:val="center"/>
              <w:rPr>
                <w:rFonts w:ascii="Tahoma" w:hAnsi="Tahoma" w:cs="Tahoma"/>
                <w:color w:val="000000"/>
                <w:sz w:val="14"/>
                <w:szCs w:val="14"/>
              </w:rPr>
            </w:pPr>
            <w:r>
              <w:rPr>
                <w:rFonts w:ascii="Tahoma" w:hAnsi="Tahoma" w:cs="Tahoma"/>
                <w:color w:val="000000"/>
                <w:sz w:val="14"/>
                <w:szCs w:val="14"/>
              </w:rPr>
              <w:t>UN</w:t>
            </w:r>
          </w:p>
        </w:tc>
        <w:tc>
          <w:tcPr>
            <w:tcW w:w="1027" w:type="dxa"/>
            <w:gridSpan w:val="4"/>
            <w:tcBorders>
              <w:top w:val="nil"/>
              <w:left w:val="nil"/>
              <w:bottom w:val="single" w:sz="4" w:space="0" w:color="000000"/>
              <w:right w:val="single" w:sz="4" w:space="0" w:color="000000"/>
            </w:tcBorders>
            <w:shd w:val="clear" w:color="auto" w:fill="auto"/>
            <w:vAlign w:val="center"/>
            <w:hideMark/>
          </w:tcPr>
          <w:p w14:paraId="183B0066" w14:textId="77777777" w:rsidR="005834CD" w:rsidRDefault="005834CD">
            <w:pPr>
              <w:jc w:val="center"/>
              <w:rPr>
                <w:rFonts w:ascii="Tahoma" w:hAnsi="Tahoma" w:cs="Tahoma"/>
                <w:color w:val="000000"/>
                <w:sz w:val="14"/>
                <w:szCs w:val="14"/>
              </w:rPr>
            </w:pPr>
            <w:r>
              <w:rPr>
                <w:rFonts w:ascii="Tahoma" w:hAnsi="Tahoma" w:cs="Tahoma"/>
                <w:color w:val="000000"/>
                <w:sz w:val="14"/>
                <w:szCs w:val="14"/>
              </w:rPr>
              <w:t>12,00</w:t>
            </w:r>
          </w:p>
        </w:tc>
        <w:tc>
          <w:tcPr>
            <w:tcW w:w="1358" w:type="dxa"/>
            <w:gridSpan w:val="5"/>
            <w:tcBorders>
              <w:top w:val="nil"/>
              <w:left w:val="nil"/>
              <w:bottom w:val="single" w:sz="4" w:space="0" w:color="000000"/>
              <w:right w:val="single" w:sz="4" w:space="0" w:color="000000"/>
            </w:tcBorders>
            <w:shd w:val="clear" w:color="auto" w:fill="auto"/>
            <w:vAlign w:val="center"/>
            <w:hideMark/>
          </w:tcPr>
          <w:p w14:paraId="2A8B1017" w14:textId="77777777" w:rsidR="005834CD" w:rsidRDefault="005834CD">
            <w:pPr>
              <w:jc w:val="center"/>
              <w:rPr>
                <w:rFonts w:ascii="Tahoma" w:hAnsi="Tahoma" w:cs="Tahoma"/>
                <w:color w:val="000000"/>
                <w:sz w:val="14"/>
                <w:szCs w:val="14"/>
              </w:rPr>
            </w:pPr>
            <w:r>
              <w:rPr>
                <w:rFonts w:ascii="Tahoma" w:hAnsi="Tahoma" w:cs="Tahoma"/>
                <w:color w:val="000000"/>
                <w:sz w:val="14"/>
                <w:szCs w:val="14"/>
              </w:rPr>
              <w:t>GLAXO OPERATIONS</w:t>
            </w:r>
          </w:p>
        </w:tc>
        <w:tc>
          <w:tcPr>
            <w:tcW w:w="856" w:type="dxa"/>
            <w:tcBorders>
              <w:top w:val="nil"/>
              <w:left w:val="nil"/>
              <w:bottom w:val="single" w:sz="4" w:space="0" w:color="000000"/>
              <w:right w:val="single" w:sz="4" w:space="0" w:color="000000"/>
            </w:tcBorders>
            <w:shd w:val="clear" w:color="auto" w:fill="auto"/>
            <w:vAlign w:val="center"/>
            <w:hideMark/>
          </w:tcPr>
          <w:p w14:paraId="33F4FD53" w14:textId="77777777" w:rsidR="005834CD" w:rsidRDefault="005834CD">
            <w:pPr>
              <w:jc w:val="right"/>
              <w:rPr>
                <w:rFonts w:ascii="Tahoma" w:hAnsi="Tahoma" w:cs="Tahoma"/>
                <w:color w:val="000000"/>
                <w:sz w:val="14"/>
                <w:szCs w:val="14"/>
              </w:rPr>
            </w:pPr>
            <w:r>
              <w:rPr>
                <w:rFonts w:ascii="Tahoma" w:hAnsi="Tahoma" w:cs="Tahoma"/>
                <w:color w:val="000000"/>
                <w:sz w:val="14"/>
                <w:szCs w:val="14"/>
              </w:rPr>
              <w:t>243,640</w:t>
            </w:r>
          </w:p>
        </w:tc>
        <w:tc>
          <w:tcPr>
            <w:tcW w:w="860" w:type="dxa"/>
            <w:tcBorders>
              <w:top w:val="nil"/>
              <w:left w:val="nil"/>
              <w:bottom w:val="single" w:sz="4" w:space="0" w:color="000000"/>
              <w:right w:val="single" w:sz="4" w:space="0" w:color="000000"/>
            </w:tcBorders>
            <w:shd w:val="clear" w:color="auto" w:fill="auto"/>
            <w:vAlign w:val="center"/>
            <w:hideMark/>
          </w:tcPr>
          <w:p w14:paraId="58A7311E" w14:textId="77777777" w:rsidR="005834CD" w:rsidRDefault="005834CD">
            <w:pPr>
              <w:jc w:val="right"/>
              <w:rPr>
                <w:rFonts w:ascii="Tahoma" w:hAnsi="Tahoma" w:cs="Tahoma"/>
                <w:color w:val="000000"/>
                <w:sz w:val="14"/>
                <w:szCs w:val="14"/>
              </w:rPr>
            </w:pPr>
            <w:r>
              <w:rPr>
                <w:rFonts w:ascii="Tahoma" w:hAnsi="Tahoma" w:cs="Tahoma"/>
                <w:color w:val="000000"/>
                <w:sz w:val="14"/>
                <w:szCs w:val="14"/>
              </w:rPr>
              <w:t>2.923,68</w:t>
            </w:r>
          </w:p>
        </w:tc>
      </w:tr>
      <w:tr w:rsidR="005834CD" w14:paraId="444D04B8" w14:textId="77777777" w:rsidTr="005834CD">
        <w:trPr>
          <w:trHeight w:val="9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1E62C50A" w14:textId="77777777" w:rsidR="005834CD" w:rsidRDefault="005834CD">
            <w:pPr>
              <w:jc w:val="center"/>
              <w:rPr>
                <w:rFonts w:ascii="Tahoma" w:hAnsi="Tahoma" w:cs="Tahoma"/>
                <w:color w:val="000000"/>
                <w:sz w:val="14"/>
                <w:szCs w:val="14"/>
              </w:rPr>
            </w:pPr>
            <w:r>
              <w:rPr>
                <w:rFonts w:ascii="Tahoma" w:hAnsi="Tahoma" w:cs="Tahoma"/>
                <w:color w:val="000000"/>
                <w:sz w:val="14"/>
                <w:szCs w:val="14"/>
              </w:rPr>
              <w:t>I</w:t>
            </w:r>
          </w:p>
        </w:tc>
        <w:tc>
          <w:tcPr>
            <w:tcW w:w="396" w:type="dxa"/>
            <w:gridSpan w:val="4"/>
            <w:tcBorders>
              <w:top w:val="nil"/>
              <w:left w:val="nil"/>
              <w:bottom w:val="single" w:sz="4" w:space="0" w:color="000000"/>
              <w:right w:val="single" w:sz="4" w:space="0" w:color="000000"/>
            </w:tcBorders>
            <w:shd w:val="clear" w:color="auto" w:fill="auto"/>
            <w:vAlign w:val="center"/>
            <w:hideMark/>
          </w:tcPr>
          <w:p w14:paraId="4E2DD57E" w14:textId="77777777" w:rsidR="005834CD" w:rsidRDefault="005834CD">
            <w:pPr>
              <w:jc w:val="center"/>
              <w:rPr>
                <w:rFonts w:ascii="Tahoma" w:hAnsi="Tahoma" w:cs="Tahoma"/>
                <w:color w:val="000000"/>
                <w:sz w:val="14"/>
                <w:szCs w:val="14"/>
              </w:rPr>
            </w:pPr>
            <w:r>
              <w:rPr>
                <w:rFonts w:ascii="Tahoma" w:hAnsi="Tahoma" w:cs="Tahoma"/>
                <w:color w:val="000000"/>
                <w:sz w:val="14"/>
                <w:szCs w:val="14"/>
              </w:rPr>
              <w:t>1</w:t>
            </w:r>
          </w:p>
        </w:tc>
        <w:tc>
          <w:tcPr>
            <w:tcW w:w="395" w:type="dxa"/>
            <w:gridSpan w:val="4"/>
            <w:tcBorders>
              <w:top w:val="nil"/>
              <w:left w:val="nil"/>
              <w:bottom w:val="single" w:sz="4" w:space="0" w:color="000000"/>
              <w:right w:val="single" w:sz="4" w:space="0" w:color="000000"/>
            </w:tcBorders>
            <w:shd w:val="clear" w:color="auto" w:fill="auto"/>
            <w:vAlign w:val="center"/>
            <w:hideMark/>
          </w:tcPr>
          <w:p w14:paraId="4F6419D7" w14:textId="77777777" w:rsidR="005834CD" w:rsidRDefault="005834CD">
            <w:pPr>
              <w:jc w:val="center"/>
              <w:rPr>
                <w:rFonts w:ascii="Tahoma" w:hAnsi="Tahoma" w:cs="Tahoma"/>
                <w:color w:val="000000"/>
                <w:sz w:val="14"/>
                <w:szCs w:val="14"/>
              </w:rPr>
            </w:pPr>
            <w:r>
              <w:rPr>
                <w:rFonts w:ascii="Tahoma" w:hAnsi="Tahoma" w:cs="Tahoma"/>
                <w:color w:val="000000"/>
                <w:sz w:val="14"/>
                <w:szCs w:val="14"/>
              </w:rPr>
              <w:t>45</w:t>
            </w:r>
          </w:p>
        </w:tc>
        <w:tc>
          <w:tcPr>
            <w:tcW w:w="531" w:type="dxa"/>
            <w:gridSpan w:val="4"/>
            <w:tcBorders>
              <w:top w:val="nil"/>
              <w:left w:val="nil"/>
              <w:bottom w:val="single" w:sz="4" w:space="0" w:color="000000"/>
              <w:right w:val="single" w:sz="4" w:space="0" w:color="000000"/>
            </w:tcBorders>
            <w:shd w:val="clear" w:color="auto" w:fill="auto"/>
            <w:vAlign w:val="center"/>
            <w:hideMark/>
          </w:tcPr>
          <w:p w14:paraId="4E40297E" w14:textId="77777777" w:rsidR="005834CD" w:rsidRDefault="005834CD">
            <w:pPr>
              <w:jc w:val="center"/>
              <w:rPr>
                <w:rFonts w:ascii="Tahoma" w:hAnsi="Tahoma" w:cs="Tahoma"/>
                <w:color w:val="000000"/>
                <w:sz w:val="14"/>
                <w:szCs w:val="14"/>
              </w:rPr>
            </w:pPr>
            <w:r>
              <w:rPr>
                <w:rFonts w:ascii="Tahoma" w:hAnsi="Tahoma" w:cs="Tahoma"/>
                <w:color w:val="000000"/>
                <w:sz w:val="14"/>
                <w:szCs w:val="14"/>
              </w:rPr>
              <w:t>35843</w:t>
            </w:r>
          </w:p>
        </w:tc>
        <w:tc>
          <w:tcPr>
            <w:tcW w:w="3489" w:type="dxa"/>
            <w:gridSpan w:val="4"/>
            <w:tcBorders>
              <w:top w:val="nil"/>
              <w:left w:val="nil"/>
              <w:bottom w:val="single" w:sz="4" w:space="0" w:color="000000"/>
              <w:right w:val="single" w:sz="4" w:space="0" w:color="000000"/>
            </w:tcBorders>
            <w:shd w:val="clear" w:color="auto" w:fill="auto"/>
            <w:vAlign w:val="center"/>
            <w:hideMark/>
          </w:tcPr>
          <w:p w14:paraId="0E849F31" w14:textId="77777777" w:rsidR="005834CD" w:rsidRDefault="005834CD">
            <w:pPr>
              <w:jc w:val="both"/>
              <w:rPr>
                <w:rFonts w:ascii="Tahoma" w:hAnsi="Tahoma" w:cs="Tahoma"/>
                <w:color w:val="000000"/>
                <w:sz w:val="14"/>
                <w:szCs w:val="14"/>
              </w:rPr>
            </w:pPr>
            <w:r>
              <w:rPr>
                <w:rFonts w:ascii="Tahoma" w:hAnsi="Tahoma" w:cs="Tahoma"/>
                <w:color w:val="000000"/>
                <w:sz w:val="14"/>
                <w:szCs w:val="14"/>
              </w:rPr>
              <w:t>UMECLIDÍNIO BROMETO, COMPOSIÇÃO:ASSOCIADO AO TRIFENATATO DE VILANTEROL, CONCENTRAÇÃO:62,5 MCG/DOSE + 25 MCG/DOSE, FORMA FARMACÊUTICA:PÓ INALANTE,</w:t>
            </w:r>
          </w:p>
        </w:tc>
        <w:tc>
          <w:tcPr>
            <w:tcW w:w="396" w:type="dxa"/>
            <w:gridSpan w:val="4"/>
            <w:tcBorders>
              <w:top w:val="nil"/>
              <w:left w:val="nil"/>
              <w:bottom w:val="single" w:sz="4" w:space="0" w:color="000000"/>
              <w:right w:val="single" w:sz="4" w:space="0" w:color="000000"/>
            </w:tcBorders>
            <w:shd w:val="clear" w:color="auto" w:fill="auto"/>
            <w:vAlign w:val="center"/>
            <w:hideMark/>
          </w:tcPr>
          <w:p w14:paraId="10DBDB2B" w14:textId="77777777" w:rsidR="005834CD" w:rsidRDefault="005834CD">
            <w:pPr>
              <w:jc w:val="center"/>
              <w:rPr>
                <w:rFonts w:ascii="Tahoma" w:hAnsi="Tahoma" w:cs="Tahoma"/>
                <w:color w:val="000000"/>
                <w:sz w:val="14"/>
                <w:szCs w:val="14"/>
              </w:rPr>
            </w:pPr>
            <w:r>
              <w:rPr>
                <w:rFonts w:ascii="Tahoma" w:hAnsi="Tahoma" w:cs="Tahoma"/>
                <w:color w:val="000000"/>
                <w:sz w:val="14"/>
                <w:szCs w:val="14"/>
              </w:rPr>
              <w:t>FR</w:t>
            </w:r>
          </w:p>
        </w:tc>
        <w:tc>
          <w:tcPr>
            <w:tcW w:w="1027" w:type="dxa"/>
            <w:gridSpan w:val="4"/>
            <w:tcBorders>
              <w:top w:val="nil"/>
              <w:left w:val="nil"/>
              <w:bottom w:val="single" w:sz="4" w:space="0" w:color="000000"/>
              <w:right w:val="single" w:sz="4" w:space="0" w:color="000000"/>
            </w:tcBorders>
            <w:shd w:val="clear" w:color="auto" w:fill="auto"/>
            <w:vAlign w:val="center"/>
            <w:hideMark/>
          </w:tcPr>
          <w:p w14:paraId="5D73B538" w14:textId="77777777" w:rsidR="005834CD" w:rsidRDefault="005834CD">
            <w:pPr>
              <w:jc w:val="center"/>
              <w:rPr>
                <w:rFonts w:ascii="Tahoma" w:hAnsi="Tahoma" w:cs="Tahoma"/>
                <w:color w:val="000000"/>
                <w:sz w:val="14"/>
                <w:szCs w:val="14"/>
              </w:rPr>
            </w:pPr>
            <w:r>
              <w:rPr>
                <w:rFonts w:ascii="Tahoma" w:hAnsi="Tahoma" w:cs="Tahoma"/>
                <w:color w:val="000000"/>
                <w:sz w:val="14"/>
                <w:szCs w:val="14"/>
              </w:rPr>
              <w:t>12,00</w:t>
            </w:r>
          </w:p>
        </w:tc>
        <w:tc>
          <w:tcPr>
            <w:tcW w:w="1358" w:type="dxa"/>
            <w:gridSpan w:val="5"/>
            <w:tcBorders>
              <w:top w:val="nil"/>
              <w:left w:val="nil"/>
              <w:bottom w:val="single" w:sz="4" w:space="0" w:color="000000"/>
              <w:right w:val="single" w:sz="4" w:space="0" w:color="000000"/>
            </w:tcBorders>
            <w:shd w:val="clear" w:color="auto" w:fill="auto"/>
            <w:vAlign w:val="center"/>
            <w:hideMark/>
          </w:tcPr>
          <w:p w14:paraId="3AFC12D1" w14:textId="77777777" w:rsidR="005834CD" w:rsidRDefault="005834CD">
            <w:pPr>
              <w:jc w:val="center"/>
              <w:rPr>
                <w:rFonts w:ascii="Tahoma" w:hAnsi="Tahoma" w:cs="Tahoma"/>
                <w:color w:val="000000"/>
                <w:sz w:val="14"/>
                <w:szCs w:val="14"/>
              </w:rPr>
            </w:pPr>
            <w:r>
              <w:rPr>
                <w:rFonts w:ascii="Tahoma" w:hAnsi="Tahoma" w:cs="Tahoma"/>
                <w:color w:val="000000"/>
                <w:sz w:val="14"/>
                <w:szCs w:val="14"/>
              </w:rPr>
              <w:t>GLAXOSMITHKLINE</w:t>
            </w:r>
          </w:p>
        </w:tc>
        <w:tc>
          <w:tcPr>
            <w:tcW w:w="856" w:type="dxa"/>
            <w:tcBorders>
              <w:top w:val="nil"/>
              <w:left w:val="nil"/>
              <w:bottom w:val="single" w:sz="4" w:space="0" w:color="000000"/>
              <w:right w:val="single" w:sz="4" w:space="0" w:color="000000"/>
            </w:tcBorders>
            <w:shd w:val="clear" w:color="auto" w:fill="auto"/>
            <w:vAlign w:val="center"/>
            <w:hideMark/>
          </w:tcPr>
          <w:p w14:paraId="736A9DDC" w14:textId="77777777" w:rsidR="005834CD" w:rsidRDefault="005834CD">
            <w:pPr>
              <w:jc w:val="right"/>
              <w:rPr>
                <w:rFonts w:ascii="Tahoma" w:hAnsi="Tahoma" w:cs="Tahoma"/>
                <w:color w:val="000000"/>
                <w:sz w:val="14"/>
                <w:szCs w:val="14"/>
              </w:rPr>
            </w:pPr>
            <w:r>
              <w:rPr>
                <w:rFonts w:ascii="Tahoma" w:hAnsi="Tahoma" w:cs="Tahoma"/>
                <w:color w:val="000000"/>
                <w:sz w:val="14"/>
                <w:szCs w:val="14"/>
              </w:rPr>
              <w:t>280,980</w:t>
            </w:r>
          </w:p>
        </w:tc>
        <w:tc>
          <w:tcPr>
            <w:tcW w:w="860" w:type="dxa"/>
            <w:tcBorders>
              <w:top w:val="nil"/>
              <w:left w:val="nil"/>
              <w:bottom w:val="single" w:sz="4" w:space="0" w:color="000000"/>
              <w:right w:val="single" w:sz="4" w:space="0" w:color="000000"/>
            </w:tcBorders>
            <w:shd w:val="clear" w:color="auto" w:fill="auto"/>
            <w:vAlign w:val="center"/>
            <w:hideMark/>
          </w:tcPr>
          <w:p w14:paraId="5C36FB21" w14:textId="77777777" w:rsidR="005834CD" w:rsidRDefault="005834CD">
            <w:pPr>
              <w:jc w:val="right"/>
              <w:rPr>
                <w:rFonts w:ascii="Tahoma" w:hAnsi="Tahoma" w:cs="Tahoma"/>
                <w:color w:val="000000"/>
                <w:sz w:val="14"/>
                <w:szCs w:val="14"/>
              </w:rPr>
            </w:pPr>
            <w:r>
              <w:rPr>
                <w:rFonts w:ascii="Tahoma" w:hAnsi="Tahoma" w:cs="Tahoma"/>
                <w:color w:val="000000"/>
                <w:sz w:val="14"/>
                <w:szCs w:val="14"/>
              </w:rPr>
              <w:t>3.371,76</w:t>
            </w:r>
          </w:p>
        </w:tc>
      </w:tr>
      <w:tr w:rsidR="005834CD" w14:paraId="2FB91C82" w14:textId="77777777" w:rsidTr="005834CD">
        <w:trPr>
          <w:trHeight w:val="210"/>
        </w:trPr>
        <w:tc>
          <w:tcPr>
            <w:tcW w:w="804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BAD79D" w14:textId="77777777" w:rsidR="005834CD" w:rsidRDefault="005834CD">
            <w:pPr>
              <w:jc w:val="right"/>
              <w:rPr>
                <w:rFonts w:ascii="Tahoma" w:hAnsi="Tahoma" w:cs="Tahoma"/>
                <w:color w:val="000000"/>
                <w:sz w:val="14"/>
                <w:szCs w:val="14"/>
              </w:rPr>
            </w:pPr>
            <w:r>
              <w:rPr>
                <w:rFonts w:ascii="Tahoma" w:hAnsi="Tahoma" w:cs="Tahoma"/>
                <w:color w:val="000000"/>
                <w:sz w:val="14"/>
                <w:szCs w:val="14"/>
              </w:rPr>
              <w:t>VALOR TOTAL</w:t>
            </w:r>
          </w:p>
        </w:tc>
        <w:tc>
          <w:tcPr>
            <w:tcW w:w="1716"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6FEE9AE4" w14:textId="77777777" w:rsidR="005834CD" w:rsidRDefault="005834CD">
            <w:pPr>
              <w:jc w:val="center"/>
              <w:rPr>
                <w:rFonts w:ascii="Tahoma" w:hAnsi="Tahoma" w:cs="Tahoma"/>
                <w:b/>
                <w:bCs/>
                <w:color w:val="000000"/>
                <w:sz w:val="16"/>
                <w:szCs w:val="16"/>
              </w:rPr>
            </w:pPr>
            <w:r>
              <w:rPr>
                <w:rFonts w:ascii="Tahoma" w:hAnsi="Tahoma" w:cs="Tahoma"/>
                <w:b/>
                <w:bCs/>
                <w:color w:val="000000"/>
                <w:sz w:val="16"/>
                <w:szCs w:val="16"/>
              </w:rPr>
              <w:t>6.295,44</w:t>
            </w:r>
          </w:p>
        </w:tc>
      </w:tr>
    </w:tbl>
    <w:p w14:paraId="6B876E7B" w14:textId="77777777" w:rsidR="00E57273" w:rsidRPr="00351B42" w:rsidRDefault="00E57273" w:rsidP="00E57273">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Os preços serão fixos e irreajustáveis durante a vigência do Registro de Preços.</w:t>
      </w:r>
    </w:p>
    <w:p w14:paraId="45A65AEC" w14:textId="77777777" w:rsidR="00E57273" w:rsidRPr="00351B42" w:rsidRDefault="00E57273" w:rsidP="00E57273">
      <w:pPr>
        <w:widowControl w:val="0"/>
        <w:suppressAutoHyphens/>
        <w:spacing w:after="0" w:line="240" w:lineRule="auto"/>
        <w:ind w:right="-1"/>
        <w:jc w:val="both"/>
        <w:rPr>
          <w:rFonts w:ascii="Calibri" w:eastAsia="Calibri" w:hAnsi="Calibri" w:cs="Calibri"/>
          <w:lang w:eastAsia="pt-BR"/>
        </w:rPr>
      </w:pPr>
    </w:p>
    <w:p w14:paraId="19FADB7D" w14:textId="77777777" w:rsidR="00E57273" w:rsidRPr="00351B42" w:rsidRDefault="00E57273" w:rsidP="00E57273">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47C31663" w14:textId="77777777" w:rsidR="00E57273" w:rsidRPr="00351B42" w:rsidRDefault="00E57273" w:rsidP="00E57273">
      <w:pPr>
        <w:widowControl w:val="0"/>
        <w:suppressAutoHyphens/>
        <w:spacing w:after="0" w:line="240" w:lineRule="auto"/>
        <w:ind w:right="-1"/>
        <w:jc w:val="both"/>
        <w:rPr>
          <w:rFonts w:ascii="Calibri" w:eastAsia="Calibri" w:hAnsi="Calibri" w:cs="Calibri"/>
          <w:lang w:eastAsia="pt-BR"/>
        </w:rPr>
      </w:pPr>
    </w:p>
    <w:p w14:paraId="223EB4D9" w14:textId="77777777" w:rsidR="00E57273" w:rsidRPr="00351B42" w:rsidRDefault="00E57273" w:rsidP="00E57273">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5AACBD5A" w14:textId="77777777" w:rsidR="00E57273" w:rsidRPr="00351B42" w:rsidRDefault="00E57273" w:rsidP="00E57273">
      <w:pPr>
        <w:widowControl w:val="0"/>
        <w:suppressAutoHyphens/>
        <w:spacing w:after="0" w:line="240" w:lineRule="auto"/>
        <w:ind w:right="-1"/>
        <w:jc w:val="both"/>
        <w:rPr>
          <w:rFonts w:ascii="Calibri" w:eastAsia="Calibri" w:hAnsi="Calibri" w:cs="Calibri"/>
          <w:lang w:eastAsia="pt-BR"/>
        </w:rPr>
      </w:pPr>
    </w:p>
    <w:p w14:paraId="2FE8FB57" w14:textId="77777777" w:rsidR="00E57273" w:rsidRPr="00351B42" w:rsidRDefault="00E57273" w:rsidP="00E57273">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17FF03B0" w14:textId="77777777" w:rsidR="00E57273" w:rsidRPr="00351B42" w:rsidRDefault="00E57273" w:rsidP="00E57273">
      <w:pPr>
        <w:widowControl w:val="0"/>
        <w:suppressAutoHyphens/>
        <w:spacing w:after="0" w:line="240" w:lineRule="auto"/>
        <w:ind w:right="-1"/>
        <w:jc w:val="both"/>
        <w:rPr>
          <w:rFonts w:ascii="Calibri" w:eastAsia="Calibri" w:hAnsi="Calibri" w:cs="Calibri"/>
          <w:lang w:eastAsia="pt-BR"/>
        </w:rPr>
      </w:pPr>
    </w:p>
    <w:p w14:paraId="2D3D2A91" w14:textId="77777777" w:rsidR="00E57273" w:rsidRPr="00351B42" w:rsidRDefault="00E57273" w:rsidP="00E57273">
      <w:pPr>
        <w:widowControl w:val="0"/>
        <w:numPr>
          <w:ilvl w:val="2"/>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Simultaneamente procederá a convocação das demais fornecedoras, respeitada a ordem de classificação visando estabelecer igual oportunidade de negociação.</w:t>
      </w:r>
    </w:p>
    <w:p w14:paraId="1E96B5EC" w14:textId="77777777" w:rsidR="00E57273" w:rsidRPr="00351B42" w:rsidRDefault="00E57273" w:rsidP="00E57273">
      <w:pPr>
        <w:widowControl w:val="0"/>
        <w:suppressAutoHyphens/>
        <w:spacing w:after="0" w:line="240" w:lineRule="auto"/>
        <w:ind w:right="-1"/>
        <w:jc w:val="both"/>
        <w:rPr>
          <w:rFonts w:ascii="Calibri" w:eastAsia="Calibri" w:hAnsi="Calibri" w:cs="Calibri"/>
          <w:lang w:eastAsia="pt-BR"/>
        </w:rPr>
      </w:pPr>
    </w:p>
    <w:p w14:paraId="16CDEFE2" w14:textId="77777777" w:rsidR="00E57273" w:rsidRPr="00351B42" w:rsidRDefault="00E57273" w:rsidP="00E57273">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75788013" w14:textId="77777777" w:rsidR="00E57273" w:rsidRPr="00351B42" w:rsidRDefault="00E57273" w:rsidP="00E57273">
      <w:pPr>
        <w:widowControl w:val="0"/>
        <w:suppressAutoHyphens/>
        <w:spacing w:after="0" w:line="240" w:lineRule="auto"/>
        <w:ind w:right="-1"/>
        <w:jc w:val="both"/>
        <w:rPr>
          <w:rFonts w:ascii="Calibri" w:eastAsia="Calibri" w:hAnsi="Calibri" w:cs="Calibri"/>
          <w:lang w:eastAsia="pt-BR"/>
        </w:rPr>
      </w:pPr>
    </w:p>
    <w:p w14:paraId="2AD643FA" w14:textId="77777777" w:rsidR="00E57273" w:rsidRPr="00351B42" w:rsidRDefault="00E57273" w:rsidP="00E57273">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A critério do Município de Coronel Sapucaia-MS poderá ser cancelado o registro de preços e instaurada nova licitação para a aquisição ou contratação do objeto de registro, sem que caiba direito de recurso ou indenização.</w:t>
      </w:r>
    </w:p>
    <w:p w14:paraId="78FA9706" w14:textId="77777777" w:rsidR="00E57273" w:rsidRPr="00351B42" w:rsidRDefault="00E57273" w:rsidP="00E57273">
      <w:pPr>
        <w:widowControl w:val="0"/>
        <w:suppressAutoHyphens/>
        <w:spacing w:after="0" w:line="240" w:lineRule="auto"/>
        <w:ind w:right="-1"/>
        <w:jc w:val="both"/>
        <w:rPr>
          <w:rFonts w:ascii="Calibri" w:eastAsia="Calibri" w:hAnsi="Calibri" w:cs="Calibri"/>
          <w:lang w:eastAsia="pt-BR"/>
        </w:rPr>
      </w:pPr>
    </w:p>
    <w:p w14:paraId="4080ACC7" w14:textId="77777777" w:rsidR="00E57273" w:rsidRPr="00351B42" w:rsidRDefault="00E57273" w:rsidP="00E57273">
      <w:pPr>
        <w:widowControl w:val="0"/>
        <w:numPr>
          <w:ilvl w:val="1"/>
          <w:numId w:val="1"/>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Caso ao Município de Coronel Sapucaia-MS entenda pela revisão dos preços, o novo preço será consignado, através de apostilamento na Ata de Registro de Preços, ao qual estarão os fornecedores vinculados.</w:t>
      </w:r>
    </w:p>
    <w:p w14:paraId="237121D7" w14:textId="77777777" w:rsidR="00E57273" w:rsidRPr="00351B42" w:rsidRDefault="00E57273" w:rsidP="00E57273">
      <w:pPr>
        <w:widowControl w:val="0"/>
        <w:suppressAutoHyphens/>
        <w:spacing w:after="0" w:line="240" w:lineRule="auto"/>
        <w:ind w:right="-1"/>
        <w:jc w:val="both"/>
        <w:rPr>
          <w:rFonts w:ascii="Calibri" w:eastAsia="Calibri" w:hAnsi="Calibri" w:cs="Calibri"/>
          <w:lang w:eastAsia="pt-BR"/>
        </w:rPr>
      </w:pPr>
    </w:p>
    <w:p w14:paraId="462BFCE3" w14:textId="77777777" w:rsidR="00E57273" w:rsidRPr="00351B42" w:rsidRDefault="00E57273" w:rsidP="00E57273">
      <w:pPr>
        <w:widowControl w:val="0"/>
        <w:suppressAutoHyphens/>
        <w:spacing w:after="160"/>
        <w:ind w:right="-1" w:hanging="11"/>
        <w:jc w:val="both"/>
        <w:rPr>
          <w:rFonts w:ascii="Calibri" w:eastAsia="Calibri" w:hAnsi="Calibri" w:cs="Calibri"/>
          <w:b/>
          <w:bCs/>
          <w:lang w:eastAsia="pt-BR"/>
        </w:rPr>
      </w:pPr>
      <w:r w:rsidRPr="00351B42">
        <w:rPr>
          <w:rFonts w:ascii="Calibri" w:eastAsia="Calibri" w:hAnsi="Calibri" w:cs="Calibri"/>
          <w:b/>
          <w:bCs/>
          <w:lang w:eastAsia="pt-BR"/>
        </w:rPr>
        <w:t>CLÁUSULA TERCEIRA – DO PRAZO DE VALIDADE DO REGISTRO DE PREÇOS</w:t>
      </w:r>
    </w:p>
    <w:p w14:paraId="20916AC1" w14:textId="77777777" w:rsidR="00E57273" w:rsidRPr="00351B42" w:rsidRDefault="00E57273" w:rsidP="00E57273">
      <w:pPr>
        <w:widowControl w:val="0"/>
        <w:numPr>
          <w:ilvl w:val="1"/>
          <w:numId w:val="10"/>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A vigência do presente instrumento será de </w:t>
      </w:r>
      <w:r w:rsidRPr="00351B42">
        <w:rPr>
          <w:rFonts w:ascii="Calibri" w:eastAsia="Calibri" w:hAnsi="Calibri" w:cs="Calibri"/>
          <w:b/>
          <w:bCs/>
          <w:lang w:eastAsia="pt-BR"/>
        </w:rPr>
        <w:t xml:space="preserve">12 </w:t>
      </w:r>
      <w:r w:rsidRPr="00351B42">
        <w:rPr>
          <w:rFonts w:ascii="Calibri" w:eastAsia="Calibri" w:hAnsi="Calibri" w:cs="Calibri"/>
          <w:b/>
          <w:lang w:eastAsia="pt-BR"/>
        </w:rPr>
        <w:t>(doze) meses</w:t>
      </w:r>
      <w:r w:rsidRPr="00351B42">
        <w:rPr>
          <w:rFonts w:ascii="Calibri" w:eastAsia="Calibri" w:hAnsi="Calibri" w:cs="Calibri"/>
          <w:lang w:eastAsia="pt-BR"/>
        </w:rPr>
        <w:t>, conforme o art. 11, do Decreto Municipal n.º 076/17, contados da data de publicação de seu extrato na Imprensa Oficial.</w:t>
      </w:r>
    </w:p>
    <w:p w14:paraId="05B9433C" w14:textId="77777777" w:rsidR="00E57273" w:rsidRPr="00351B42" w:rsidRDefault="00E57273" w:rsidP="00E57273">
      <w:pPr>
        <w:widowControl w:val="0"/>
        <w:spacing w:after="160"/>
        <w:ind w:right="-1" w:hanging="11"/>
        <w:jc w:val="both"/>
        <w:rPr>
          <w:rFonts w:ascii="Calibri" w:eastAsia="Calibri" w:hAnsi="Calibri" w:cs="Calibri"/>
          <w:b/>
          <w:bCs/>
          <w:lang w:eastAsia="pt-BR"/>
        </w:rPr>
      </w:pPr>
    </w:p>
    <w:p w14:paraId="2F551576" w14:textId="77777777" w:rsidR="00E57273" w:rsidRPr="00351B42" w:rsidRDefault="00E57273" w:rsidP="00E57273">
      <w:pPr>
        <w:widowControl w:val="0"/>
        <w:spacing w:after="160"/>
        <w:ind w:right="-1" w:hanging="11"/>
        <w:jc w:val="both"/>
        <w:rPr>
          <w:rFonts w:ascii="Calibri" w:eastAsia="Calibri" w:hAnsi="Calibri" w:cs="Calibri"/>
          <w:b/>
          <w:bCs/>
          <w:lang w:eastAsia="pt-BR"/>
        </w:rPr>
      </w:pPr>
      <w:r w:rsidRPr="00351B42">
        <w:rPr>
          <w:rFonts w:ascii="Calibri" w:eastAsia="Calibri" w:hAnsi="Calibri" w:cs="Calibri"/>
          <w:b/>
          <w:bCs/>
          <w:lang w:eastAsia="pt-BR"/>
        </w:rPr>
        <w:t>CLÁUSULA QUARTA – DOS USUÁRIOS DO REGISTRO DE PREÇOS</w:t>
      </w:r>
    </w:p>
    <w:p w14:paraId="6E252056" w14:textId="77777777" w:rsidR="00E57273" w:rsidRPr="00351B42" w:rsidRDefault="00E57273" w:rsidP="00E57273">
      <w:pPr>
        <w:widowControl w:val="0"/>
        <w:numPr>
          <w:ilvl w:val="1"/>
          <w:numId w:val="11"/>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Serão usuários do Registro de Preços os órgãos da Administração Direta e Indireta, do Município de Coronel Sapucaia-MS.</w:t>
      </w:r>
    </w:p>
    <w:p w14:paraId="21568698" w14:textId="77777777" w:rsidR="00E57273" w:rsidRPr="00351B42" w:rsidRDefault="00E57273" w:rsidP="00E57273">
      <w:pPr>
        <w:widowControl w:val="0"/>
        <w:numPr>
          <w:ilvl w:val="1"/>
          <w:numId w:val="11"/>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0F7638BC" w14:textId="77777777" w:rsidR="00E57273" w:rsidRPr="00351B42" w:rsidRDefault="00E57273" w:rsidP="00E57273">
      <w:pPr>
        <w:widowControl w:val="0"/>
        <w:spacing w:after="160"/>
        <w:ind w:right="-1" w:hanging="11"/>
        <w:jc w:val="both"/>
        <w:rPr>
          <w:rFonts w:ascii="Calibri" w:eastAsia="Calibri" w:hAnsi="Calibri" w:cs="Calibri"/>
          <w:lang w:eastAsia="pt-BR"/>
        </w:rPr>
      </w:pPr>
    </w:p>
    <w:p w14:paraId="456B2AA9" w14:textId="77777777" w:rsidR="00E57273" w:rsidRPr="00351B42" w:rsidRDefault="00E57273" w:rsidP="00E57273">
      <w:pPr>
        <w:widowControl w:val="0"/>
        <w:numPr>
          <w:ilvl w:val="1"/>
          <w:numId w:val="11"/>
        </w:numPr>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3B506F3C" w14:textId="77777777" w:rsidR="00E57273" w:rsidRPr="00351B42" w:rsidRDefault="00E57273" w:rsidP="00E57273">
      <w:pPr>
        <w:widowControl w:val="0"/>
        <w:spacing w:after="160"/>
        <w:ind w:right="-1" w:hanging="11"/>
        <w:jc w:val="both"/>
        <w:rPr>
          <w:rFonts w:ascii="Calibri" w:eastAsia="Calibri" w:hAnsi="Calibri" w:cs="Calibri"/>
          <w:lang w:eastAsia="pt-BR"/>
        </w:rPr>
      </w:pPr>
    </w:p>
    <w:p w14:paraId="17C82279" w14:textId="77777777" w:rsidR="00E57273" w:rsidRPr="00351B42" w:rsidRDefault="00E57273" w:rsidP="00E57273">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sidRPr="00351B42">
        <w:rPr>
          <w:rFonts w:ascii="Calibri" w:eastAsia="Times New Roman" w:hAnsi="Calibri" w:cs="Calibri"/>
          <w:lang w:eastAsia="pt-BR"/>
        </w:rPr>
        <w:t>produtos</w:t>
      </w:r>
      <w:r w:rsidRPr="00351B42">
        <w:rPr>
          <w:rFonts w:ascii="Calibri" w:eastAsia="Calibri" w:hAnsi="Calibri" w:cs="Calibri"/>
          <w:lang w:eastAsia="pt-BR"/>
        </w:rPr>
        <w:t>, inclusive em função do acréscimo de que trata o § 1° do Art. 65 da Lei Federal n.º 8.666/93, de saldos remanescentes dos órgãos ou entidades usuários do registro.</w:t>
      </w:r>
    </w:p>
    <w:p w14:paraId="73DF2EFB" w14:textId="77777777" w:rsidR="00E57273" w:rsidRPr="00351B42" w:rsidRDefault="00E57273" w:rsidP="00E57273">
      <w:pPr>
        <w:widowControl w:val="0"/>
        <w:spacing w:after="160"/>
        <w:ind w:hanging="11"/>
        <w:jc w:val="both"/>
        <w:rPr>
          <w:rFonts w:ascii="Calibri" w:eastAsia="Calibri" w:hAnsi="Calibri" w:cs="Calibri"/>
          <w:lang w:eastAsia="pt-BR"/>
        </w:rPr>
      </w:pPr>
    </w:p>
    <w:p w14:paraId="541A47C5" w14:textId="77777777" w:rsidR="00E57273" w:rsidRPr="00351B42" w:rsidRDefault="00E57273" w:rsidP="00E57273">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Aos órgãos ou entidades usuárias da Ata de Registro de Preços, fica vedada a aquisição de </w:t>
      </w:r>
      <w:r w:rsidRPr="00351B42">
        <w:rPr>
          <w:rFonts w:ascii="Calibri" w:eastAsia="Times New Roman" w:hAnsi="Calibri" w:cs="Calibri"/>
          <w:lang w:eastAsia="pt-BR"/>
        </w:rPr>
        <w:t>produtos</w:t>
      </w:r>
      <w:r w:rsidRPr="00351B42">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0F4042AF" w14:textId="77777777" w:rsidR="00E57273" w:rsidRPr="00351B42" w:rsidRDefault="00E57273" w:rsidP="00E57273">
      <w:pPr>
        <w:widowControl w:val="0"/>
        <w:spacing w:after="160"/>
        <w:ind w:hanging="11"/>
        <w:jc w:val="both"/>
        <w:rPr>
          <w:rFonts w:ascii="Calibri" w:eastAsia="Calibri" w:hAnsi="Calibri" w:cs="Calibri"/>
          <w:lang w:eastAsia="pt-BR"/>
        </w:rPr>
      </w:pPr>
    </w:p>
    <w:p w14:paraId="2F4AFF8E" w14:textId="77777777" w:rsidR="00E57273" w:rsidRPr="00351B42" w:rsidRDefault="00E57273" w:rsidP="00E57273">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351B42">
        <w:rPr>
          <w:rFonts w:ascii="Calibri" w:eastAsia="Times New Roman" w:hAnsi="Calibri" w:cs="Calibri"/>
          <w:lang w:eastAsia="pt-BR"/>
        </w:rPr>
        <w:t>produtos</w:t>
      </w:r>
      <w:r w:rsidRPr="00351B42">
        <w:rPr>
          <w:rFonts w:ascii="Calibri" w:eastAsia="Calibri" w:hAnsi="Calibri" w:cs="Calibri"/>
          <w:lang w:eastAsia="pt-BR"/>
        </w:rPr>
        <w:t>, respeitada a legislação relativa às licitações, sendo assegurado ao beneficiário do registro de Preços preferência em igualdade de condições.</w:t>
      </w:r>
    </w:p>
    <w:p w14:paraId="6B3AA51A" w14:textId="77777777" w:rsidR="00E57273" w:rsidRPr="00351B42" w:rsidRDefault="00E57273" w:rsidP="00E57273">
      <w:pPr>
        <w:widowControl w:val="0"/>
        <w:spacing w:after="160"/>
        <w:ind w:hanging="11"/>
        <w:jc w:val="both"/>
        <w:rPr>
          <w:rFonts w:ascii="Calibri" w:eastAsia="Calibri" w:hAnsi="Calibri" w:cs="Calibri"/>
          <w:lang w:eastAsia="pt-BR"/>
        </w:rPr>
      </w:pPr>
    </w:p>
    <w:p w14:paraId="43DCD154" w14:textId="77777777" w:rsidR="00E57273" w:rsidRPr="00351B42" w:rsidRDefault="00E57273" w:rsidP="00E57273">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14:paraId="0957592A" w14:textId="77777777" w:rsidR="00E57273" w:rsidRPr="00351B42" w:rsidRDefault="00E57273" w:rsidP="00E57273">
      <w:pPr>
        <w:widowControl w:val="0"/>
        <w:spacing w:after="160"/>
        <w:ind w:hanging="11"/>
        <w:jc w:val="both"/>
        <w:rPr>
          <w:rFonts w:ascii="Calibri" w:eastAsia="Calibri" w:hAnsi="Calibri" w:cs="Calibri"/>
          <w:lang w:eastAsia="pt-BR"/>
        </w:rPr>
      </w:pPr>
    </w:p>
    <w:p w14:paraId="770444F8" w14:textId="77777777" w:rsidR="00E57273" w:rsidRPr="00351B42" w:rsidRDefault="00E57273" w:rsidP="00E57273">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lastRenderedPageBreak/>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79D6DE71" w14:textId="77777777" w:rsidR="00E57273" w:rsidRPr="00351B42" w:rsidRDefault="00E57273" w:rsidP="00E57273">
      <w:pPr>
        <w:widowControl w:val="0"/>
        <w:spacing w:after="160"/>
        <w:ind w:hanging="11"/>
        <w:jc w:val="both"/>
        <w:rPr>
          <w:rFonts w:ascii="Calibri" w:eastAsia="Calibri" w:hAnsi="Calibri" w:cs="Calibri"/>
          <w:lang w:eastAsia="pt-BR"/>
        </w:rPr>
      </w:pPr>
    </w:p>
    <w:p w14:paraId="43209B19" w14:textId="77777777" w:rsidR="00E57273" w:rsidRPr="00351B42" w:rsidRDefault="00E57273" w:rsidP="00E57273">
      <w:pPr>
        <w:widowControl w:val="0"/>
        <w:numPr>
          <w:ilvl w:val="1"/>
          <w:numId w:val="11"/>
        </w:numPr>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 Município de Coronel Sapucaia-MS, através do órgão gerenciador não responde pelos atos do órgão carona.</w:t>
      </w:r>
    </w:p>
    <w:p w14:paraId="54EAE646" w14:textId="77777777" w:rsidR="00E57273" w:rsidRPr="00351B42" w:rsidRDefault="00E57273" w:rsidP="00E57273">
      <w:pPr>
        <w:widowControl w:val="0"/>
        <w:spacing w:after="0" w:line="240" w:lineRule="auto"/>
        <w:jc w:val="both"/>
        <w:rPr>
          <w:rFonts w:ascii="Calibri" w:eastAsia="Calibri" w:hAnsi="Calibri" w:cs="Calibri"/>
          <w:lang w:eastAsia="pt-BR"/>
        </w:rPr>
      </w:pPr>
    </w:p>
    <w:p w14:paraId="5290DD40" w14:textId="77777777" w:rsidR="00E57273" w:rsidRPr="00351B42" w:rsidRDefault="00E57273" w:rsidP="00E57273">
      <w:pPr>
        <w:spacing w:after="160"/>
        <w:ind w:hanging="11"/>
        <w:mirrorIndents/>
        <w:rPr>
          <w:rFonts w:ascii="Calibri" w:eastAsia="Calibri" w:hAnsi="Calibri" w:cs="Calibri"/>
          <w:b/>
          <w:bCs/>
          <w:lang w:eastAsia="pt-BR"/>
        </w:rPr>
      </w:pPr>
      <w:r w:rsidRPr="00351B42">
        <w:rPr>
          <w:rFonts w:ascii="Calibri" w:eastAsia="Calibri" w:hAnsi="Calibri" w:cs="Calibri"/>
          <w:b/>
          <w:bCs/>
          <w:lang w:eastAsia="pt-BR"/>
        </w:rPr>
        <w:t>CLÁUSULA QUINTA – DOS DIREITOS E OBRIGAÇÕES DAS PARTES</w:t>
      </w:r>
    </w:p>
    <w:p w14:paraId="1A84C794" w14:textId="77777777" w:rsidR="00E57273" w:rsidRPr="00351B42" w:rsidRDefault="00E57273" w:rsidP="00E57273">
      <w:pPr>
        <w:widowControl w:val="0"/>
        <w:numPr>
          <w:ilvl w:val="1"/>
          <w:numId w:val="12"/>
        </w:numPr>
        <w:spacing w:after="0" w:line="240" w:lineRule="auto"/>
        <w:ind w:hanging="11"/>
        <w:jc w:val="both"/>
        <w:rPr>
          <w:rFonts w:ascii="Calibri" w:eastAsia="Calibri" w:hAnsi="Calibri" w:cs="Calibri"/>
          <w:b/>
          <w:bCs/>
          <w:lang w:eastAsia="pt-BR"/>
        </w:rPr>
      </w:pPr>
      <w:r w:rsidRPr="00351B42">
        <w:rPr>
          <w:rFonts w:ascii="Calibri" w:eastAsia="Calibri" w:hAnsi="Calibri" w:cs="Calibri"/>
          <w:b/>
          <w:bCs/>
          <w:lang w:eastAsia="pt-BR"/>
        </w:rPr>
        <w:t>Compete ao Órgão Gestor:</w:t>
      </w:r>
    </w:p>
    <w:p w14:paraId="72E93EBF" w14:textId="77777777" w:rsidR="00E57273" w:rsidRPr="00351B42" w:rsidRDefault="00E57273" w:rsidP="00E57273">
      <w:pPr>
        <w:widowControl w:val="0"/>
        <w:spacing w:after="160"/>
        <w:ind w:hanging="11"/>
        <w:jc w:val="both"/>
        <w:rPr>
          <w:rFonts w:ascii="Calibri" w:eastAsia="Calibri" w:hAnsi="Calibri" w:cs="Calibri"/>
          <w:b/>
          <w:bCs/>
          <w:lang w:eastAsia="pt-BR"/>
        </w:rPr>
      </w:pPr>
    </w:p>
    <w:p w14:paraId="79191840"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52C43A9F" w14:textId="77777777" w:rsidR="00E57273" w:rsidRPr="00351B42" w:rsidRDefault="00E57273" w:rsidP="00E57273">
      <w:pPr>
        <w:widowControl w:val="0"/>
        <w:suppressAutoHyphens/>
        <w:spacing w:after="160"/>
        <w:ind w:hanging="11"/>
        <w:jc w:val="both"/>
        <w:rPr>
          <w:rFonts w:ascii="Calibri" w:eastAsia="Calibri" w:hAnsi="Calibri" w:cs="Calibri"/>
          <w:lang w:eastAsia="pt-BR"/>
        </w:rPr>
      </w:pPr>
    </w:p>
    <w:p w14:paraId="4D09CAD7"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0BB77539" w14:textId="77777777" w:rsidR="00E57273" w:rsidRPr="00351B42" w:rsidRDefault="00E57273" w:rsidP="00E57273">
      <w:pPr>
        <w:widowControl w:val="0"/>
        <w:suppressAutoHyphens/>
        <w:spacing w:after="160"/>
        <w:ind w:hanging="11"/>
        <w:jc w:val="both"/>
        <w:rPr>
          <w:rFonts w:ascii="Calibri" w:eastAsia="Calibri" w:hAnsi="Calibri" w:cs="Calibri"/>
          <w:lang w:eastAsia="pt-BR"/>
        </w:rPr>
      </w:pPr>
    </w:p>
    <w:p w14:paraId="1818BA64"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Decidir sobre a revisão ou cancelamento dos preços registrados no prazo máximo de 10 (dez) dias úteis, salvo motivo de força maior devidamente justificado no processo.</w:t>
      </w:r>
    </w:p>
    <w:p w14:paraId="07B34807" w14:textId="77777777" w:rsidR="00E57273" w:rsidRPr="00351B42" w:rsidRDefault="00E57273" w:rsidP="00E57273">
      <w:pPr>
        <w:widowControl w:val="0"/>
        <w:suppressAutoHyphens/>
        <w:spacing w:after="160"/>
        <w:ind w:hanging="11"/>
        <w:jc w:val="both"/>
        <w:rPr>
          <w:rFonts w:ascii="Calibri" w:eastAsia="Calibri" w:hAnsi="Calibri" w:cs="Calibri"/>
          <w:lang w:eastAsia="pt-BR"/>
        </w:rPr>
      </w:pPr>
    </w:p>
    <w:p w14:paraId="03DEE2C7"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Gerenciar o registro de preço e acompanhar, periodicamente, os preços praticados no mercado para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18AEA28B" w14:textId="77777777" w:rsidR="00E57273" w:rsidRPr="00351B42" w:rsidRDefault="00E57273" w:rsidP="00E57273">
      <w:pPr>
        <w:widowControl w:val="0"/>
        <w:suppressAutoHyphens/>
        <w:spacing w:after="160"/>
        <w:ind w:hanging="11"/>
        <w:jc w:val="both"/>
        <w:rPr>
          <w:rFonts w:ascii="Calibri" w:eastAsia="Calibri" w:hAnsi="Calibri" w:cs="Calibri"/>
          <w:lang w:eastAsia="pt-BR"/>
        </w:rPr>
      </w:pPr>
    </w:p>
    <w:p w14:paraId="7E9E7573"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Emitir a autorização de compra.</w:t>
      </w:r>
    </w:p>
    <w:p w14:paraId="200CBD82" w14:textId="77777777" w:rsidR="00E57273" w:rsidRPr="00351B42" w:rsidRDefault="00E57273" w:rsidP="00E57273">
      <w:pPr>
        <w:widowControl w:val="0"/>
        <w:suppressAutoHyphens/>
        <w:spacing w:after="160"/>
        <w:ind w:hanging="11"/>
        <w:jc w:val="both"/>
        <w:rPr>
          <w:rFonts w:ascii="Calibri" w:eastAsia="Calibri" w:hAnsi="Calibri" w:cs="Calibri"/>
          <w:lang w:eastAsia="pt-BR"/>
        </w:rPr>
      </w:pPr>
    </w:p>
    <w:p w14:paraId="23CEDA1A"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14:paraId="5191E1EC" w14:textId="77777777" w:rsidR="00E57273" w:rsidRPr="00351B42" w:rsidRDefault="00E57273" w:rsidP="00E57273">
      <w:pPr>
        <w:widowControl w:val="0"/>
        <w:suppressAutoHyphens/>
        <w:spacing w:after="160"/>
        <w:ind w:hanging="11"/>
        <w:jc w:val="both"/>
        <w:rPr>
          <w:rFonts w:ascii="Calibri" w:eastAsia="Calibri" w:hAnsi="Calibri" w:cs="Calibri"/>
          <w:lang w:eastAsia="pt-BR"/>
        </w:rPr>
      </w:pPr>
    </w:p>
    <w:p w14:paraId="649509B4"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Aplicar penalidades e sanções cabíveis.</w:t>
      </w:r>
    </w:p>
    <w:p w14:paraId="44A2189B" w14:textId="77777777" w:rsidR="00E57273" w:rsidRPr="00351B42" w:rsidRDefault="00E57273" w:rsidP="00E57273">
      <w:pPr>
        <w:widowControl w:val="0"/>
        <w:suppressAutoHyphens/>
        <w:spacing w:after="160"/>
        <w:ind w:hanging="11"/>
        <w:jc w:val="both"/>
        <w:rPr>
          <w:rFonts w:ascii="Calibri" w:eastAsia="Calibri" w:hAnsi="Calibri" w:cs="Calibri"/>
          <w:lang w:eastAsia="pt-BR"/>
        </w:rPr>
      </w:pPr>
    </w:p>
    <w:p w14:paraId="1996C076"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Cancelar o Registro de Preços quando presentes as situações previstas na Cláusula Sexta deste documento.</w:t>
      </w:r>
    </w:p>
    <w:p w14:paraId="476233A7"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1D645DC5" w14:textId="77777777" w:rsidR="00E57273" w:rsidRPr="00351B42" w:rsidRDefault="00E57273" w:rsidP="00E57273">
      <w:pPr>
        <w:widowControl w:val="0"/>
        <w:numPr>
          <w:ilvl w:val="1"/>
          <w:numId w:val="12"/>
        </w:numPr>
        <w:spacing w:after="0" w:line="240" w:lineRule="auto"/>
        <w:ind w:hanging="11"/>
        <w:jc w:val="both"/>
        <w:rPr>
          <w:rFonts w:ascii="Calibri" w:eastAsia="Calibri" w:hAnsi="Calibri" w:cs="Calibri"/>
          <w:b/>
          <w:bCs/>
          <w:lang w:eastAsia="pt-BR"/>
        </w:rPr>
      </w:pPr>
      <w:r w:rsidRPr="00351B42">
        <w:rPr>
          <w:rFonts w:ascii="Calibri" w:eastAsia="Calibri" w:hAnsi="Calibri" w:cs="Calibri"/>
          <w:b/>
          <w:lang w:eastAsia="pt-BR"/>
        </w:rPr>
        <w:t>Compete aos Órgãos ou Entidades Usuários</w:t>
      </w:r>
      <w:r w:rsidRPr="00351B42">
        <w:rPr>
          <w:rFonts w:ascii="Calibri" w:eastAsia="Calibri" w:hAnsi="Calibri" w:cs="Calibri"/>
          <w:b/>
          <w:bCs/>
          <w:lang w:eastAsia="pt-BR"/>
        </w:rPr>
        <w:t>:</w:t>
      </w:r>
    </w:p>
    <w:p w14:paraId="2E6E08B6" w14:textId="77777777" w:rsidR="00E57273" w:rsidRPr="00351B42" w:rsidRDefault="00E57273" w:rsidP="00E57273">
      <w:pPr>
        <w:widowControl w:val="0"/>
        <w:spacing w:after="0" w:line="240" w:lineRule="auto"/>
        <w:jc w:val="both"/>
        <w:rPr>
          <w:rFonts w:ascii="Calibri" w:eastAsia="Calibri" w:hAnsi="Calibri" w:cs="Calibri"/>
          <w:b/>
          <w:bCs/>
          <w:lang w:eastAsia="pt-BR"/>
        </w:rPr>
      </w:pPr>
    </w:p>
    <w:p w14:paraId="4E510628"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Firmar ou não a contratação do objeto de registro de preço ou contratar nas quantidades estimadas.</w:t>
      </w:r>
    </w:p>
    <w:p w14:paraId="156616C8"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0884BFDD"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Proporcionar ao Compromitente Fornecedor todas as condições para o cumprimento de suas obrigações e entrega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dentro das normas estabelecidas no edital.</w:t>
      </w:r>
    </w:p>
    <w:p w14:paraId="67C14684"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7CBB2FDC"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3427F911"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7C8ADB9C"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7617F916"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10BBC64B"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Aplicar as penalidades de sua competência ao fornecedor faltoso.</w:t>
      </w:r>
    </w:p>
    <w:p w14:paraId="0EB2E41F"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7FE62790" w14:textId="77777777" w:rsidR="00E57273" w:rsidRPr="00351B42" w:rsidRDefault="00E57273" w:rsidP="00E57273">
      <w:pPr>
        <w:widowControl w:val="0"/>
        <w:numPr>
          <w:ilvl w:val="2"/>
          <w:numId w:val="12"/>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Notificar as Secretarias Municipais do município, os casos de licitações com preços inferiores aos registrados em Ata.</w:t>
      </w:r>
    </w:p>
    <w:p w14:paraId="3B88C942" w14:textId="77777777" w:rsidR="00E57273" w:rsidRPr="00351B42" w:rsidRDefault="00E57273" w:rsidP="00E57273">
      <w:pPr>
        <w:widowControl w:val="0"/>
        <w:suppressAutoHyphens/>
        <w:spacing w:after="0" w:line="240" w:lineRule="auto"/>
        <w:ind w:right="-1"/>
        <w:jc w:val="both"/>
        <w:rPr>
          <w:rFonts w:ascii="Calibri" w:eastAsia="Calibri" w:hAnsi="Calibri" w:cs="Calibri"/>
          <w:lang w:eastAsia="pt-BR"/>
        </w:rPr>
      </w:pPr>
    </w:p>
    <w:p w14:paraId="099DABE4" w14:textId="77777777" w:rsidR="00E57273" w:rsidRPr="00351B42" w:rsidRDefault="00E57273" w:rsidP="00E57273">
      <w:pPr>
        <w:widowControl w:val="0"/>
        <w:numPr>
          <w:ilvl w:val="2"/>
          <w:numId w:val="12"/>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 xml:space="preserve">Rejeitar, no todo ou em parte,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entregues em desacordo com as obrigações assumidas pelo Compromitente Fornecedor.</w:t>
      </w:r>
    </w:p>
    <w:p w14:paraId="00D8052D" w14:textId="77777777" w:rsidR="00E57273" w:rsidRPr="00351B42" w:rsidRDefault="00E57273" w:rsidP="00E57273">
      <w:pPr>
        <w:widowControl w:val="0"/>
        <w:suppressAutoHyphens/>
        <w:spacing w:after="0" w:line="240" w:lineRule="auto"/>
        <w:ind w:right="-1"/>
        <w:jc w:val="both"/>
        <w:rPr>
          <w:rFonts w:ascii="Calibri" w:eastAsia="Calibri" w:hAnsi="Calibri" w:cs="Calibri"/>
          <w:lang w:eastAsia="pt-BR"/>
        </w:rPr>
      </w:pPr>
    </w:p>
    <w:p w14:paraId="7A4B3D6D" w14:textId="77777777" w:rsidR="00E57273" w:rsidRPr="00351B42" w:rsidRDefault="00E57273" w:rsidP="00E57273">
      <w:pPr>
        <w:widowControl w:val="0"/>
        <w:numPr>
          <w:ilvl w:val="2"/>
          <w:numId w:val="12"/>
        </w:numPr>
        <w:suppressAutoHyphens/>
        <w:spacing w:after="0" w:line="240" w:lineRule="auto"/>
        <w:ind w:right="-1" w:hanging="11"/>
        <w:jc w:val="both"/>
        <w:rPr>
          <w:rFonts w:ascii="Calibri" w:eastAsia="Calibri" w:hAnsi="Calibri" w:cs="Calibri"/>
          <w:lang w:eastAsia="pt-BR"/>
        </w:rPr>
      </w:pPr>
      <w:r w:rsidRPr="00351B42">
        <w:rPr>
          <w:rFonts w:ascii="Calibri" w:eastAsia="Calibri" w:hAnsi="Calibri" w:cs="Calibri"/>
          <w:lang w:eastAsia="pt-BR"/>
        </w:rPr>
        <w:t>Efetuar os pagamentos dentro das condições estabelecidas no edital.</w:t>
      </w:r>
    </w:p>
    <w:p w14:paraId="338073A3" w14:textId="77777777" w:rsidR="00E57273" w:rsidRPr="00351B42" w:rsidRDefault="00E57273" w:rsidP="00E57273">
      <w:pPr>
        <w:widowControl w:val="0"/>
        <w:numPr>
          <w:ilvl w:val="1"/>
          <w:numId w:val="12"/>
        </w:numPr>
        <w:spacing w:after="0" w:line="240" w:lineRule="auto"/>
        <w:ind w:hanging="11"/>
        <w:jc w:val="both"/>
        <w:rPr>
          <w:rFonts w:ascii="Calibri" w:eastAsia="Calibri" w:hAnsi="Calibri" w:cs="Calibri"/>
          <w:b/>
          <w:bCs/>
          <w:lang w:eastAsia="pt-BR"/>
        </w:rPr>
      </w:pPr>
      <w:r w:rsidRPr="00351B42">
        <w:rPr>
          <w:rFonts w:ascii="Calibri" w:eastAsia="Calibri" w:hAnsi="Calibri" w:cs="Calibri"/>
          <w:b/>
          <w:lang w:eastAsia="pt-BR"/>
        </w:rPr>
        <w:t>Compete ao Compromitente Fornecedor(a)</w:t>
      </w:r>
      <w:r w:rsidRPr="00351B42">
        <w:rPr>
          <w:rFonts w:ascii="Calibri" w:eastAsia="Calibri" w:hAnsi="Calibri" w:cs="Calibri"/>
          <w:b/>
          <w:bCs/>
          <w:lang w:eastAsia="pt-BR"/>
        </w:rPr>
        <w:t>:</w:t>
      </w:r>
    </w:p>
    <w:p w14:paraId="61E10EF4" w14:textId="77777777" w:rsidR="00E57273" w:rsidRPr="00351B42" w:rsidRDefault="00E57273" w:rsidP="00E57273">
      <w:pPr>
        <w:widowControl w:val="0"/>
        <w:spacing w:after="0" w:line="240" w:lineRule="auto"/>
        <w:jc w:val="both"/>
        <w:rPr>
          <w:rFonts w:ascii="Calibri" w:eastAsia="Calibri" w:hAnsi="Calibri" w:cs="Calibri"/>
          <w:b/>
          <w:bCs/>
          <w:lang w:eastAsia="pt-BR"/>
        </w:rPr>
      </w:pPr>
    </w:p>
    <w:p w14:paraId="12077F36"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Entregar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44A7E28E"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77AB344E"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14:paraId="7E02828D"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415762EB"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Substituir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507AA969"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0CC20B65"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14:paraId="0B3BEAE6"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14AF3ECB"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lastRenderedPageBreak/>
        <w:t xml:space="preserve">Atender a demanda dos órgãos ou entidade usuários, durante a fase da negociação de revisão de preços de que trata a Cláusula Segunda desta Ata, com os preços inicialmente registrados, garantida a compensação dos valores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já entregues, caso do reconhecimento pelo Município de Coronel Sapucaia-MS do rompimento do equilíbrio originalmente estipulado.</w:t>
      </w:r>
    </w:p>
    <w:p w14:paraId="22089EEE"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3FC5D83E"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Vincular-se ao preço máximo (novo preço) definido pelo Município de Coronel Sapucaia-MS, resultante do ato de revisão.</w:t>
      </w:r>
    </w:p>
    <w:p w14:paraId="24059CD0"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065DACAF"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Ter direito de preferência ou, igualdade de condições caso o Município de Coronel Sapucaia-MS optar pela contratação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objeto de registro por outros meios facultados na legislação relativa às licitações.</w:t>
      </w:r>
    </w:p>
    <w:p w14:paraId="52B6763D"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3CE2D2A2"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Responsabilizar-se pelos danos causados diretamente à Administração ou a terceiros, decorrentes de sua culpa ou dolo até a entrega do objeto de Registro de Preços.</w:t>
      </w:r>
    </w:p>
    <w:p w14:paraId="64B76DD6"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6BFD948A" w14:textId="77777777" w:rsidR="00E57273" w:rsidRPr="00351B42" w:rsidRDefault="00E57273" w:rsidP="00E57273">
      <w:pPr>
        <w:widowControl w:val="0"/>
        <w:numPr>
          <w:ilvl w:val="2"/>
          <w:numId w:val="12"/>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Receber os pagamentos respectivos nas condições pactuadas.</w:t>
      </w:r>
    </w:p>
    <w:p w14:paraId="7A385E40"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5F84C1A6" w14:textId="77777777" w:rsidR="00E57273" w:rsidRPr="00351B42" w:rsidRDefault="00E57273" w:rsidP="00E57273">
      <w:pPr>
        <w:spacing w:after="160"/>
        <w:ind w:hanging="11"/>
        <w:mirrorIndents/>
        <w:jc w:val="center"/>
        <w:rPr>
          <w:rFonts w:ascii="Calibri" w:eastAsia="Calibri" w:hAnsi="Calibri" w:cs="Calibri"/>
          <w:b/>
          <w:bCs/>
          <w:lang w:eastAsia="pt-BR"/>
        </w:rPr>
      </w:pPr>
      <w:r w:rsidRPr="00351B42">
        <w:rPr>
          <w:rFonts w:ascii="Calibri" w:eastAsia="Calibri" w:hAnsi="Calibri" w:cs="Calibri"/>
          <w:b/>
          <w:bCs/>
          <w:lang w:eastAsia="pt-BR"/>
        </w:rPr>
        <w:t>CLÁUSULA SEXTA – DO CANCELAMENTO DOS PREÇOS REGISTRADOS</w:t>
      </w:r>
    </w:p>
    <w:p w14:paraId="0305D5A6" w14:textId="77777777" w:rsidR="00E57273" w:rsidRPr="00351B42" w:rsidRDefault="00E57273" w:rsidP="00E57273">
      <w:pPr>
        <w:widowControl w:val="0"/>
        <w:spacing w:after="160"/>
        <w:ind w:hanging="11"/>
        <w:jc w:val="both"/>
        <w:rPr>
          <w:rFonts w:ascii="Calibri" w:eastAsia="Calibri" w:hAnsi="Calibri" w:cs="Calibri"/>
          <w:lang w:eastAsia="pt-BR"/>
        </w:rPr>
      </w:pPr>
      <w:r w:rsidRPr="00351B42">
        <w:rPr>
          <w:rFonts w:ascii="Calibri" w:eastAsia="Calibri" w:hAnsi="Calibri" w:cs="Calibri"/>
          <w:b/>
          <w:lang w:eastAsia="pt-BR"/>
        </w:rPr>
        <w:t>6.1.</w:t>
      </w:r>
      <w:r w:rsidRPr="00351B42">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11E1FAB4" w14:textId="77777777" w:rsidR="00E57273" w:rsidRPr="00351B42" w:rsidRDefault="00E57273" w:rsidP="00E5727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14:paraId="255B841E" w14:textId="77777777" w:rsidR="00E57273" w:rsidRPr="00351B42" w:rsidRDefault="00E57273" w:rsidP="00E5727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Ocorrer qualquer das hipóteses de inexecução total ou parcial do instrumento de ajuste;</w:t>
      </w:r>
    </w:p>
    <w:p w14:paraId="42E82A45" w14:textId="77777777" w:rsidR="00E57273" w:rsidRPr="00351B42" w:rsidRDefault="00E57273" w:rsidP="00E5727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Os preços registrados apresentarem-se superior ao do mercado e não houver êxito na negociação;</w:t>
      </w:r>
    </w:p>
    <w:p w14:paraId="5FAA7BD2" w14:textId="77777777" w:rsidR="00E57273" w:rsidRPr="00351B42" w:rsidRDefault="00E57273" w:rsidP="00E5727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Der causa a rescisão administrativa do ajuste decorrente do Registro de Preços por motivos elencados no art. 77 e seguintes da Lei Federal n.º 8.666/93;</w:t>
      </w:r>
    </w:p>
    <w:p w14:paraId="2A5D1091" w14:textId="77777777" w:rsidR="00E57273" w:rsidRPr="00351B42" w:rsidRDefault="00E57273" w:rsidP="00E5727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Por razão de interesse público, devidamente motivado;</w:t>
      </w:r>
    </w:p>
    <w:p w14:paraId="4F514605" w14:textId="77777777" w:rsidR="00E57273" w:rsidRPr="00351B42" w:rsidRDefault="00E57273" w:rsidP="00E5727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14:paraId="7BF80242" w14:textId="77777777" w:rsidR="00E57273" w:rsidRPr="00351B42" w:rsidRDefault="00E57273" w:rsidP="00E57273">
      <w:pPr>
        <w:widowControl w:val="0"/>
        <w:numPr>
          <w:ilvl w:val="1"/>
          <w:numId w:val="2"/>
        </w:numPr>
        <w:suppressAutoHyphens/>
        <w:spacing w:after="0" w:line="240" w:lineRule="auto"/>
        <w:ind w:left="1134" w:hanging="425"/>
        <w:jc w:val="both"/>
        <w:rPr>
          <w:rFonts w:ascii="Calibri" w:eastAsia="Calibri" w:hAnsi="Calibri" w:cs="Calibri"/>
          <w:lang w:eastAsia="pt-BR"/>
        </w:rPr>
      </w:pPr>
      <w:r w:rsidRPr="00351B42">
        <w:rPr>
          <w:rFonts w:ascii="Calibri" w:eastAsia="Calibri" w:hAnsi="Calibri" w:cs="Calibr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747B9303" w14:textId="77777777" w:rsidR="00E57273" w:rsidRPr="00351B42" w:rsidRDefault="00E57273" w:rsidP="00E57273">
      <w:pPr>
        <w:widowControl w:val="0"/>
        <w:suppressAutoHyphens/>
        <w:spacing w:after="160"/>
        <w:ind w:left="1134"/>
        <w:jc w:val="both"/>
        <w:rPr>
          <w:rFonts w:ascii="Calibri" w:eastAsia="Calibri" w:hAnsi="Calibri" w:cs="Calibri"/>
          <w:lang w:eastAsia="pt-BR"/>
        </w:rPr>
      </w:pPr>
    </w:p>
    <w:p w14:paraId="43C3CFCD" w14:textId="77777777" w:rsidR="00E57273" w:rsidRPr="00351B42" w:rsidRDefault="00E57273" w:rsidP="00E57273">
      <w:pPr>
        <w:widowControl w:val="0"/>
        <w:numPr>
          <w:ilvl w:val="1"/>
          <w:numId w:val="13"/>
        </w:numPr>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4A07D319" w14:textId="77777777" w:rsidR="00E57273" w:rsidRPr="00351B42" w:rsidRDefault="00E57273" w:rsidP="00E57273">
      <w:pPr>
        <w:widowControl w:val="0"/>
        <w:spacing w:after="160"/>
        <w:ind w:left="709" w:right="-1"/>
        <w:jc w:val="both"/>
        <w:rPr>
          <w:rFonts w:ascii="Calibri" w:eastAsia="Calibri" w:hAnsi="Calibri" w:cs="Calibri"/>
          <w:lang w:eastAsia="pt-BR"/>
        </w:rPr>
      </w:pPr>
    </w:p>
    <w:p w14:paraId="293A47F1" w14:textId="77777777" w:rsidR="00E57273" w:rsidRPr="00351B42" w:rsidRDefault="00E57273" w:rsidP="00E57273">
      <w:pPr>
        <w:spacing w:after="160"/>
        <w:mirrorIndents/>
        <w:jc w:val="center"/>
        <w:rPr>
          <w:rFonts w:ascii="Calibri" w:eastAsia="Calibri" w:hAnsi="Calibri" w:cs="Calibri"/>
          <w:b/>
          <w:bCs/>
          <w:lang w:eastAsia="pt-BR"/>
        </w:rPr>
      </w:pPr>
      <w:r w:rsidRPr="00351B42">
        <w:rPr>
          <w:rFonts w:ascii="Calibri" w:eastAsia="Calibri" w:hAnsi="Calibri" w:cs="Calibri"/>
          <w:b/>
          <w:bCs/>
          <w:lang w:eastAsia="pt-BR"/>
        </w:rPr>
        <w:t>CLÁUSULA SÉTIMA – DO FORNECIMENTO</w:t>
      </w:r>
    </w:p>
    <w:p w14:paraId="3BE6A492" w14:textId="77777777" w:rsidR="00E57273" w:rsidRPr="00351B42" w:rsidRDefault="00E57273" w:rsidP="00E57273">
      <w:pPr>
        <w:spacing w:after="160"/>
        <w:mirrorIndents/>
        <w:jc w:val="center"/>
        <w:rPr>
          <w:rFonts w:ascii="Calibri" w:eastAsia="Calibri" w:hAnsi="Calibri" w:cs="Calibri"/>
          <w:b/>
          <w:bCs/>
          <w:lang w:eastAsia="pt-BR"/>
        </w:rPr>
      </w:pPr>
    </w:p>
    <w:p w14:paraId="1A443B79" w14:textId="77777777" w:rsidR="00E57273" w:rsidRPr="00351B42" w:rsidRDefault="00E57273" w:rsidP="00E57273">
      <w:pPr>
        <w:widowControl w:val="0"/>
        <w:numPr>
          <w:ilvl w:val="1"/>
          <w:numId w:val="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lastRenderedPageBreak/>
        <w:t xml:space="preserve">As obrigações decorrentes do fornecimento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46AA60E8" w14:textId="77777777" w:rsidR="00E57273" w:rsidRPr="00351B42" w:rsidRDefault="00E57273" w:rsidP="00E57273">
      <w:pPr>
        <w:widowControl w:val="0"/>
        <w:suppressAutoHyphens/>
        <w:spacing w:after="160"/>
        <w:ind w:left="720"/>
        <w:jc w:val="both"/>
        <w:rPr>
          <w:rFonts w:ascii="Calibri" w:eastAsia="Calibri" w:hAnsi="Calibri" w:cs="Calibri"/>
          <w:lang w:eastAsia="pt-BR"/>
        </w:rPr>
      </w:pPr>
    </w:p>
    <w:p w14:paraId="115476DB" w14:textId="77777777" w:rsidR="00E57273" w:rsidRPr="00351B42" w:rsidRDefault="00E57273" w:rsidP="00E57273">
      <w:pPr>
        <w:widowControl w:val="0"/>
        <w:numPr>
          <w:ilvl w:val="0"/>
          <w:numId w:val="8"/>
        </w:numPr>
        <w:spacing w:after="0" w:line="240" w:lineRule="auto"/>
        <w:ind w:left="1134"/>
        <w:jc w:val="both"/>
        <w:rPr>
          <w:rFonts w:ascii="Calibri" w:eastAsia="Calibri" w:hAnsi="Calibri" w:cs="Calibri"/>
          <w:lang w:eastAsia="pt-BR"/>
        </w:rPr>
      </w:pPr>
      <w:r w:rsidRPr="00351B42">
        <w:rPr>
          <w:rFonts w:ascii="Calibri" w:eastAsia="Calibri" w:hAnsi="Calibri" w:cs="Calibri"/>
          <w:lang w:eastAsia="pt-BR"/>
        </w:rPr>
        <w:t>Nota de empenho ou documento equivalente, quando a entrega não envolver obrigações futuras;</w:t>
      </w:r>
    </w:p>
    <w:p w14:paraId="7060697A" w14:textId="77777777" w:rsidR="00E57273" w:rsidRPr="00351B42" w:rsidRDefault="00E57273" w:rsidP="00E57273">
      <w:pPr>
        <w:widowControl w:val="0"/>
        <w:numPr>
          <w:ilvl w:val="0"/>
          <w:numId w:val="8"/>
        </w:numPr>
        <w:spacing w:after="0" w:line="240" w:lineRule="auto"/>
        <w:ind w:left="1134"/>
        <w:jc w:val="both"/>
        <w:rPr>
          <w:rFonts w:ascii="Calibri" w:eastAsia="Calibri" w:hAnsi="Calibri" w:cs="Calibri"/>
          <w:lang w:eastAsia="pt-BR"/>
        </w:rPr>
      </w:pPr>
      <w:r w:rsidRPr="00351B42">
        <w:rPr>
          <w:rFonts w:ascii="Calibri" w:eastAsia="Calibri" w:hAnsi="Calibri" w:cs="Calibri"/>
          <w:lang w:eastAsia="pt-BR"/>
        </w:rPr>
        <w:t>Nota de empenho ou documento equivalente e contrato de fornecimento, quando presentes obrigações futuras.</w:t>
      </w:r>
    </w:p>
    <w:p w14:paraId="3DBB56D2" w14:textId="77777777" w:rsidR="00E57273" w:rsidRPr="00351B42" w:rsidRDefault="00E57273" w:rsidP="00E57273">
      <w:pPr>
        <w:widowControl w:val="0"/>
        <w:spacing w:after="160"/>
        <w:jc w:val="both"/>
        <w:rPr>
          <w:rFonts w:ascii="Calibri" w:eastAsia="Calibri" w:hAnsi="Calibri" w:cs="Calibri"/>
          <w:lang w:eastAsia="pt-BR"/>
        </w:rPr>
      </w:pPr>
    </w:p>
    <w:p w14:paraId="56FE8689" w14:textId="77777777" w:rsidR="00E57273" w:rsidRPr="00351B42" w:rsidRDefault="00E57273" w:rsidP="00E57273">
      <w:pPr>
        <w:widowControl w:val="0"/>
        <w:numPr>
          <w:ilvl w:val="1"/>
          <w:numId w:val="3"/>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 xml:space="preserve">O prazo para a retirada da Nota de Empenho e/ou assinatura da Ata será de </w:t>
      </w:r>
      <w:r w:rsidRPr="00351B42">
        <w:rPr>
          <w:rFonts w:ascii="Calibri" w:eastAsia="Calibri" w:hAnsi="Calibri" w:cs="Calibri"/>
          <w:b/>
          <w:lang w:eastAsia="pt-BR"/>
        </w:rPr>
        <w:t>05 (cinco) dias úteis</w:t>
      </w:r>
      <w:r w:rsidRPr="00351B42">
        <w:rPr>
          <w:rFonts w:ascii="Calibri" w:eastAsia="Calibri" w:hAnsi="Calibri" w:cs="Calibri"/>
          <w:lang w:eastAsia="pt-BR"/>
        </w:rPr>
        <w:t>, contados da convocação.</w:t>
      </w:r>
    </w:p>
    <w:p w14:paraId="7D7C2436" w14:textId="77777777" w:rsidR="00E57273" w:rsidRPr="00351B42" w:rsidRDefault="00E57273" w:rsidP="00E57273">
      <w:pPr>
        <w:widowControl w:val="0"/>
        <w:suppressAutoHyphens/>
        <w:spacing w:after="160"/>
        <w:ind w:hanging="11"/>
        <w:jc w:val="both"/>
        <w:rPr>
          <w:rFonts w:ascii="Calibri" w:eastAsia="Calibri" w:hAnsi="Calibri" w:cs="Calibri"/>
          <w:lang w:eastAsia="pt-BR"/>
        </w:rPr>
      </w:pPr>
    </w:p>
    <w:p w14:paraId="1E8621C8" w14:textId="77777777" w:rsidR="00E57273" w:rsidRPr="00351B42" w:rsidRDefault="00E57273" w:rsidP="00E57273">
      <w:pPr>
        <w:widowControl w:val="0"/>
        <w:numPr>
          <w:ilvl w:val="1"/>
          <w:numId w:val="3"/>
        </w:numPr>
        <w:suppressAutoHyphens/>
        <w:spacing w:after="0" w:line="240" w:lineRule="auto"/>
        <w:ind w:hanging="11"/>
        <w:jc w:val="both"/>
        <w:rPr>
          <w:rFonts w:ascii="Calibri" w:eastAsia="Calibri" w:hAnsi="Calibri" w:cs="Calibri"/>
          <w:lang w:eastAsia="pt-BR"/>
        </w:rPr>
      </w:pPr>
      <w:r w:rsidRPr="00351B42">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1ACABA5E"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6E5C7147" w14:textId="77777777" w:rsidR="00E57273" w:rsidRPr="00351B42" w:rsidRDefault="00E57273" w:rsidP="00E57273">
      <w:pPr>
        <w:numPr>
          <w:ilvl w:val="1"/>
          <w:numId w:val="3"/>
        </w:numPr>
        <w:spacing w:after="0" w:line="240" w:lineRule="auto"/>
        <w:ind w:hanging="11"/>
        <w:jc w:val="both"/>
        <w:rPr>
          <w:rFonts w:ascii="Calibri" w:eastAsia="Times New Roman" w:hAnsi="Calibri" w:cs="Calibri"/>
          <w:b/>
          <w:color w:val="000000"/>
          <w:lang w:eastAsia="pt-BR"/>
        </w:rPr>
      </w:pPr>
      <w:r w:rsidRPr="00351B42">
        <w:rPr>
          <w:rFonts w:ascii="Calibri" w:eastAsia="Times New Roman" w:hAnsi="Calibri" w:cs="Calibri"/>
          <w:b/>
          <w:kern w:val="20"/>
          <w:u w:val="single"/>
          <w:lang w:eastAsia="pt-BR"/>
        </w:rPr>
        <w:t>DA ENTREGA</w:t>
      </w:r>
    </w:p>
    <w:p w14:paraId="6B72956B" w14:textId="77777777" w:rsidR="00E57273" w:rsidRPr="00351B42" w:rsidRDefault="00E57273" w:rsidP="00E57273">
      <w:pPr>
        <w:spacing w:after="0" w:line="240" w:lineRule="auto"/>
        <w:jc w:val="both"/>
        <w:rPr>
          <w:rFonts w:ascii="Calibri" w:eastAsia="Times New Roman" w:hAnsi="Calibri" w:cs="Calibri"/>
          <w:b/>
          <w:color w:val="000000"/>
          <w:lang w:eastAsia="pt-BR"/>
        </w:rPr>
      </w:pPr>
    </w:p>
    <w:p w14:paraId="25DB27FA" w14:textId="77777777" w:rsidR="00E57273" w:rsidRPr="00351B42" w:rsidRDefault="00E57273" w:rsidP="00E57273">
      <w:pPr>
        <w:numPr>
          <w:ilvl w:val="2"/>
          <w:numId w:val="3"/>
        </w:numPr>
        <w:spacing w:after="0" w:line="240" w:lineRule="auto"/>
        <w:jc w:val="both"/>
        <w:rPr>
          <w:rFonts w:ascii="Calibri" w:eastAsia="Times New Roman" w:hAnsi="Calibri" w:cs="Calibri"/>
          <w:color w:val="000000"/>
          <w:lang w:eastAsia="pt-BR"/>
        </w:rPr>
      </w:pPr>
      <w:bookmarkStart w:id="0" w:name="_Hlk99442071"/>
      <w:r w:rsidRPr="00351B42">
        <w:rPr>
          <w:rFonts w:ascii="Calibri" w:eastAsia="Times New Roman" w:hAnsi="Calibri" w:cs="Calibr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sidRPr="00351B42">
        <w:rPr>
          <w:rFonts w:ascii="Calibri" w:eastAsia="Times New Roman" w:hAnsi="Calibri" w:cs="Calibri"/>
          <w:color w:val="000000"/>
          <w:kern w:val="20"/>
          <w:lang w:eastAsia="pt-BR"/>
        </w:rPr>
        <w:t>.</w:t>
      </w:r>
    </w:p>
    <w:p w14:paraId="63997045" w14:textId="77777777" w:rsidR="00E57273" w:rsidRPr="00351B42" w:rsidRDefault="00E57273" w:rsidP="00E57273">
      <w:pPr>
        <w:spacing w:after="0" w:line="240" w:lineRule="auto"/>
        <w:jc w:val="both"/>
        <w:rPr>
          <w:rFonts w:ascii="Calibri" w:eastAsia="Times New Roman" w:hAnsi="Calibri" w:cs="Calibri"/>
          <w:color w:val="000000"/>
          <w:lang w:eastAsia="pt-BR"/>
        </w:rPr>
      </w:pPr>
    </w:p>
    <w:p w14:paraId="1074E7BA" w14:textId="77777777" w:rsidR="00E57273" w:rsidRPr="00351B42" w:rsidRDefault="00E57273" w:rsidP="00E57273">
      <w:pPr>
        <w:numPr>
          <w:ilvl w:val="2"/>
          <w:numId w:val="3"/>
        </w:numPr>
        <w:spacing w:after="0" w:line="240" w:lineRule="auto"/>
        <w:jc w:val="both"/>
        <w:rPr>
          <w:rFonts w:ascii="Calibri" w:eastAsia="Times New Roman" w:hAnsi="Calibri" w:cs="Calibri"/>
          <w:color w:val="000000"/>
          <w:lang w:eastAsia="pt-BR"/>
        </w:rPr>
      </w:pPr>
      <w:r w:rsidRPr="00351B42">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6FEA8A2F" w14:textId="77777777" w:rsidR="00E57273" w:rsidRPr="00351B42" w:rsidRDefault="00E57273" w:rsidP="00E57273">
      <w:pPr>
        <w:spacing w:after="0" w:line="240" w:lineRule="auto"/>
        <w:jc w:val="both"/>
        <w:rPr>
          <w:rFonts w:ascii="Calibri" w:eastAsia="Times New Roman" w:hAnsi="Calibri" w:cs="Calibri"/>
          <w:color w:val="000000"/>
          <w:lang w:eastAsia="pt-BR"/>
        </w:rPr>
      </w:pPr>
    </w:p>
    <w:p w14:paraId="13C40F15" w14:textId="77777777" w:rsidR="00E57273" w:rsidRPr="00351B42" w:rsidRDefault="00E57273" w:rsidP="00E57273">
      <w:pPr>
        <w:widowControl w:val="0"/>
        <w:numPr>
          <w:ilvl w:val="2"/>
          <w:numId w:val="3"/>
        </w:numPr>
        <w:suppressAutoHyphens/>
        <w:spacing w:after="0" w:line="240" w:lineRule="auto"/>
        <w:jc w:val="both"/>
        <w:rPr>
          <w:rFonts w:ascii="Calibri" w:eastAsia="Calibri" w:hAnsi="Calibri" w:cs="Calibri"/>
          <w:lang w:eastAsia="pt-BR"/>
        </w:rPr>
      </w:pPr>
      <w:r w:rsidRPr="00351B42">
        <w:rPr>
          <w:rFonts w:ascii="Calibri" w:eastAsia="Calibri" w:hAnsi="Calibri" w:cs="Calibri"/>
          <w:u w:val="single"/>
          <w:lang w:eastAsia="pt-BR"/>
        </w:rPr>
        <w:t xml:space="preserve">Quando da entrega dos </w:t>
      </w:r>
      <w:r w:rsidRPr="00351B42">
        <w:rPr>
          <w:rFonts w:ascii="Calibri" w:eastAsia="Times New Roman" w:hAnsi="Calibri" w:cs="Calibri"/>
          <w:lang w:eastAsia="pt-BR"/>
        </w:rPr>
        <w:t>produtos</w:t>
      </w:r>
      <w:r w:rsidRPr="00351B42">
        <w:rPr>
          <w:rFonts w:ascii="Calibri" w:eastAsia="Calibri" w:hAnsi="Calibri" w:cs="Calibri"/>
          <w:lang w:eastAsia="pt-BR"/>
        </w:rPr>
        <w:t>, o Compromitente Fornecedor deverá, obrigatoriamente, encaminhar os seguintes documentos:</w:t>
      </w:r>
    </w:p>
    <w:p w14:paraId="63836295" w14:textId="77777777" w:rsidR="00E57273" w:rsidRPr="00351B42" w:rsidRDefault="00E57273" w:rsidP="00E57273">
      <w:pPr>
        <w:widowControl w:val="0"/>
        <w:suppressAutoHyphens/>
        <w:spacing w:after="160"/>
        <w:jc w:val="both"/>
        <w:rPr>
          <w:rFonts w:ascii="Calibri" w:eastAsia="Calibri" w:hAnsi="Calibri" w:cs="Calibri"/>
          <w:lang w:eastAsia="pt-BR"/>
        </w:rPr>
      </w:pPr>
    </w:p>
    <w:p w14:paraId="4269D2AF" w14:textId="77777777" w:rsidR="00E57273" w:rsidRPr="00351B42" w:rsidRDefault="00E57273" w:rsidP="00E57273">
      <w:pPr>
        <w:widowControl w:val="0"/>
        <w:suppressAutoHyphens/>
        <w:spacing w:after="160"/>
        <w:ind w:left="1134" w:hanging="425"/>
        <w:jc w:val="both"/>
        <w:rPr>
          <w:rFonts w:ascii="Calibri" w:eastAsia="Calibri" w:hAnsi="Calibri" w:cs="Calibri"/>
          <w:lang w:eastAsia="pt-BR"/>
        </w:rPr>
      </w:pPr>
      <w:r w:rsidRPr="00351B42">
        <w:rPr>
          <w:rFonts w:ascii="Calibri" w:eastAsia="Calibri" w:hAnsi="Calibri" w:cs="Calibri"/>
          <w:b/>
          <w:lang w:eastAsia="pt-BR"/>
        </w:rPr>
        <w:t xml:space="preserve">a) </w:t>
      </w:r>
      <w:r w:rsidRPr="00351B42">
        <w:rPr>
          <w:rFonts w:ascii="Calibri" w:eastAsia="Calibri" w:hAnsi="Calibri" w:cs="Calibri"/>
          <w:b/>
          <w:lang w:eastAsia="pt-BR"/>
        </w:rPr>
        <w:tab/>
      </w:r>
      <w:r w:rsidRPr="00351B42">
        <w:rPr>
          <w:rFonts w:ascii="Calibri" w:eastAsia="Calibri" w:hAnsi="Calibri" w:cs="Calibri"/>
          <w:b/>
          <w:u w:val="single"/>
          <w:lang w:eastAsia="pt-BR"/>
        </w:rPr>
        <w:t>03 (três) vias da Autorização de Fornecimento (AF)</w:t>
      </w:r>
      <w:r w:rsidRPr="00351B42">
        <w:rPr>
          <w:rFonts w:ascii="Calibri" w:eastAsia="Calibri" w:hAnsi="Calibri" w:cs="Calibri"/>
          <w:lang w:eastAsia="pt-BR"/>
        </w:rPr>
        <w:t xml:space="preserve"> encaminhada pela Administração, que deverão estar devidamente assinadas pelo Compromitente Fornecedor em local apropriado;</w:t>
      </w:r>
    </w:p>
    <w:p w14:paraId="70C45445" w14:textId="77777777" w:rsidR="00E57273" w:rsidRPr="00351B42" w:rsidRDefault="00E57273" w:rsidP="00E57273">
      <w:pPr>
        <w:widowControl w:val="0"/>
        <w:suppressAutoHyphens/>
        <w:spacing w:after="160"/>
        <w:ind w:left="1134" w:hanging="425"/>
        <w:jc w:val="both"/>
        <w:rPr>
          <w:rFonts w:ascii="Calibri" w:eastAsia="Calibri" w:hAnsi="Calibri" w:cs="Calibri"/>
          <w:lang w:eastAsia="pt-BR"/>
        </w:rPr>
      </w:pPr>
      <w:r w:rsidRPr="00351B42">
        <w:rPr>
          <w:rFonts w:ascii="Calibri" w:eastAsia="Calibri" w:hAnsi="Calibri" w:cs="Calibri"/>
          <w:b/>
          <w:lang w:eastAsia="pt-BR"/>
        </w:rPr>
        <w:t xml:space="preserve">b) </w:t>
      </w:r>
      <w:r w:rsidRPr="00351B42">
        <w:rPr>
          <w:rFonts w:ascii="Calibri" w:eastAsia="Calibri" w:hAnsi="Calibri" w:cs="Calibri"/>
          <w:b/>
          <w:lang w:eastAsia="pt-BR"/>
        </w:rPr>
        <w:tab/>
      </w:r>
      <w:r w:rsidRPr="00351B42">
        <w:rPr>
          <w:rFonts w:ascii="Calibri" w:eastAsia="Calibri" w:hAnsi="Calibri" w:cs="Calibri"/>
          <w:b/>
          <w:u w:val="single"/>
          <w:lang w:eastAsia="pt-BR"/>
        </w:rPr>
        <w:t>Nota fiscal e/ou Fatura</w:t>
      </w:r>
      <w:r w:rsidRPr="00351B42">
        <w:rPr>
          <w:rFonts w:ascii="Calibri" w:eastAsia="Calibri" w:hAnsi="Calibri" w:cs="Calibri"/>
          <w:lang w:eastAsia="pt-BR"/>
        </w:rPr>
        <w:t xml:space="preserve"> gerada pelo fornecimento das quantidades de </w:t>
      </w:r>
      <w:r w:rsidRPr="00351B42">
        <w:rPr>
          <w:rFonts w:ascii="Calibri" w:eastAsia="Times New Roman" w:hAnsi="Calibri" w:cs="Calibri"/>
          <w:lang w:eastAsia="pt-BR"/>
        </w:rPr>
        <w:t>produtos</w:t>
      </w:r>
      <w:r w:rsidRPr="00351B42">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solicitados, os quais serão analisados pela Secretaria requerente e posteriormente será informado à mesma sobre a decisão;</w:t>
      </w:r>
    </w:p>
    <w:p w14:paraId="36E1CCF5" w14:textId="77777777" w:rsidR="00E57273" w:rsidRPr="00351B42" w:rsidRDefault="00E57273" w:rsidP="00E57273">
      <w:pPr>
        <w:widowControl w:val="0"/>
        <w:suppressAutoHyphens/>
        <w:spacing w:after="160"/>
        <w:ind w:left="1134" w:hanging="425"/>
        <w:jc w:val="both"/>
        <w:rPr>
          <w:rFonts w:ascii="Calibri" w:eastAsia="Calibri" w:hAnsi="Calibri" w:cs="Calibri"/>
          <w:lang w:eastAsia="pt-BR"/>
        </w:rPr>
      </w:pPr>
      <w:r w:rsidRPr="00351B42">
        <w:rPr>
          <w:rFonts w:ascii="Calibri" w:eastAsia="Calibri" w:hAnsi="Calibri" w:cs="Calibri"/>
          <w:b/>
          <w:lang w:eastAsia="pt-BR"/>
        </w:rPr>
        <w:t xml:space="preserve">c) </w:t>
      </w:r>
      <w:r w:rsidRPr="00351B42">
        <w:rPr>
          <w:rFonts w:ascii="Calibri" w:eastAsia="Calibri" w:hAnsi="Calibri" w:cs="Calibri"/>
          <w:b/>
          <w:lang w:eastAsia="pt-BR"/>
        </w:rPr>
        <w:tab/>
      </w:r>
      <w:r w:rsidRPr="00351B42">
        <w:rPr>
          <w:rFonts w:ascii="Calibri" w:eastAsia="Calibri" w:hAnsi="Calibri" w:cs="Calibri"/>
          <w:b/>
          <w:u w:val="single"/>
          <w:lang w:eastAsia="pt-BR"/>
        </w:rPr>
        <w:t>Certidões Negativas de Débitos</w:t>
      </w:r>
      <w:r w:rsidRPr="00351B42">
        <w:rPr>
          <w:rFonts w:ascii="Calibri" w:eastAsia="Calibri" w:hAnsi="Calibri" w:cs="Calibri"/>
          <w:lang w:eastAsia="pt-BR"/>
        </w:rPr>
        <w:t xml:space="preserve">: da União, do Estado, do Município e da Certidão </w:t>
      </w:r>
      <w:r w:rsidRPr="00351B42">
        <w:rPr>
          <w:rFonts w:ascii="Calibri" w:eastAsia="Calibri" w:hAnsi="Calibri" w:cs="Calibri"/>
          <w:lang w:eastAsia="pt-BR"/>
        </w:rPr>
        <w:lastRenderedPageBreak/>
        <w:t>Negativa de Débitos Trabalhistas (CNDT), sendo que, todas deverão estar dentro do prazo de validade de no mínimo 10 (dez) dias antes de seu vencimento.</w:t>
      </w:r>
    </w:p>
    <w:p w14:paraId="0F80B071" w14:textId="77777777" w:rsidR="00E57273" w:rsidRPr="00351B42" w:rsidRDefault="00E57273" w:rsidP="00E57273">
      <w:pPr>
        <w:numPr>
          <w:ilvl w:val="1"/>
          <w:numId w:val="3"/>
        </w:numPr>
        <w:spacing w:after="0" w:line="240" w:lineRule="auto"/>
        <w:jc w:val="both"/>
        <w:rPr>
          <w:rFonts w:ascii="Calibri" w:eastAsia="Times New Roman" w:hAnsi="Calibri" w:cs="Calibri"/>
          <w:b/>
          <w:color w:val="000000"/>
          <w:lang w:eastAsia="pt-BR"/>
        </w:rPr>
      </w:pPr>
      <w:r w:rsidRPr="00351B42">
        <w:rPr>
          <w:rFonts w:ascii="Calibri" w:eastAsia="Times New Roman" w:hAnsi="Calibri" w:cs="Calibri"/>
          <w:b/>
          <w:kern w:val="20"/>
          <w:u w:val="single"/>
          <w:lang w:eastAsia="pt-BR"/>
        </w:rPr>
        <w:t>DO RECEBIMENTO</w:t>
      </w:r>
    </w:p>
    <w:p w14:paraId="56FDA5EF" w14:textId="77777777" w:rsidR="00E57273" w:rsidRPr="00351B42" w:rsidRDefault="00E57273" w:rsidP="00E57273">
      <w:pPr>
        <w:numPr>
          <w:ilvl w:val="2"/>
          <w:numId w:val="3"/>
        </w:numPr>
        <w:spacing w:after="0" w:line="240" w:lineRule="auto"/>
        <w:jc w:val="both"/>
        <w:rPr>
          <w:rFonts w:ascii="Calibri" w:eastAsia="Times New Roman" w:hAnsi="Calibri" w:cs="Calibri"/>
          <w:color w:val="000000"/>
          <w:lang w:eastAsia="pt-BR"/>
        </w:rPr>
      </w:pPr>
      <w:r w:rsidRPr="00351B42">
        <w:rPr>
          <w:rFonts w:ascii="Calibri" w:eastAsia="Times New Roman" w:hAnsi="Calibri" w:cs="Calibri"/>
          <w:kern w:val="20"/>
          <w:lang w:eastAsia="pt-BR"/>
        </w:rPr>
        <w:t xml:space="preserve">O recebimento deverá se efetivar, em conformidade com os </w:t>
      </w:r>
      <w:proofErr w:type="spellStart"/>
      <w:r w:rsidRPr="00351B42">
        <w:rPr>
          <w:rFonts w:ascii="Calibri" w:eastAsia="Times New Roman" w:hAnsi="Calibri" w:cs="Calibri"/>
          <w:kern w:val="20"/>
          <w:lang w:eastAsia="pt-BR"/>
        </w:rPr>
        <w:t>arts</w:t>
      </w:r>
      <w:proofErr w:type="spellEnd"/>
      <w:r w:rsidRPr="00351B42">
        <w:rPr>
          <w:rFonts w:ascii="Calibri" w:eastAsia="Times New Roman" w:hAnsi="Calibri" w:cs="Calibri"/>
          <w:kern w:val="20"/>
          <w:lang w:eastAsia="pt-BR"/>
        </w:rPr>
        <w:t>. 73 a 76 da Lei Federal n.º 8.666/93, especificamente nos termos do art. 73, inciso II, alíneas “a” e “b” do referido dispositivo</w:t>
      </w:r>
      <w:r w:rsidRPr="00351B42">
        <w:rPr>
          <w:rFonts w:ascii="Calibri" w:eastAsia="Times New Roman" w:hAnsi="Calibri" w:cs="Calibri"/>
          <w:color w:val="000000"/>
          <w:kern w:val="20"/>
          <w:lang w:eastAsia="pt-BR"/>
        </w:rPr>
        <w:t>.</w:t>
      </w:r>
    </w:p>
    <w:p w14:paraId="5BD39538" w14:textId="77777777" w:rsidR="00E57273" w:rsidRPr="00351B42" w:rsidRDefault="00E57273" w:rsidP="00E57273">
      <w:pPr>
        <w:spacing w:after="160"/>
        <w:jc w:val="both"/>
        <w:rPr>
          <w:rFonts w:ascii="Calibri" w:eastAsia="Times New Roman" w:hAnsi="Calibri" w:cs="Calibri"/>
          <w:color w:val="000000"/>
          <w:lang w:eastAsia="pt-BR"/>
        </w:rPr>
      </w:pPr>
    </w:p>
    <w:p w14:paraId="5F10658D" w14:textId="77777777" w:rsidR="00E57273" w:rsidRPr="00351B42" w:rsidRDefault="00E57273" w:rsidP="00E57273">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Relativamente ao disposto na presente cláusula, aplica-se subsidiariamente as disposições da Lei n.º 8.078/90 – Código de Defesa do Consumidor.</w:t>
      </w:r>
    </w:p>
    <w:p w14:paraId="1314B4C2" w14:textId="77777777" w:rsidR="00E57273" w:rsidRPr="00351B42" w:rsidRDefault="00E57273" w:rsidP="00E57273">
      <w:pPr>
        <w:widowControl w:val="0"/>
        <w:suppressAutoHyphens/>
        <w:spacing w:after="160"/>
        <w:jc w:val="both"/>
        <w:rPr>
          <w:rFonts w:ascii="Calibri" w:eastAsia="Calibri" w:hAnsi="Calibri" w:cs="Calibri"/>
          <w:lang w:eastAsia="pt-BR"/>
        </w:rPr>
      </w:pPr>
    </w:p>
    <w:p w14:paraId="1C67247C" w14:textId="77777777" w:rsidR="00E57273" w:rsidRPr="00351B42" w:rsidRDefault="00E57273" w:rsidP="00E57273">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Caso o Compromitente Fornecedor não possa fornecer 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solicitados ou o quantitativo total ou parcial, deverá comunicar o fato à Secretaria Municipal solicitada, por escrito, no prazo máximo de </w:t>
      </w:r>
      <w:r w:rsidRPr="00351B42">
        <w:rPr>
          <w:rFonts w:ascii="Calibri" w:eastAsia="Calibri" w:hAnsi="Calibri" w:cs="Calibri"/>
          <w:b/>
          <w:lang w:eastAsia="pt-BR"/>
        </w:rPr>
        <w:t>24 (vinte e quatro) horas</w:t>
      </w:r>
      <w:r w:rsidRPr="00351B42">
        <w:rPr>
          <w:rFonts w:ascii="Calibri" w:eastAsia="Calibri" w:hAnsi="Calibri" w:cs="Calibri"/>
          <w:lang w:eastAsia="pt-BR"/>
        </w:rPr>
        <w:t>, a contar do recebimento da ordem de fornecimento.</w:t>
      </w:r>
    </w:p>
    <w:p w14:paraId="3BEF70C1" w14:textId="77777777" w:rsidR="00E57273" w:rsidRPr="00351B42" w:rsidRDefault="00E57273" w:rsidP="00E57273">
      <w:pPr>
        <w:widowControl w:val="0"/>
        <w:suppressAutoHyphens/>
        <w:spacing w:after="160"/>
        <w:jc w:val="both"/>
        <w:rPr>
          <w:rFonts w:ascii="Calibri" w:eastAsia="Calibri" w:hAnsi="Calibri" w:cs="Calibri"/>
          <w:lang w:eastAsia="pt-BR"/>
        </w:rPr>
      </w:pPr>
    </w:p>
    <w:p w14:paraId="6BC56F6E" w14:textId="77777777" w:rsidR="00E57273" w:rsidRPr="00351B42" w:rsidRDefault="00E57273" w:rsidP="00E57273">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Caso a fornecedora detentora da Ata se recusar ao recebimento da nota de empenho ou instrumento equivalente, no prazo de </w:t>
      </w:r>
      <w:r w:rsidRPr="00351B42">
        <w:rPr>
          <w:rFonts w:ascii="Calibri" w:eastAsia="Calibri" w:hAnsi="Calibri" w:cs="Calibri"/>
          <w:b/>
          <w:lang w:eastAsia="pt-BR"/>
        </w:rPr>
        <w:t>05 (cinco) dias úteis</w:t>
      </w:r>
      <w:r w:rsidRPr="00351B42">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1050CE91" w14:textId="77777777" w:rsidR="00E57273" w:rsidRPr="00351B42" w:rsidRDefault="00E57273" w:rsidP="00E57273">
      <w:pPr>
        <w:widowControl w:val="0"/>
        <w:suppressAutoHyphens/>
        <w:spacing w:after="160"/>
        <w:jc w:val="both"/>
        <w:rPr>
          <w:rFonts w:ascii="Calibri" w:eastAsia="Calibri" w:hAnsi="Calibri" w:cs="Calibri"/>
          <w:lang w:eastAsia="pt-BR"/>
        </w:rPr>
      </w:pPr>
    </w:p>
    <w:p w14:paraId="0711510B" w14:textId="77777777" w:rsidR="00E57273" w:rsidRPr="00351B42" w:rsidRDefault="00E57273" w:rsidP="00E57273">
      <w:pPr>
        <w:widowControl w:val="0"/>
        <w:numPr>
          <w:ilvl w:val="1"/>
          <w:numId w:val="23"/>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3E5EC799" w14:textId="77777777" w:rsidR="00E57273" w:rsidRPr="00351B42" w:rsidRDefault="00E57273" w:rsidP="00E57273">
      <w:pPr>
        <w:widowControl w:val="0"/>
        <w:suppressAutoHyphens/>
        <w:spacing w:after="160"/>
        <w:jc w:val="both"/>
        <w:rPr>
          <w:rFonts w:ascii="Calibri" w:eastAsia="Calibri" w:hAnsi="Calibri" w:cs="Calibri"/>
          <w:lang w:eastAsia="pt-BR"/>
        </w:rPr>
      </w:pPr>
    </w:p>
    <w:p w14:paraId="551BFFB0" w14:textId="77777777" w:rsidR="00E57273" w:rsidRPr="00351B42" w:rsidRDefault="00E57273" w:rsidP="00E57273">
      <w:pPr>
        <w:spacing w:after="160"/>
        <w:mirrorIndents/>
        <w:rPr>
          <w:rFonts w:ascii="Calibri" w:eastAsia="Calibri" w:hAnsi="Calibri" w:cs="Calibri"/>
          <w:b/>
          <w:bCs/>
          <w:lang w:eastAsia="pt-BR"/>
        </w:rPr>
      </w:pPr>
      <w:r w:rsidRPr="00351B42">
        <w:rPr>
          <w:rFonts w:ascii="Calibri" w:eastAsia="Calibri" w:hAnsi="Calibri" w:cs="Calibri"/>
          <w:b/>
          <w:bCs/>
          <w:lang w:eastAsia="pt-BR"/>
        </w:rPr>
        <w:t>CLÁUSULA OITAVA – DO PAGAMENTO</w:t>
      </w:r>
    </w:p>
    <w:p w14:paraId="2E2CEB3D"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0C495702"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749BA504"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12167AA0"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036AFC75"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3A63CE0D"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21E48F62"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 xml:space="preserve">Caso se constate erro ou irregularidade na Nota Fiscal/Fatura, o órgão, a seu critério, </w:t>
      </w:r>
      <w:r w:rsidRPr="00351B42">
        <w:rPr>
          <w:rFonts w:ascii="Calibri" w:eastAsia="Batang" w:hAnsi="Calibri" w:cs="Calibri"/>
          <w:lang w:eastAsia="pt-BR"/>
        </w:rPr>
        <w:lastRenderedPageBreak/>
        <w:t>poderá devolvê-la, para as devidas correções, ou aceitá-la, com a glosa da parte que considerar indevida</w:t>
      </w:r>
      <w:r w:rsidRPr="00351B42">
        <w:rPr>
          <w:rFonts w:ascii="Calibri" w:eastAsia="Calibri" w:hAnsi="Calibri" w:cs="Calibri"/>
          <w:lang w:eastAsia="pt-BR"/>
        </w:rPr>
        <w:t>.</w:t>
      </w:r>
    </w:p>
    <w:p w14:paraId="585D6117"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11629BEE"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14:paraId="0F04B482"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428D97CC"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14:paraId="4D054C45"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5F4BC0C4"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14:paraId="782F06E7"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3F28B4BE"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17AABB5C"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0BE28633"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Município de Coronel Sapucaia-MS efetuará retenção, na fonte, dos tributos e contribuições sobre todos os pagamentos devidos à fornecedora classificada.</w:t>
      </w:r>
    </w:p>
    <w:p w14:paraId="0C431AD6"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05694216"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Fica estabelecido o percentual de juros de 6% (seis por cento) ao ano, na hipótese de mora por parte do Município de Coronel Sapucaia.</w:t>
      </w:r>
    </w:p>
    <w:p w14:paraId="3218FE44"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03DF39FE"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14:paraId="25C07D19"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648BE7EB"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664D1948"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36CFC31D"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5B7CEED9"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62E3E754"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O Compromitente Fornecedor fica ciente que o Município de Coronel Sapucaia-MS, efetuará a retenção de valores devidos, em razão de cumprimento</w:t>
      </w:r>
      <w:r w:rsidRPr="00351B42">
        <w:rPr>
          <w:rFonts w:ascii="Calibri" w:eastAsia="Calibri" w:hAnsi="Calibri" w:cs="Calibri"/>
          <w:lang w:eastAsia="pt-BR"/>
        </w:rPr>
        <w:t xml:space="preserve"> da referida Ata a ser firmada, caso seja demonstrado que o mesmo possua Débitos Trabalhistas.</w:t>
      </w:r>
    </w:p>
    <w:p w14:paraId="5C2E5BF4"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798A82B1" w14:textId="77777777" w:rsidR="00E57273" w:rsidRPr="00351B42" w:rsidRDefault="00E57273" w:rsidP="00E57273">
      <w:pPr>
        <w:widowControl w:val="0"/>
        <w:numPr>
          <w:ilvl w:val="1"/>
          <w:numId w:val="14"/>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51C4C573" w14:textId="77777777" w:rsidR="00E57273" w:rsidRPr="00351B42" w:rsidRDefault="00E57273" w:rsidP="00E57273">
      <w:pPr>
        <w:spacing w:after="0" w:line="240" w:lineRule="auto"/>
        <w:mirrorIndents/>
        <w:rPr>
          <w:rFonts w:ascii="Calibri" w:eastAsia="Calibri" w:hAnsi="Calibri" w:cs="Calibri"/>
          <w:b/>
          <w:bCs/>
          <w:color w:val="000000"/>
          <w:lang w:eastAsia="pt-BR"/>
        </w:rPr>
      </w:pPr>
    </w:p>
    <w:p w14:paraId="04D79E14" w14:textId="77777777" w:rsidR="00E57273" w:rsidRPr="00351B42" w:rsidRDefault="00E57273" w:rsidP="00E57273">
      <w:pPr>
        <w:spacing w:after="160"/>
        <w:mirrorIndents/>
        <w:rPr>
          <w:rFonts w:ascii="Calibri" w:eastAsia="Calibri" w:hAnsi="Calibri" w:cs="Calibri"/>
          <w:b/>
          <w:bCs/>
          <w:color w:val="000000"/>
          <w:lang w:eastAsia="pt-BR"/>
        </w:rPr>
      </w:pPr>
      <w:r w:rsidRPr="00351B42">
        <w:rPr>
          <w:rFonts w:ascii="Calibri" w:eastAsia="Calibri" w:hAnsi="Calibri" w:cs="Calibri"/>
          <w:b/>
          <w:bCs/>
          <w:color w:val="000000"/>
          <w:lang w:eastAsia="pt-BR"/>
        </w:rPr>
        <w:t xml:space="preserve">CLÁUSULA NONA </w:t>
      </w:r>
      <w:r w:rsidRPr="00351B42">
        <w:rPr>
          <w:rFonts w:ascii="Calibri" w:eastAsia="Calibri" w:hAnsi="Calibri" w:cs="Calibri"/>
          <w:b/>
          <w:bCs/>
          <w:noProof/>
          <w:color w:val="000000"/>
          <w:lang w:eastAsia="pt-BR"/>
        </w:rPr>
        <w:t>–</w:t>
      </w:r>
      <w:r w:rsidRPr="00351B42">
        <w:rPr>
          <w:rFonts w:ascii="Calibri" w:eastAsia="Calibri" w:hAnsi="Calibri" w:cs="Calibri"/>
          <w:b/>
          <w:bCs/>
          <w:color w:val="000000"/>
          <w:lang w:eastAsia="pt-BR"/>
        </w:rPr>
        <w:t xml:space="preserve"> DAS SUPRESSÕES</w:t>
      </w:r>
    </w:p>
    <w:p w14:paraId="5ED81BD0" w14:textId="77777777" w:rsidR="00E57273" w:rsidRPr="00351B42" w:rsidRDefault="00E57273" w:rsidP="00E57273">
      <w:pPr>
        <w:widowControl w:val="0"/>
        <w:numPr>
          <w:ilvl w:val="1"/>
          <w:numId w:val="15"/>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A supressão dos </w:t>
      </w:r>
      <w:r w:rsidRPr="00351B42">
        <w:rPr>
          <w:rFonts w:ascii="Calibri" w:eastAsia="Times New Roman" w:hAnsi="Calibri" w:cs="Calibri"/>
          <w:lang w:eastAsia="pt-BR"/>
        </w:rPr>
        <w:t>produtos</w:t>
      </w:r>
      <w:r w:rsidRPr="00351B42">
        <w:rPr>
          <w:rFonts w:ascii="Calibri" w:eastAsia="Calibri" w:hAnsi="Calibri" w:cs="Calibri"/>
          <w:lang w:eastAsia="pt-BR"/>
        </w:rPr>
        <w:t xml:space="preserve"> registrados na Ata de Registro de Preços poderá ser total ou parcial, a critério do órgão gerenciador, considerando-se o disposto no § 4º do </w:t>
      </w:r>
      <w:r w:rsidRPr="00351B42">
        <w:rPr>
          <w:rFonts w:ascii="Calibri" w:eastAsia="Calibri" w:hAnsi="Calibri" w:cs="Calibri"/>
          <w:lang w:eastAsia="pt-BR"/>
        </w:rPr>
        <w:lastRenderedPageBreak/>
        <w:t>artigo 15 da Lei Federal n.º 8.666/93 e alterações.</w:t>
      </w:r>
    </w:p>
    <w:p w14:paraId="23AFDD65"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2CCD3592" w14:textId="77777777" w:rsidR="00E57273" w:rsidRPr="00351B42" w:rsidRDefault="00E57273" w:rsidP="00E57273">
      <w:pPr>
        <w:spacing w:after="160"/>
        <w:mirrorIndents/>
        <w:rPr>
          <w:rFonts w:ascii="Calibri" w:eastAsia="Calibri" w:hAnsi="Calibri" w:cs="Calibri"/>
          <w:b/>
          <w:bCs/>
          <w:color w:val="000000"/>
          <w:lang w:eastAsia="pt-BR"/>
        </w:rPr>
      </w:pPr>
      <w:r w:rsidRPr="00351B42">
        <w:rPr>
          <w:rFonts w:ascii="Calibri" w:eastAsia="Calibri" w:hAnsi="Calibri" w:cs="Calibri"/>
          <w:b/>
          <w:bCs/>
          <w:color w:val="000000"/>
          <w:lang w:eastAsia="pt-BR"/>
        </w:rPr>
        <w:t xml:space="preserve">CLÁUSULA DÉCIMA </w:t>
      </w:r>
      <w:r w:rsidRPr="00351B42">
        <w:rPr>
          <w:rFonts w:ascii="Calibri" w:eastAsia="Calibri" w:hAnsi="Calibri" w:cs="Calibri"/>
          <w:b/>
          <w:bCs/>
          <w:noProof/>
          <w:color w:val="000000"/>
          <w:lang w:eastAsia="pt-BR"/>
        </w:rPr>
        <w:t>–</w:t>
      </w:r>
      <w:r w:rsidRPr="00351B42">
        <w:rPr>
          <w:rFonts w:ascii="Calibri" w:eastAsia="Calibri" w:hAnsi="Calibri" w:cs="Calibri"/>
          <w:b/>
          <w:bCs/>
          <w:color w:val="000000"/>
          <w:lang w:eastAsia="pt-BR"/>
        </w:rPr>
        <w:t xml:space="preserve"> DA DOTAÇÃO ORÇAMENTÁRIA</w:t>
      </w:r>
    </w:p>
    <w:p w14:paraId="578CFFA0" w14:textId="77777777" w:rsidR="00E57273" w:rsidRPr="00351B42" w:rsidRDefault="00E57273" w:rsidP="00E57273">
      <w:pPr>
        <w:widowControl w:val="0"/>
        <w:numPr>
          <w:ilvl w:val="1"/>
          <w:numId w:val="16"/>
        </w:numPr>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573771F1" w14:textId="77777777" w:rsidR="00E57273" w:rsidRPr="00351B42" w:rsidRDefault="00E57273" w:rsidP="00E57273">
      <w:pPr>
        <w:widowControl w:val="0"/>
        <w:spacing w:after="0" w:line="240" w:lineRule="auto"/>
        <w:ind w:right="-1"/>
        <w:jc w:val="both"/>
        <w:rPr>
          <w:rFonts w:ascii="Calibri" w:eastAsia="Calibri" w:hAnsi="Calibri" w:cs="Calibri"/>
          <w:lang w:eastAsia="pt-BR"/>
        </w:rPr>
      </w:pPr>
    </w:p>
    <w:p w14:paraId="051B1C12" w14:textId="77777777" w:rsidR="00E57273" w:rsidRPr="00351B42" w:rsidRDefault="00E57273" w:rsidP="00E57273">
      <w:pPr>
        <w:spacing w:after="160"/>
        <w:mirrorIndents/>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PRIMEIRA – </w:t>
      </w:r>
      <w:r w:rsidRPr="00351B42">
        <w:rPr>
          <w:rFonts w:ascii="Calibri" w:eastAsia="Calibri" w:hAnsi="Calibri" w:cs="Calibri"/>
          <w:b/>
          <w:bCs/>
          <w:color w:val="000000"/>
          <w:lang w:eastAsia="pt-BR"/>
        </w:rPr>
        <w:t>DAS PENALIDADES E MULTAS</w:t>
      </w:r>
    </w:p>
    <w:p w14:paraId="7C109921" w14:textId="77777777" w:rsidR="00E57273" w:rsidRPr="00351B42" w:rsidRDefault="00E57273" w:rsidP="00E57273">
      <w:pPr>
        <w:widowControl w:val="0"/>
        <w:numPr>
          <w:ilvl w:val="1"/>
          <w:numId w:val="17"/>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Caso haja inexecução parcial ou total da Ata de Registro de Preços</w:t>
      </w:r>
      <w:r w:rsidRPr="00351B42">
        <w:rPr>
          <w:rFonts w:ascii="Calibri" w:eastAsia="Calibri" w:hAnsi="Calibri" w:cs="Calibri"/>
          <w:smallCaps/>
          <w:lang w:eastAsia="pt-BR"/>
        </w:rPr>
        <w:t>,</w:t>
      </w:r>
      <w:r w:rsidRPr="00351B42">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351B42">
        <w:rPr>
          <w:rFonts w:ascii="Calibri" w:eastAsia="Batang" w:hAnsi="Calibri" w:cs="Calibri"/>
          <w:lang w:eastAsia="pt-BR"/>
        </w:rPr>
        <w:t>Compromitente Fornecedor</w:t>
      </w:r>
      <w:r w:rsidRPr="00351B42">
        <w:rPr>
          <w:rFonts w:ascii="Calibri" w:eastAsia="Calibri" w:hAnsi="Calibri" w:cs="Calibri"/>
          <w:lang w:eastAsia="pt-BR"/>
        </w:rPr>
        <w:t xml:space="preserve"> as seguintes penalidades, sem prejuízo das responsabilidades civil e criminal.</w:t>
      </w:r>
    </w:p>
    <w:p w14:paraId="23CF88D7" w14:textId="77777777" w:rsidR="00E57273" w:rsidRPr="00351B42" w:rsidRDefault="00E57273" w:rsidP="00E57273">
      <w:pPr>
        <w:widowControl w:val="0"/>
        <w:suppressAutoHyphens/>
        <w:spacing w:after="0" w:line="240" w:lineRule="auto"/>
        <w:jc w:val="both"/>
        <w:rPr>
          <w:rFonts w:ascii="Calibri" w:eastAsia="Calibri" w:hAnsi="Calibri" w:cs="Calibri"/>
          <w:lang w:eastAsia="pt-BR"/>
        </w:rPr>
      </w:pPr>
    </w:p>
    <w:p w14:paraId="6BC171B3" w14:textId="77777777" w:rsidR="00E57273" w:rsidRPr="00351B42" w:rsidRDefault="00E57273" w:rsidP="00E57273">
      <w:pPr>
        <w:widowControl w:val="0"/>
        <w:numPr>
          <w:ilvl w:val="2"/>
          <w:numId w:val="16"/>
        </w:numPr>
        <w:suppressAutoHyphens/>
        <w:spacing w:after="0" w:line="240" w:lineRule="auto"/>
        <w:jc w:val="both"/>
        <w:rPr>
          <w:rFonts w:ascii="Calibri" w:eastAsia="Calibri" w:hAnsi="Calibri" w:cs="Calibri"/>
          <w:b/>
          <w:lang w:eastAsia="pt-BR"/>
        </w:rPr>
      </w:pPr>
      <w:r w:rsidRPr="00351B42">
        <w:rPr>
          <w:rFonts w:ascii="Calibri" w:eastAsia="Calibri" w:hAnsi="Calibri" w:cs="Calibri"/>
          <w:lang w:eastAsia="pt-BR"/>
        </w:rPr>
        <w:t>Por inexecução ou execução irregular do fornecimento ou de prestação de serviços, nos termos da ATA:</w:t>
      </w:r>
    </w:p>
    <w:p w14:paraId="7733D8CF" w14:textId="77777777" w:rsidR="00E57273" w:rsidRPr="00351B42" w:rsidRDefault="00E57273" w:rsidP="00E57273">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Calibri" w:hAnsi="Calibri" w:cs="Calibri"/>
          <w:color w:val="000000"/>
          <w:lang w:eastAsia="pt-BR"/>
        </w:rPr>
        <w:t>Advertência, por escrito;</w:t>
      </w:r>
    </w:p>
    <w:p w14:paraId="1B1175E9" w14:textId="77777777" w:rsidR="00E57273" w:rsidRPr="00351B42" w:rsidRDefault="00E57273" w:rsidP="00E57273">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Batang" w:hAnsi="Calibri" w:cs="Calibr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351B42">
        <w:rPr>
          <w:rFonts w:ascii="Calibri" w:eastAsia="Calibri" w:hAnsi="Calibri" w:cs="Calibri"/>
          <w:color w:val="000000"/>
          <w:lang w:eastAsia="pt-BR"/>
        </w:rPr>
        <w:t>;</w:t>
      </w:r>
    </w:p>
    <w:p w14:paraId="07E5371A" w14:textId="77777777" w:rsidR="00E57273" w:rsidRPr="00351B42" w:rsidRDefault="00E57273" w:rsidP="00E57273">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Batang" w:hAnsi="Calibri" w:cs="Calibri"/>
          <w:lang w:eastAsia="pt-BR"/>
        </w:rPr>
        <w:t>Liberação da referida Ata e cancelamento do preço registrado após o 10º (décimo) dia de atraso</w:t>
      </w:r>
      <w:r w:rsidRPr="00351B42">
        <w:rPr>
          <w:rFonts w:ascii="Calibri" w:eastAsia="Calibri" w:hAnsi="Calibri" w:cs="Calibri"/>
          <w:color w:val="000000"/>
          <w:lang w:eastAsia="pt-BR"/>
        </w:rPr>
        <w:t>;</w:t>
      </w:r>
    </w:p>
    <w:p w14:paraId="7F7F908C" w14:textId="77777777" w:rsidR="00E57273" w:rsidRPr="00351B42" w:rsidRDefault="00E57273" w:rsidP="00E57273">
      <w:pPr>
        <w:numPr>
          <w:ilvl w:val="0"/>
          <w:numId w:val="9"/>
        </w:numPr>
        <w:spacing w:after="0" w:line="240" w:lineRule="auto"/>
        <w:ind w:left="1276" w:hanging="567"/>
        <w:jc w:val="both"/>
        <w:rPr>
          <w:rFonts w:ascii="Calibri" w:eastAsia="Calibri" w:hAnsi="Calibri" w:cs="Calibri"/>
          <w:color w:val="000000"/>
          <w:lang w:eastAsia="pt-BR"/>
        </w:rPr>
      </w:pPr>
      <w:r w:rsidRPr="00351B42">
        <w:rPr>
          <w:rFonts w:ascii="Calibri" w:eastAsia="Batang" w:hAnsi="Calibri" w:cs="Calibri"/>
          <w:lang w:eastAsia="pt-BR"/>
        </w:rPr>
        <w:t>Multa compensatória de</w:t>
      </w:r>
      <w:r w:rsidRPr="00351B42">
        <w:rPr>
          <w:rFonts w:ascii="Calibri" w:eastAsia="Calibri" w:hAnsi="Calibri" w:cs="Calibri"/>
          <w:lang w:eastAsia="pt-BR"/>
        </w:rPr>
        <w:t>:</w:t>
      </w:r>
    </w:p>
    <w:p w14:paraId="5BD93C39" w14:textId="77777777" w:rsidR="00E57273" w:rsidRPr="00351B42" w:rsidRDefault="00E57273" w:rsidP="00E57273">
      <w:pPr>
        <w:numPr>
          <w:ilvl w:val="0"/>
          <w:numId w:val="21"/>
        </w:numPr>
        <w:spacing w:after="0" w:line="240" w:lineRule="auto"/>
        <w:ind w:left="1701" w:hanging="425"/>
        <w:jc w:val="both"/>
        <w:rPr>
          <w:rFonts w:ascii="Calibri" w:eastAsia="Batang" w:hAnsi="Calibri" w:cs="Calibri"/>
          <w:lang w:eastAsia="pt-BR"/>
        </w:rPr>
      </w:pPr>
      <w:r w:rsidRPr="00351B42">
        <w:rPr>
          <w:rFonts w:ascii="Calibri" w:eastAsia="Batang" w:hAnsi="Calibri" w:cs="Calibri"/>
          <w:lang w:eastAsia="pt-BR"/>
        </w:rPr>
        <w:t>3% (três por cento) sobre o valor correspondente a parte não cumprida da Ata de Registro por ocorrência, até o limite de 9% (nove por cento), em caso de inexecução parcial da presente Ata; e</w:t>
      </w:r>
    </w:p>
    <w:p w14:paraId="37E8502B" w14:textId="77777777" w:rsidR="00E57273" w:rsidRPr="00351B42" w:rsidRDefault="00E57273" w:rsidP="00E57273">
      <w:pPr>
        <w:numPr>
          <w:ilvl w:val="0"/>
          <w:numId w:val="21"/>
        </w:numPr>
        <w:spacing w:after="0" w:line="240" w:lineRule="auto"/>
        <w:ind w:left="1701" w:hanging="425"/>
        <w:jc w:val="both"/>
        <w:rPr>
          <w:rFonts w:ascii="Calibri" w:eastAsia="Batang" w:hAnsi="Calibri" w:cs="Calibri"/>
          <w:lang w:eastAsia="pt-BR"/>
        </w:rPr>
      </w:pPr>
      <w:r w:rsidRPr="00351B42">
        <w:rPr>
          <w:rFonts w:ascii="Calibri" w:eastAsia="Batang" w:hAnsi="Calibri" w:cs="Calibri"/>
          <w:lang w:eastAsia="pt-BR"/>
        </w:rPr>
        <w:t>30% (trinta por cento) sobre o valor da Ata de Registro, em caso de inexecução total da obrigação assumida.</w:t>
      </w:r>
    </w:p>
    <w:p w14:paraId="665845F4" w14:textId="77777777" w:rsidR="00E57273" w:rsidRPr="00351B42" w:rsidRDefault="00E57273" w:rsidP="00E57273">
      <w:pPr>
        <w:spacing w:after="160"/>
        <w:ind w:left="1701"/>
        <w:jc w:val="both"/>
        <w:rPr>
          <w:rFonts w:ascii="Calibri" w:eastAsia="Batang" w:hAnsi="Calibri" w:cs="Calibri"/>
          <w:lang w:eastAsia="pt-BR"/>
        </w:rPr>
      </w:pPr>
    </w:p>
    <w:p w14:paraId="638094A7" w14:textId="77777777" w:rsidR="00E57273" w:rsidRPr="00351B42" w:rsidRDefault="00E57273" w:rsidP="00E5727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A apresentação de documentação falsa, não manutenção da proposta e cometimento de fraude fiscal, acarretará sem prejuízo das demais cominações legais</w:t>
      </w:r>
      <w:r w:rsidRPr="00351B42">
        <w:rPr>
          <w:rFonts w:ascii="Calibri" w:eastAsia="Calibri" w:hAnsi="Calibri" w:cs="Calibri"/>
          <w:lang w:eastAsia="pt-BR"/>
        </w:rPr>
        <w:t>:</w:t>
      </w:r>
    </w:p>
    <w:p w14:paraId="56D3C3E7" w14:textId="77777777" w:rsidR="00E57273" w:rsidRPr="00351B42" w:rsidRDefault="00E57273" w:rsidP="00E57273">
      <w:pPr>
        <w:widowControl w:val="0"/>
        <w:suppressAutoHyphens/>
        <w:spacing w:after="160"/>
        <w:jc w:val="both"/>
        <w:rPr>
          <w:rFonts w:ascii="Calibri" w:eastAsia="Calibri" w:hAnsi="Calibri" w:cs="Calibri"/>
          <w:lang w:eastAsia="pt-BR"/>
        </w:rPr>
      </w:pPr>
    </w:p>
    <w:p w14:paraId="150F4AB7" w14:textId="77777777" w:rsidR="00E57273" w:rsidRPr="00351B42" w:rsidRDefault="00E57273" w:rsidP="00E57273">
      <w:pPr>
        <w:numPr>
          <w:ilvl w:val="0"/>
          <w:numId w:val="5"/>
        </w:numPr>
        <w:spacing w:after="0" w:line="240" w:lineRule="auto"/>
        <w:ind w:left="284"/>
        <w:jc w:val="both"/>
        <w:rPr>
          <w:rFonts w:ascii="Calibri" w:eastAsia="Calibri" w:hAnsi="Calibri" w:cs="Calibri"/>
          <w:color w:val="000000"/>
          <w:lang w:eastAsia="pt-BR"/>
        </w:rPr>
      </w:pPr>
      <w:r w:rsidRPr="00351B42">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351B42">
        <w:rPr>
          <w:rFonts w:ascii="Calibri" w:eastAsia="Calibri" w:hAnsi="Calibri" w:cs="Calibri"/>
          <w:color w:val="000000"/>
          <w:lang w:eastAsia="pt-BR"/>
        </w:rPr>
        <w:t>.</w:t>
      </w:r>
    </w:p>
    <w:p w14:paraId="06B20123" w14:textId="77777777" w:rsidR="00E57273" w:rsidRPr="00351B42" w:rsidRDefault="00E57273" w:rsidP="00E57273">
      <w:pPr>
        <w:spacing w:after="160"/>
        <w:jc w:val="both"/>
        <w:rPr>
          <w:rFonts w:ascii="Calibri" w:eastAsia="Calibri" w:hAnsi="Calibri" w:cs="Calibri"/>
          <w:color w:val="000000"/>
          <w:lang w:eastAsia="pt-BR"/>
        </w:rPr>
      </w:pPr>
    </w:p>
    <w:p w14:paraId="75E24718" w14:textId="77777777" w:rsidR="00E57273" w:rsidRPr="00351B42" w:rsidRDefault="00E57273" w:rsidP="00E5727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 xml:space="preserve">Quaisquer multas, quando aplicadas, deverão ser pagas espontaneamente no prazo máximo de 05 (cinco) dias na Tesouraria do Município de Coronel Sapucaia ou serão deduzidas do valor correspondente ao valor do fornecimento ou, ainda, cobradas </w:t>
      </w:r>
      <w:r w:rsidRPr="00351B42">
        <w:rPr>
          <w:rFonts w:ascii="Calibri" w:eastAsia="Batang" w:hAnsi="Calibri" w:cs="Calibri"/>
          <w:lang w:eastAsia="pt-BR"/>
        </w:rPr>
        <w:lastRenderedPageBreak/>
        <w:t>judicialmente, ficando garantida a defesa prévia do compromitente Fornecedor nos prazos estabelecidos em lei</w:t>
      </w:r>
      <w:r w:rsidRPr="00351B42">
        <w:rPr>
          <w:rFonts w:ascii="Calibri" w:eastAsia="Calibri" w:hAnsi="Calibri" w:cs="Calibri"/>
          <w:lang w:eastAsia="pt-BR"/>
        </w:rPr>
        <w:t>.</w:t>
      </w:r>
    </w:p>
    <w:p w14:paraId="04CE6A72" w14:textId="77777777" w:rsidR="00E57273" w:rsidRPr="00351B42" w:rsidRDefault="00E57273" w:rsidP="00E57273">
      <w:pPr>
        <w:widowControl w:val="0"/>
        <w:suppressAutoHyphens/>
        <w:spacing w:after="160"/>
        <w:jc w:val="both"/>
        <w:rPr>
          <w:rFonts w:ascii="Calibri" w:eastAsia="Calibri" w:hAnsi="Calibri" w:cs="Calibri"/>
          <w:lang w:eastAsia="pt-BR"/>
        </w:rPr>
      </w:pPr>
    </w:p>
    <w:p w14:paraId="7DD63B4D" w14:textId="77777777" w:rsidR="00E57273" w:rsidRPr="00351B42" w:rsidRDefault="00E57273" w:rsidP="00E5727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As penalidades aplicadas serão, obrigatoriamente, anotadas no Certificado de Registro Cadastral do Fornecedor</w:t>
      </w:r>
      <w:r w:rsidRPr="00351B42">
        <w:rPr>
          <w:rFonts w:ascii="Calibri" w:eastAsia="Calibri" w:hAnsi="Calibri" w:cs="Calibri"/>
          <w:lang w:eastAsia="pt-BR"/>
        </w:rPr>
        <w:t>.</w:t>
      </w:r>
    </w:p>
    <w:p w14:paraId="1EADF967" w14:textId="77777777" w:rsidR="00E57273" w:rsidRPr="00351B42" w:rsidRDefault="00E57273" w:rsidP="00E57273">
      <w:pPr>
        <w:widowControl w:val="0"/>
        <w:suppressAutoHyphens/>
        <w:spacing w:after="160"/>
        <w:jc w:val="both"/>
        <w:rPr>
          <w:rFonts w:ascii="Calibri" w:eastAsia="Calibri" w:hAnsi="Calibri" w:cs="Calibri"/>
          <w:lang w:eastAsia="pt-BR"/>
        </w:rPr>
      </w:pPr>
    </w:p>
    <w:p w14:paraId="1345A4C9" w14:textId="77777777" w:rsidR="00E57273" w:rsidRPr="00351B42" w:rsidRDefault="00E57273" w:rsidP="00E5727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71CF679E" w14:textId="77777777" w:rsidR="00E57273" w:rsidRPr="00351B42" w:rsidRDefault="00E57273" w:rsidP="00E57273">
      <w:pPr>
        <w:widowControl w:val="0"/>
        <w:suppressAutoHyphens/>
        <w:spacing w:after="160"/>
        <w:jc w:val="both"/>
        <w:rPr>
          <w:rFonts w:ascii="Calibri" w:eastAsia="Calibri" w:hAnsi="Calibri" w:cs="Calibri"/>
          <w:lang w:eastAsia="pt-BR"/>
        </w:rPr>
      </w:pPr>
    </w:p>
    <w:p w14:paraId="3CC705DF" w14:textId="77777777" w:rsidR="00E57273" w:rsidRPr="00351B42" w:rsidRDefault="00E57273" w:rsidP="00E5727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351B42">
        <w:rPr>
          <w:rFonts w:ascii="Calibri" w:eastAsia="Calibri" w:hAnsi="Calibri" w:cs="Calibri"/>
          <w:lang w:eastAsia="pt-BR"/>
        </w:rPr>
        <w:t>.</w:t>
      </w:r>
    </w:p>
    <w:p w14:paraId="3A38FE06" w14:textId="77777777" w:rsidR="00E57273" w:rsidRPr="00351B42" w:rsidRDefault="00E57273" w:rsidP="00E57273">
      <w:pPr>
        <w:widowControl w:val="0"/>
        <w:suppressAutoHyphens/>
        <w:spacing w:after="160"/>
        <w:jc w:val="both"/>
        <w:rPr>
          <w:rFonts w:ascii="Calibri" w:eastAsia="Calibri" w:hAnsi="Calibri" w:cs="Calibri"/>
          <w:lang w:eastAsia="pt-BR"/>
        </w:rPr>
      </w:pPr>
    </w:p>
    <w:p w14:paraId="377606FE" w14:textId="77777777" w:rsidR="00E57273" w:rsidRPr="00351B42" w:rsidRDefault="00E57273" w:rsidP="00E5727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Batang" w:hAnsi="Calibri" w:cs="Calibri"/>
          <w:lang w:eastAsia="pt-BR"/>
        </w:rPr>
        <w:t>Os danos e prejuízos serão ressarcidos ao Município de Coronel Sapucaia-MS no prazo máximo de 48 (quarenta e oito) horas, contado da notificação administrativa do Compromitente Fornecedor, sob pena de multa</w:t>
      </w:r>
      <w:r w:rsidRPr="00351B42">
        <w:rPr>
          <w:rFonts w:ascii="Calibri" w:eastAsia="Calibri" w:hAnsi="Calibri" w:cs="Calibri"/>
          <w:lang w:eastAsia="pt-BR"/>
        </w:rPr>
        <w:t>.</w:t>
      </w:r>
    </w:p>
    <w:p w14:paraId="45F71DCF" w14:textId="77777777" w:rsidR="00E57273" w:rsidRPr="00351B42" w:rsidRDefault="00E57273" w:rsidP="00E57273">
      <w:pPr>
        <w:widowControl w:val="0"/>
        <w:suppressAutoHyphens/>
        <w:spacing w:after="160"/>
        <w:jc w:val="both"/>
        <w:rPr>
          <w:rFonts w:ascii="Calibri" w:eastAsia="Calibri" w:hAnsi="Calibri" w:cs="Calibri"/>
          <w:lang w:eastAsia="pt-BR"/>
        </w:rPr>
      </w:pPr>
    </w:p>
    <w:p w14:paraId="343F5861" w14:textId="77777777" w:rsidR="00E57273" w:rsidRPr="00351B42" w:rsidRDefault="00E57273" w:rsidP="00E57273">
      <w:pPr>
        <w:widowControl w:val="0"/>
        <w:numPr>
          <w:ilvl w:val="1"/>
          <w:numId w:val="22"/>
        </w:numPr>
        <w:suppressAutoHyphens/>
        <w:spacing w:after="0" w:line="240" w:lineRule="auto"/>
        <w:jc w:val="both"/>
        <w:rPr>
          <w:rFonts w:ascii="Calibri" w:eastAsia="Calibri" w:hAnsi="Calibri" w:cs="Calibri"/>
          <w:lang w:eastAsia="pt-BR"/>
        </w:rPr>
      </w:pPr>
      <w:r w:rsidRPr="00351B42">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D2E5455" w14:textId="77777777" w:rsidR="00E57273" w:rsidRPr="00351B42" w:rsidRDefault="00E57273" w:rsidP="00E57273">
      <w:pPr>
        <w:widowControl w:val="0"/>
        <w:suppressAutoHyphens/>
        <w:spacing w:after="160"/>
        <w:jc w:val="both"/>
        <w:rPr>
          <w:rFonts w:ascii="Calibri" w:eastAsia="Calibri" w:hAnsi="Calibri" w:cs="Calibri"/>
          <w:lang w:eastAsia="pt-BR"/>
        </w:rPr>
      </w:pPr>
    </w:p>
    <w:p w14:paraId="75662B93" w14:textId="77777777" w:rsidR="00E57273" w:rsidRPr="00351B42" w:rsidRDefault="00E57273" w:rsidP="00E57273">
      <w:pPr>
        <w:spacing w:after="160"/>
        <w:mirrorIndents/>
        <w:jc w:val="center"/>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SEGUNDA – </w:t>
      </w:r>
      <w:r w:rsidRPr="00351B42">
        <w:rPr>
          <w:rFonts w:ascii="Calibri" w:eastAsia="Calibri" w:hAnsi="Calibri" w:cs="Calibri"/>
          <w:b/>
          <w:bCs/>
          <w:color w:val="000000"/>
          <w:lang w:eastAsia="pt-BR"/>
        </w:rPr>
        <w:t>DA FRAUDE E DA CORRUPÇÃO</w:t>
      </w:r>
    </w:p>
    <w:p w14:paraId="6BA2996A" w14:textId="77777777" w:rsidR="00E57273" w:rsidRPr="00351B42" w:rsidRDefault="00E57273" w:rsidP="00E57273">
      <w:pPr>
        <w:widowControl w:val="0"/>
        <w:numPr>
          <w:ilvl w:val="1"/>
          <w:numId w:val="18"/>
        </w:numPr>
        <w:suppressAutoHyphens/>
        <w:spacing w:after="0" w:line="240" w:lineRule="auto"/>
        <w:jc w:val="both"/>
        <w:rPr>
          <w:rFonts w:ascii="Calibri" w:eastAsia="Calibri" w:hAnsi="Calibri" w:cs="Calibri"/>
          <w:color w:val="000000"/>
          <w:lang w:eastAsia="pt-BR"/>
        </w:rPr>
      </w:pPr>
      <w:r w:rsidRPr="00351B42">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57E470D1" w14:textId="77777777" w:rsidR="00E57273" w:rsidRPr="00351B42" w:rsidRDefault="00E57273" w:rsidP="00E57273">
      <w:pPr>
        <w:widowControl w:val="0"/>
        <w:spacing w:after="160"/>
        <w:jc w:val="both"/>
        <w:rPr>
          <w:rFonts w:ascii="Calibri" w:eastAsia="Calibri" w:hAnsi="Calibri" w:cs="Calibri"/>
          <w:color w:val="000000"/>
          <w:lang w:eastAsia="pt-BR"/>
        </w:rPr>
      </w:pPr>
      <w:r w:rsidRPr="00351B42">
        <w:rPr>
          <w:rFonts w:ascii="Calibri" w:eastAsia="Calibri" w:hAnsi="Calibri" w:cs="Calibri"/>
          <w:b/>
          <w:color w:val="000000"/>
          <w:lang w:eastAsia="pt-BR"/>
        </w:rPr>
        <w:t>SUBCLÁUSULA PRIMEIRA</w:t>
      </w:r>
      <w:r w:rsidRPr="00351B42">
        <w:rPr>
          <w:rFonts w:ascii="Calibri" w:eastAsia="Calibri" w:hAnsi="Calibri" w:cs="Calibri"/>
          <w:color w:val="000000"/>
          <w:lang w:eastAsia="pt-BR"/>
        </w:rPr>
        <w:t xml:space="preserve"> - Para os propósitos desta cláusula, definem-se as seguintes práticas:</w:t>
      </w:r>
    </w:p>
    <w:p w14:paraId="71C8DEC2" w14:textId="77777777" w:rsidR="00E57273" w:rsidRPr="00351B42" w:rsidRDefault="00E57273" w:rsidP="00E57273">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corrupta</w:t>
      </w:r>
      <w:r w:rsidRPr="00351B42">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4216BAB4" w14:textId="77777777" w:rsidR="00E57273" w:rsidRPr="00351B42" w:rsidRDefault="00E57273" w:rsidP="00E57273">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fraudulenta</w:t>
      </w:r>
      <w:r w:rsidRPr="00351B42">
        <w:rPr>
          <w:rFonts w:ascii="Calibri" w:eastAsia="Calibri" w:hAnsi="Calibri" w:cs="Calibri"/>
          <w:color w:val="000000"/>
          <w:lang w:eastAsia="pt-BR"/>
        </w:rPr>
        <w:t>”: a falsificação ou omissão dos fatos, com o objetivo de influenciar o processo de licitação ou de cumprimento do Contrato;</w:t>
      </w:r>
    </w:p>
    <w:p w14:paraId="7D05598A" w14:textId="77777777" w:rsidR="00E57273" w:rsidRPr="00351B42" w:rsidRDefault="00E57273" w:rsidP="00E57273">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conluiada</w:t>
      </w:r>
      <w:r w:rsidRPr="00351B42">
        <w:rPr>
          <w:rFonts w:ascii="Calibri" w:eastAsia="Calibri" w:hAnsi="Calibri" w:cs="Calibr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5148EE48" w14:textId="77777777" w:rsidR="00E57273" w:rsidRPr="00351B42" w:rsidRDefault="00E57273" w:rsidP="00E57273">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coercitiva</w:t>
      </w:r>
      <w:r w:rsidRPr="00351B42">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14:paraId="75EA1067" w14:textId="77777777" w:rsidR="00E57273" w:rsidRPr="00351B42" w:rsidRDefault="00E57273" w:rsidP="00E57273">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351B42">
        <w:rPr>
          <w:rFonts w:ascii="Calibri" w:eastAsia="Calibri" w:hAnsi="Calibri" w:cs="Calibri"/>
          <w:color w:val="000000"/>
          <w:lang w:eastAsia="pt-BR"/>
        </w:rPr>
        <w:t>“</w:t>
      </w:r>
      <w:r w:rsidRPr="00351B42">
        <w:rPr>
          <w:rFonts w:ascii="Calibri" w:eastAsia="Calibri" w:hAnsi="Calibri" w:cs="Calibri"/>
          <w:b/>
          <w:color w:val="000000"/>
          <w:lang w:eastAsia="pt-BR"/>
        </w:rPr>
        <w:t>prática obstrutiva</w:t>
      </w:r>
      <w:r w:rsidRPr="00351B42">
        <w:rPr>
          <w:rFonts w:ascii="Calibri" w:eastAsia="Calibri" w:hAnsi="Calibri" w:cs="Calibri"/>
          <w:color w:val="000000"/>
          <w:lang w:eastAsia="pt-BR"/>
        </w:rPr>
        <w:t xml:space="preserve">”: (i) destruir, falsificar, alterar ou ocultar provas em inspeções ou fazer declarações falsas aos representantes do organismo financeiro multilateral, com o objetivo de impedir materialmente a apuração de alegações </w:t>
      </w:r>
      <w:r w:rsidRPr="00351B42">
        <w:rPr>
          <w:rFonts w:ascii="Calibri" w:eastAsia="Calibri" w:hAnsi="Calibri" w:cs="Calibri"/>
          <w:color w:val="000000"/>
          <w:lang w:eastAsia="pt-BR"/>
        </w:rPr>
        <w:lastRenderedPageBreak/>
        <w:t>de prática prevista acima; (</w:t>
      </w:r>
      <w:proofErr w:type="spellStart"/>
      <w:r w:rsidRPr="00351B42">
        <w:rPr>
          <w:rFonts w:ascii="Calibri" w:eastAsia="Calibri" w:hAnsi="Calibri" w:cs="Calibri"/>
          <w:color w:val="000000"/>
          <w:lang w:eastAsia="pt-BR"/>
        </w:rPr>
        <w:t>ii</w:t>
      </w:r>
      <w:proofErr w:type="spellEnd"/>
      <w:r w:rsidRPr="00351B42">
        <w:rPr>
          <w:rFonts w:ascii="Calibri" w:eastAsia="Calibri" w:hAnsi="Calibri" w:cs="Calibri"/>
          <w:color w:val="000000"/>
          <w:lang w:eastAsia="pt-BR"/>
        </w:rPr>
        <w:t>) atos cuja intenção seja impedir materialmente o exercício do direito de o organismo financeiro multilateral promover inspeção.</w:t>
      </w:r>
    </w:p>
    <w:p w14:paraId="2F842DDD" w14:textId="77777777" w:rsidR="00E57273" w:rsidRPr="00351B42" w:rsidRDefault="00E57273" w:rsidP="00E57273">
      <w:pPr>
        <w:widowControl w:val="0"/>
        <w:suppressAutoHyphens/>
        <w:spacing w:after="160"/>
        <w:ind w:left="1276" w:right="-1"/>
        <w:jc w:val="both"/>
        <w:rPr>
          <w:rFonts w:ascii="Calibri" w:eastAsia="Calibri" w:hAnsi="Calibri" w:cs="Calibri"/>
          <w:color w:val="000000"/>
          <w:lang w:eastAsia="pt-BR"/>
        </w:rPr>
      </w:pPr>
    </w:p>
    <w:p w14:paraId="7CE0473B" w14:textId="77777777" w:rsidR="00E57273" w:rsidRPr="00351B42" w:rsidRDefault="00E57273" w:rsidP="00E57273">
      <w:pPr>
        <w:widowControl w:val="0"/>
        <w:spacing w:after="160"/>
        <w:ind w:left="720" w:right="-1" w:hanging="11"/>
        <w:jc w:val="both"/>
        <w:rPr>
          <w:rFonts w:ascii="Calibri" w:eastAsia="Calibri" w:hAnsi="Calibri" w:cs="Calibri"/>
          <w:color w:val="000000"/>
          <w:lang w:eastAsia="pt-BR"/>
        </w:rPr>
      </w:pPr>
      <w:r w:rsidRPr="00351B42">
        <w:rPr>
          <w:rFonts w:ascii="Calibri" w:eastAsia="Calibri" w:hAnsi="Calibri" w:cs="Calibri"/>
          <w:b/>
          <w:color w:val="000000"/>
          <w:lang w:eastAsia="pt-BR"/>
        </w:rPr>
        <w:t>SUBCLÁUSULA SEGUNDA</w:t>
      </w:r>
      <w:r w:rsidRPr="00351B42">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3199B5E" w14:textId="77777777" w:rsidR="00E57273" w:rsidRPr="00351B42" w:rsidRDefault="00E57273" w:rsidP="00E57273">
      <w:pPr>
        <w:widowControl w:val="0"/>
        <w:spacing w:after="160"/>
        <w:ind w:left="720" w:right="-1" w:hanging="11"/>
        <w:jc w:val="both"/>
        <w:rPr>
          <w:rFonts w:ascii="Calibri" w:eastAsia="Calibri" w:hAnsi="Calibri" w:cs="Calibri"/>
          <w:color w:val="000000"/>
          <w:lang w:eastAsia="pt-BR"/>
        </w:rPr>
      </w:pPr>
      <w:r w:rsidRPr="00351B42">
        <w:rPr>
          <w:rFonts w:ascii="Calibri" w:eastAsia="Calibri" w:hAnsi="Calibri" w:cs="Calibri"/>
          <w:b/>
          <w:color w:val="000000"/>
          <w:lang w:eastAsia="pt-BR"/>
        </w:rPr>
        <w:t>SUBCLÁUSULA TERCEIRA</w:t>
      </w:r>
      <w:r w:rsidRPr="00351B42">
        <w:rPr>
          <w:rFonts w:ascii="Calibri" w:eastAsia="Calibri" w:hAnsi="Calibri" w:cs="Calibri"/>
          <w:color w:val="000000"/>
          <w:lang w:eastAsia="pt-BR"/>
        </w:rPr>
        <w:t xml:space="preserve"> - Considerando os propósitos das cláusulas acima, o </w:t>
      </w:r>
      <w:r w:rsidRPr="00351B42">
        <w:rPr>
          <w:rFonts w:ascii="Calibri" w:eastAsia="Calibri" w:hAnsi="Calibri" w:cs="Calibri"/>
          <w:lang w:eastAsia="pt-BR"/>
        </w:rPr>
        <w:t>Compromitente Fornecedor</w:t>
      </w:r>
      <w:r w:rsidRPr="00351B42">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351B42">
        <w:rPr>
          <w:rFonts w:ascii="Calibri" w:eastAsia="Times New Roman" w:hAnsi="Calibri" w:cs="Calibri"/>
          <w:lang w:eastAsia="pt-BR"/>
        </w:rPr>
        <w:t>produtos</w:t>
      </w:r>
      <w:r w:rsidRPr="00351B42">
        <w:rPr>
          <w:rFonts w:ascii="Calibri" w:eastAsia="Calibri" w:hAnsi="Calibri" w:cs="Calibri"/>
          <w:color w:val="000000"/>
          <w:lang w:eastAsia="pt-BR"/>
        </w:rPr>
        <w:t>, conforme o caso do contrato e todos os documentos, contas e registros relacionados à licitação e à execução do Contrato.</w:t>
      </w:r>
    </w:p>
    <w:p w14:paraId="486A4595" w14:textId="77777777" w:rsidR="00E57273" w:rsidRPr="00351B42" w:rsidRDefault="00E57273" w:rsidP="00E57273">
      <w:pPr>
        <w:spacing w:after="160"/>
        <w:mirrorIndents/>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TERCEIRA – </w:t>
      </w:r>
      <w:r w:rsidRPr="00351B42">
        <w:rPr>
          <w:rFonts w:ascii="Calibri" w:eastAsia="Calibri" w:hAnsi="Calibri" w:cs="Calibri"/>
          <w:b/>
          <w:bCs/>
          <w:color w:val="000000"/>
          <w:lang w:eastAsia="pt-BR"/>
        </w:rPr>
        <w:t>DA EFICÁCIA</w:t>
      </w:r>
    </w:p>
    <w:p w14:paraId="2FFC3634" w14:textId="77777777" w:rsidR="00E57273" w:rsidRPr="00351B42" w:rsidRDefault="00E57273" w:rsidP="00E57273">
      <w:pPr>
        <w:widowControl w:val="0"/>
        <w:numPr>
          <w:ilvl w:val="1"/>
          <w:numId w:val="19"/>
        </w:numPr>
        <w:spacing w:after="0" w:line="240" w:lineRule="auto"/>
        <w:ind w:right="-1"/>
        <w:jc w:val="both"/>
        <w:rPr>
          <w:rFonts w:ascii="Calibri" w:eastAsia="Calibri" w:hAnsi="Calibri" w:cs="Calibri"/>
          <w:lang w:eastAsia="pt-BR"/>
        </w:rPr>
      </w:pPr>
      <w:r w:rsidRPr="00351B42">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14:paraId="79B830E5" w14:textId="77777777" w:rsidR="00E57273" w:rsidRPr="00351B42" w:rsidRDefault="00E57273" w:rsidP="00E57273">
      <w:pPr>
        <w:widowControl w:val="0"/>
        <w:spacing w:after="160"/>
        <w:ind w:right="-1"/>
        <w:jc w:val="both"/>
        <w:rPr>
          <w:rFonts w:ascii="Calibri" w:eastAsia="Calibri" w:hAnsi="Calibri" w:cs="Calibri"/>
          <w:lang w:eastAsia="pt-BR"/>
        </w:rPr>
      </w:pPr>
    </w:p>
    <w:p w14:paraId="2A38B063" w14:textId="77777777" w:rsidR="00E57273" w:rsidRPr="00351B42" w:rsidRDefault="00E57273" w:rsidP="00E57273">
      <w:pPr>
        <w:spacing w:after="160"/>
        <w:mirrorIndents/>
        <w:rPr>
          <w:rFonts w:ascii="Calibri" w:eastAsia="Calibri" w:hAnsi="Calibri" w:cs="Calibri"/>
          <w:b/>
          <w:bCs/>
          <w:color w:val="000000"/>
          <w:lang w:eastAsia="pt-BR"/>
        </w:rPr>
      </w:pPr>
      <w:r w:rsidRPr="00351B42">
        <w:rPr>
          <w:rFonts w:ascii="Calibri" w:eastAsia="Calibri" w:hAnsi="Calibri" w:cs="Calibri"/>
          <w:b/>
          <w:color w:val="000000"/>
          <w:lang w:eastAsia="pt-BR"/>
        </w:rPr>
        <w:t xml:space="preserve">CLÁUSULA DÉCIMA QUARTA – </w:t>
      </w:r>
      <w:r w:rsidRPr="00351B42">
        <w:rPr>
          <w:rFonts w:ascii="Calibri" w:eastAsia="Calibri" w:hAnsi="Calibri" w:cs="Calibri"/>
          <w:b/>
          <w:bCs/>
          <w:color w:val="000000"/>
          <w:lang w:eastAsia="pt-BR"/>
        </w:rPr>
        <w:t>DO FORO</w:t>
      </w:r>
    </w:p>
    <w:p w14:paraId="5BD38EB8" w14:textId="77777777" w:rsidR="00E57273" w:rsidRPr="00351B42" w:rsidRDefault="00E57273" w:rsidP="00E57273">
      <w:pPr>
        <w:widowControl w:val="0"/>
        <w:numPr>
          <w:ilvl w:val="1"/>
          <w:numId w:val="20"/>
        </w:numPr>
        <w:spacing w:after="0" w:line="240" w:lineRule="auto"/>
        <w:ind w:right="-1"/>
        <w:jc w:val="both"/>
        <w:rPr>
          <w:rFonts w:ascii="Calibri" w:eastAsia="Calibri" w:hAnsi="Calibri" w:cs="Calibri"/>
          <w:lang w:eastAsia="pt-BR"/>
        </w:rPr>
      </w:pPr>
      <w:r w:rsidRPr="00351B42">
        <w:rPr>
          <w:rFonts w:ascii="Calibri" w:eastAsia="Calibri" w:hAnsi="Calibri" w:cs="Calibri"/>
          <w:bCs/>
          <w:color w:val="000000"/>
          <w:lang w:eastAsia="pt-BR"/>
        </w:rPr>
        <w:t xml:space="preserve">Fica eleito o foro da Comarca de Coronel Sapucaia, Estado de Mato Grosso do Sul, para dirimir todas as questões </w:t>
      </w:r>
      <w:r w:rsidRPr="00351B42">
        <w:rPr>
          <w:rFonts w:ascii="Calibri" w:eastAsia="Calibri" w:hAnsi="Calibri" w:cs="Calibri"/>
          <w:lang w:eastAsia="pt-BR"/>
        </w:rPr>
        <w:t>oriundas do presente instrumento</w:t>
      </w:r>
      <w:r w:rsidRPr="00351B42">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351B42">
        <w:rPr>
          <w:rFonts w:ascii="Calibri" w:eastAsia="Calibri" w:hAnsi="Calibri" w:cs="Calibri"/>
          <w:lang w:eastAsia="pt-BR"/>
        </w:rPr>
        <w:t>.</w:t>
      </w:r>
    </w:p>
    <w:p w14:paraId="5E1710FE" w14:textId="77777777" w:rsidR="00E57273" w:rsidRPr="00351B42" w:rsidRDefault="00E57273" w:rsidP="00E57273">
      <w:pPr>
        <w:widowControl w:val="0"/>
        <w:spacing w:after="160"/>
        <w:ind w:right="-1"/>
        <w:jc w:val="both"/>
        <w:rPr>
          <w:rFonts w:ascii="Calibri" w:eastAsia="Calibri" w:hAnsi="Calibri" w:cs="Calibri"/>
          <w:lang w:eastAsia="pt-BR"/>
        </w:rPr>
      </w:pPr>
    </w:p>
    <w:p w14:paraId="35F3CC8C" w14:textId="77777777" w:rsidR="00E57273" w:rsidRPr="00351B42" w:rsidRDefault="00E57273" w:rsidP="00E57273">
      <w:pPr>
        <w:widowControl w:val="0"/>
        <w:spacing w:after="160"/>
        <w:jc w:val="both"/>
        <w:rPr>
          <w:rFonts w:ascii="Calibri" w:eastAsia="Calibri" w:hAnsi="Calibri" w:cs="Calibri"/>
          <w:lang w:eastAsia="pt-BR"/>
        </w:rPr>
      </w:pPr>
      <w:r w:rsidRPr="00351B42">
        <w:rPr>
          <w:rFonts w:ascii="Calibri" w:eastAsia="Calibri" w:hAnsi="Calibri" w:cs="Calibri"/>
          <w:lang w:eastAsia="pt-BR"/>
        </w:rPr>
        <w:t>E, por estarem as partes justas e compromissadas, assinam o presente Termo em três vias, de igual teor, na presença das testemunhas abaixo assinadas.</w:t>
      </w:r>
    </w:p>
    <w:p w14:paraId="64FADC64" w14:textId="77777777" w:rsidR="00E57273" w:rsidRPr="00351B42" w:rsidRDefault="00E57273" w:rsidP="00E57273">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 xml:space="preserve">Coronel Sapucaia-MS, 30 de Junho </w:t>
      </w:r>
      <w:r w:rsidRPr="00351B42">
        <w:rPr>
          <w:rFonts w:ascii="Calibri" w:eastAsia="Calibri" w:hAnsi="Calibri" w:cs="Calibri"/>
          <w:bCs/>
          <w:color w:val="000000"/>
          <w:lang w:eastAsia="pt-BR"/>
        </w:rPr>
        <w:t>de2023.</w:t>
      </w:r>
    </w:p>
    <w:tbl>
      <w:tblPr>
        <w:tblW w:w="10113" w:type="dxa"/>
        <w:tblLayout w:type="fixed"/>
        <w:tblCellMar>
          <w:left w:w="70" w:type="dxa"/>
          <w:right w:w="70" w:type="dxa"/>
        </w:tblCellMar>
        <w:tblLook w:val="0000" w:firstRow="0" w:lastRow="0" w:firstColumn="0" w:lastColumn="0" w:noHBand="0" w:noVBand="0"/>
      </w:tblPr>
      <w:tblGrid>
        <w:gridCol w:w="10113"/>
      </w:tblGrid>
      <w:tr w:rsidR="00E57273" w:rsidRPr="00351B42" w14:paraId="24DFE026" w14:textId="77777777" w:rsidTr="00C37661">
        <w:trPr>
          <w:trHeight w:val="422"/>
        </w:trPr>
        <w:tc>
          <w:tcPr>
            <w:tcW w:w="10113" w:type="dxa"/>
            <w:vAlign w:val="center"/>
          </w:tcPr>
          <w:p w14:paraId="06E5D7C0" w14:textId="77777777" w:rsidR="00E57273" w:rsidRPr="00351B42" w:rsidRDefault="00E57273" w:rsidP="00C37661">
            <w:pPr>
              <w:tabs>
                <w:tab w:val="right" w:pos="9781"/>
              </w:tabs>
              <w:spacing w:after="0" w:line="240" w:lineRule="auto"/>
              <w:ind w:right="-143"/>
              <w:jc w:val="center"/>
              <w:rPr>
                <w:rFonts w:ascii="Calibri" w:eastAsia="Calibri" w:hAnsi="Calibri" w:cs="Calibri"/>
                <w:bCs/>
                <w:i/>
                <w:lang w:eastAsia="pt-BR"/>
              </w:rPr>
            </w:pPr>
            <w:r w:rsidRPr="00A50E4F">
              <w:rPr>
                <w:rFonts w:ascii="Calibri" w:eastAsia="Times New Roman" w:hAnsi="Calibri" w:cs="Calibri"/>
                <w:b/>
                <w:i/>
                <w:iCs/>
                <w:lang w:eastAsia="pt-BR"/>
              </w:rPr>
              <w:t xml:space="preserve">Najla </w:t>
            </w:r>
            <w:proofErr w:type="spellStart"/>
            <w:r w:rsidRPr="00A50E4F">
              <w:rPr>
                <w:rFonts w:ascii="Calibri" w:eastAsia="Times New Roman" w:hAnsi="Calibri" w:cs="Calibri"/>
                <w:b/>
                <w:i/>
                <w:iCs/>
                <w:lang w:eastAsia="pt-BR"/>
              </w:rPr>
              <w:t>Marienne</w:t>
            </w:r>
            <w:proofErr w:type="spellEnd"/>
            <w:r w:rsidRPr="00A50E4F">
              <w:rPr>
                <w:rFonts w:ascii="Calibri" w:eastAsia="Times New Roman" w:hAnsi="Calibri" w:cs="Calibri"/>
                <w:b/>
                <w:i/>
                <w:iCs/>
                <w:lang w:eastAsia="pt-BR"/>
              </w:rPr>
              <w:t xml:space="preserve"> </w:t>
            </w:r>
            <w:proofErr w:type="spellStart"/>
            <w:r w:rsidRPr="00A50E4F">
              <w:rPr>
                <w:rFonts w:ascii="Calibri" w:eastAsia="Times New Roman" w:hAnsi="Calibri" w:cs="Calibri"/>
                <w:b/>
                <w:i/>
                <w:iCs/>
                <w:lang w:eastAsia="pt-BR"/>
              </w:rPr>
              <w:t>Schuck</w:t>
            </w:r>
            <w:proofErr w:type="spellEnd"/>
            <w:r w:rsidRPr="00A50E4F">
              <w:rPr>
                <w:rFonts w:ascii="Calibri" w:eastAsia="Times New Roman" w:hAnsi="Calibri" w:cs="Calibri"/>
                <w:b/>
                <w:i/>
                <w:iCs/>
                <w:lang w:eastAsia="pt-BR"/>
              </w:rPr>
              <w:t xml:space="preserve"> Mariano</w:t>
            </w:r>
          </w:p>
          <w:p w14:paraId="3A92980C" w14:textId="77777777" w:rsidR="00E57273" w:rsidRPr="00351B42" w:rsidRDefault="00E57273" w:rsidP="00C37661">
            <w:pPr>
              <w:tabs>
                <w:tab w:val="right" w:pos="9781"/>
              </w:tabs>
              <w:spacing w:after="0" w:line="240" w:lineRule="auto"/>
              <w:ind w:right="-143"/>
              <w:jc w:val="center"/>
              <w:rPr>
                <w:rFonts w:ascii="Calibri" w:eastAsia="Calibri" w:hAnsi="Calibri" w:cs="Calibri"/>
                <w:bCs/>
                <w:i/>
                <w:lang w:eastAsia="pt-BR"/>
              </w:rPr>
            </w:pPr>
            <w:r w:rsidRPr="00351B42">
              <w:rPr>
                <w:rFonts w:ascii="Calibri" w:eastAsia="Calibri" w:hAnsi="Calibri" w:cs="Calibri"/>
                <w:bCs/>
                <w:i/>
                <w:lang w:eastAsia="pt-BR"/>
              </w:rPr>
              <w:t>______________________________________________________</w:t>
            </w:r>
          </w:p>
        </w:tc>
      </w:tr>
      <w:tr w:rsidR="00E57273" w:rsidRPr="00351B42" w14:paraId="0AD96B14" w14:textId="77777777" w:rsidTr="00C37661">
        <w:trPr>
          <w:trHeight w:val="397"/>
        </w:trPr>
        <w:tc>
          <w:tcPr>
            <w:tcW w:w="10113" w:type="dxa"/>
            <w:vAlign w:val="center"/>
          </w:tcPr>
          <w:p w14:paraId="3BA6D8D6" w14:textId="77777777" w:rsidR="00E57273" w:rsidRPr="00351B42" w:rsidRDefault="00E57273" w:rsidP="00C37661">
            <w:pPr>
              <w:tabs>
                <w:tab w:val="right" w:pos="9781"/>
              </w:tabs>
              <w:spacing w:after="0" w:line="240" w:lineRule="auto"/>
              <w:ind w:right="-143"/>
              <w:jc w:val="center"/>
              <w:rPr>
                <w:rFonts w:ascii="Calibri" w:eastAsia="Calibri" w:hAnsi="Calibri" w:cs="Calibri"/>
                <w:bCs/>
                <w:i/>
                <w:lang w:eastAsia="pt-BR"/>
              </w:rPr>
            </w:pPr>
            <w:r w:rsidRPr="00A50E4F">
              <w:rPr>
                <w:rFonts w:ascii="Calibri" w:eastAsia="Times New Roman" w:hAnsi="Calibri" w:cs="Calibri"/>
                <w:lang w:eastAsia="pt-BR"/>
              </w:rPr>
              <w:t xml:space="preserve"> Secretária Municipal de Saúde</w:t>
            </w:r>
          </w:p>
        </w:tc>
      </w:tr>
    </w:tbl>
    <w:p w14:paraId="51ED8FDE" w14:textId="77777777" w:rsidR="00E57273" w:rsidRPr="00351B42" w:rsidRDefault="00E57273" w:rsidP="00E57273">
      <w:pPr>
        <w:tabs>
          <w:tab w:val="right" w:pos="9781"/>
        </w:tabs>
        <w:spacing w:after="0" w:line="240" w:lineRule="auto"/>
        <w:ind w:right="-143"/>
        <w:jc w:val="both"/>
        <w:rPr>
          <w:rFonts w:ascii="Calibri" w:eastAsia="Calibri" w:hAnsi="Calibri" w:cs="Calibri"/>
          <w:i/>
          <w:lang w:eastAsia="pt-BR"/>
        </w:rPr>
      </w:pPr>
    </w:p>
    <w:p w14:paraId="21B51AEE" w14:textId="77777777" w:rsidR="00E57273" w:rsidRPr="00351B42" w:rsidRDefault="00E57273" w:rsidP="00E57273">
      <w:pPr>
        <w:tabs>
          <w:tab w:val="right" w:pos="9781"/>
        </w:tabs>
        <w:spacing w:after="0" w:line="240" w:lineRule="auto"/>
        <w:ind w:right="-143"/>
        <w:jc w:val="both"/>
        <w:rPr>
          <w:rFonts w:ascii="Calibri" w:eastAsia="Calibri" w:hAnsi="Calibri" w:cs="Calibri"/>
          <w:i/>
          <w:lang w:eastAsia="pt-BR"/>
        </w:rPr>
      </w:pPr>
      <w:r w:rsidRPr="00351B42">
        <w:rPr>
          <w:rFonts w:ascii="Calibri" w:eastAsia="Calibri" w:hAnsi="Calibri" w:cs="Calibri"/>
          <w:i/>
          <w:lang w:eastAsia="pt-BR"/>
        </w:rPr>
        <w:t>Promitentes Fornecedores:</w:t>
      </w:r>
    </w:p>
    <w:p w14:paraId="3BD6E9CA" w14:textId="77777777" w:rsidR="00E57273" w:rsidRPr="00351B42" w:rsidRDefault="00E57273" w:rsidP="00E57273">
      <w:pPr>
        <w:tabs>
          <w:tab w:val="right" w:pos="9781"/>
        </w:tabs>
        <w:spacing w:after="0" w:line="240" w:lineRule="auto"/>
        <w:ind w:right="-143"/>
        <w:jc w:val="both"/>
        <w:rPr>
          <w:rFonts w:ascii="Calibri" w:eastAsia="Calibri" w:hAnsi="Calibri" w:cs="Calibri"/>
          <w:i/>
          <w:lang w:eastAsia="pt-BR"/>
        </w:rPr>
      </w:pPr>
    </w:p>
    <w:p w14:paraId="3ED3AF3E" w14:textId="77777777" w:rsidR="00E57273" w:rsidRPr="00351B42" w:rsidRDefault="00E57273" w:rsidP="00E57273">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E57273" w:rsidRPr="005969C6" w14:paraId="0839BA42" w14:textId="77777777" w:rsidTr="00C37661">
        <w:trPr>
          <w:trHeight w:val="301"/>
        </w:trPr>
        <w:tc>
          <w:tcPr>
            <w:tcW w:w="9993" w:type="dxa"/>
          </w:tcPr>
          <w:p w14:paraId="59F6B497" w14:textId="77777777" w:rsidR="00E57273" w:rsidRDefault="00E57273" w:rsidP="00C37661">
            <w:pPr>
              <w:spacing w:after="0" w:line="240" w:lineRule="auto"/>
              <w:rPr>
                <w:rFonts w:ascii="Arial Narrow" w:eastAsia="Calibri" w:hAnsi="Arial Narrow" w:cs="Times New Roman"/>
                <w:b/>
                <w:bCs/>
                <w:sz w:val="24"/>
                <w:szCs w:val="24"/>
              </w:rPr>
            </w:pPr>
          </w:p>
          <w:p w14:paraId="687AE13D" w14:textId="77777777" w:rsidR="00E57273" w:rsidRDefault="00E57273" w:rsidP="00C37661">
            <w:pPr>
              <w:spacing w:after="0" w:line="240" w:lineRule="auto"/>
              <w:rPr>
                <w:rFonts w:ascii="Arial Narrow" w:eastAsia="Calibri" w:hAnsi="Arial Narrow" w:cs="Times New Roman"/>
                <w:b/>
                <w:bCs/>
                <w:sz w:val="24"/>
                <w:szCs w:val="24"/>
              </w:rPr>
            </w:pPr>
          </w:p>
          <w:p w14:paraId="4D1FDFF0" w14:textId="77777777" w:rsidR="00E57273" w:rsidRDefault="00E57273" w:rsidP="00C37661">
            <w:pPr>
              <w:spacing w:after="0" w:line="240" w:lineRule="auto"/>
              <w:rPr>
                <w:rFonts w:ascii="Arial Narrow" w:eastAsia="Calibri" w:hAnsi="Arial Narrow" w:cs="Times New Roman"/>
                <w:b/>
                <w:bCs/>
                <w:sz w:val="24"/>
                <w:szCs w:val="24"/>
              </w:rPr>
            </w:pPr>
          </w:p>
          <w:p w14:paraId="5ADEE0EA" w14:textId="77777777" w:rsidR="00E57273" w:rsidRDefault="00E57273" w:rsidP="00C37661">
            <w:pPr>
              <w:spacing w:after="0" w:line="240" w:lineRule="auto"/>
              <w:rPr>
                <w:rFonts w:ascii="Arial Narrow" w:eastAsia="Calibri" w:hAnsi="Arial Narrow" w:cs="Times New Roman"/>
                <w:b/>
                <w:bCs/>
                <w:sz w:val="24"/>
                <w:szCs w:val="24"/>
              </w:rPr>
            </w:pPr>
          </w:p>
          <w:p w14:paraId="33674BF9" w14:textId="77777777" w:rsidR="00E57273" w:rsidRDefault="00E57273" w:rsidP="00C37661">
            <w:pPr>
              <w:spacing w:after="0" w:line="240" w:lineRule="auto"/>
              <w:rPr>
                <w:rFonts w:ascii="Arial Narrow" w:eastAsia="Calibri" w:hAnsi="Arial Narrow" w:cs="Times New Roman"/>
                <w:b/>
                <w:bCs/>
                <w:sz w:val="24"/>
                <w:szCs w:val="24"/>
              </w:rPr>
            </w:pPr>
          </w:p>
          <w:p w14:paraId="1CDA5691" w14:textId="77777777" w:rsidR="00E57273" w:rsidRDefault="00E57273" w:rsidP="00C37661">
            <w:pPr>
              <w:spacing w:after="0" w:line="240" w:lineRule="auto"/>
              <w:rPr>
                <w:rFonts w:ascii="Arial Narrow" w:eastAsia="Calibri" w:hAnsi="Arial Narrow" w:cs="Times New Roman"/>
                <w:b/>
                <w:bCs/>
                <w:sz w:val="24"/>
                <w:szCs w:val="24"/>
              </w:rPr>
            </w:pPr>
          </w:p>
          <w:p w14:paraId="7F37BA9C" w14:textId="77777777" w:rsidR="00E57273" w:rsidRDefault="00E57273" w:rsidP="00C37661">
            <w:pPr>
              <w:spacing w:after="0" w:line="240" w:lineRule="auto"/>
              <w:rPr>
                <w:rFonts w:ascii="Arial Narrow" w:eastAsia="Calibri" w:hAnsi="Arial Narrow" w:cs="Times New Roman"/>
                <w:b/>
                <w:bCs/>
                <w:sz w:val="24"/>
                <w:szCs w:val="24"/>
              </w:rPr>
            </w:pPr>
          </w:p>
          <w:p w14:paraId="17FEECE2" w14:textId="77777777" w:rsidR="00E57273" w:rsidRDefault="00E57273" w:rsidP="00C37661">
            <w:pPr>
              <w:spacing w:after="0" w:line="240" w:lineRule="auto"/>
              <w:rPr>
                <w:rFonts w:ascii="Arial Narrow" w:eastAsia="Calibri" w:hAnsi="Arial Narrow" w:cs="Times New Roman"/>
                <w:b/>
                <w:bCs/>
                <w:sz w:val="24"/>
                <w:szCs w:val="24"/>
              </w:rPr>
            </w:pPr>
          </w:p>
          <w:p w14:paraId="29D25778" w14:textId="77777777" w:rsidR="00E57273" w:rsidRDefault="00E57273" w:rsidP="00C37661">
            <w:pPr>
              <w:spacing w:after="0" w:line="240" w:lineRule="auto"/>
              <w:rPr>
                <w:rFonts w:ascii="Arial Narrow" w:eastAsia="Calibri" w:hAnsi="Arial Narrow" w:cs="Times New Roman"/>
                <w:b/>
                <w:bCs/>
                <w:sz w:val="24"/>
                <w:szCs w:val="24"/>
              </w:rPr>
            </w:pPr>
          </w:p>
          <w:p w14:paraId="0572675F" w14:textId="77777777" w:rsidR="00E57273" w:rsidRPr="00A8468C" w:rsidRDefault="00E57273" w:rsidP="00C37661">
            <w:pPr>
              <w:spacing w:after="0" w:line="240" w:lineRule="auto"/>
              <w:rPr>
                <w:rFonts w:ascii="Arial Narrow" w:eastAsia="Calibri" w:hAnsi="Arial Narrow" w:cs="Times New Roman"/>
                <w:b/>
                <w:bCs/>
                <w:sz w:val="24"/>
                <w:szCs w:val="24"/>
              </w:rPr>
            </w:pPr>
            <w:r>
              <w:rPr>
                <w:rFonts w:ascii="Arial Narrow" w:eastAsia="Calibri" w:hAnsi="Arial Narrow" w:cs="Times New Roman"/>
                <w:b/>
                <w:bCs/>
                <w:sz w:val="24"/>
                <w:szCs w:val="24"/>
              </w:rPr>
              <w:t xml:space="preserve">                                </w:t>
            </w:r>
            <w:r w:rsidR="005834CD">
              <w:rPr>
                <w:rFonts w:ascii="Arial Narrow" w:eastAsia="Calibri" w:hAnsi="Arial Narrow" w:cs="Times New Roman"/>
                <w:b/>
                <w:bCs/>
                <w:sz w:val="24"/>
                <w:szCs w:val="24"/>
              </w:rPr>
              <w:t xml:space="preserve">                               </w:t>
            </w:r>
            <w:r w:rsidR="005834CD">
              <w:rPr>
                <w:rFonts w:ascii="Calibri" w:eastAsia="Calibri" w:hAnsi="Calibri" w:cs="Calibri"/>
                <w:b/>
                <w:bCs/>
                <w:lang w:eastAsia="pt-BR"/>
              </w:rPr>
              <w:t xml:space="preserve">GILBERTO MAYER FILHO  </w:t>
            </w:r>
          </w:p>
        </w:tc>
        <w:tc>
          <w:tcPr>
            <w:tcW w:w="9993" w:type="dxa"/>
            <w:vAlign w:val="center"/>
          </w:tcPr>
          <w:p w14:paraId="10F453A6" w14:textId="77777777" w:rsidR="00E57273" w:rsidRPr="005969C6" w:rsidRDefault="00E57273" w:rsidP="00C37661">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E57273" w:rsidRPr="005969C6" w14:paraId="60366065" w14:textId="77777777" w:rsidTr="00C37661">
        <w:tc>
          <w:tcPr>
            <w:tcW w:w="9993" w:type="dxa"/>
          </w:tcPr>
          <w:p w14:paraId="29AB3D3C" w14:textId="77777777" w:rsidR="00E57273" w:rsidRPr="00A8468C" w:rsidRDefault="00E57273" w:rsidP="00C37661">
            <w:pPr>
              <w:spacing w:after="0" w:line="240" w:lineRule="auto"/>
              <w:rPr>
                <w:rFonts w:ascii="Arial Narrow" w:hAnsi="Arial Narrow"/>
                <w:sz w:val="24"/>
                <w:szCs w:val="24"/>
              </w:rPr>
            </w:pPr>
            <w:r>
              <w:rPr>
                <w:rFonts w:ascii="Calibri" w:eastAsia="Calibri" w:hAnsi="Calibri" w:cs="Calibri"/>
                <w:b/>
                <w:lang w:eastAsia="pt-BR"/>
              </w:rPr>
              <w:t xml:space="preserve">             </w:t>
            </w:r>
            <w:r w:rsidR="005834CD">
              <w:rPr>
                <w:rFonts w:ascii="Calibri" w:eastAsia="Calibri" w:hAnsi="Calibri" w:cs="Calibri"/>
                <w:b/>
                <w:lang w:eastAsia="pt-BR"/>
              </w:rPr>
              <w:t xml:space="preserve">    </w:t>
            </w:r>
            <w:r>
              <w:rPr>
                <w:rFonts w:ascii="Calibri" w:eastAsia="Calibri" w:hAnsi="Calibri" w:cs="Calibri"/>
                <w:b/>
                <w:lang w:eastAsia="pt-BR"/>
              </w:rPr>
              <w:t xml:space="preserve">  </w:t>
            </w:r>
            <w:r w:rsidR="005834CD">
              <w:rPr>
                <w:rFonts w:ascii="Calibri" w:eastAsia="Calibri" w:hAnsi="Calibri" w:cs="Calibri"/>
                <w:b/>
                <w:bCs/>
                <w:lang w:eastAsia="pt-BR"/>
              </w:rPr>
              <w:t xml:space="preserve">ONCO PROD DISTRIBUIDORA DE PRODUTOS </w:t>
            </w:r>
            <w:proofErr w:type="gramStart"/>
            <w:r w:rsidR="005834CD">
              <w:rPr>
                <w:rFonts w:ascii="Calibri" w:eastAsia="Calibri" w:hAnsi="Calibri" w:cs="Calibri"/>
                <w:b/>
                <w:bCs/>
                <w:lang w:eastAsia="pt-BR"/>
              </w:rPr>
              <w:t>HOSPITALARES  E</w:t>
            </w:r>
            <w:proofErr w:type="gramEnd"/>
            <w:r w:rsidR="005834CD">
              <w:rPr>
                <w:rFonts w:ascii="Calibri" w:eastAsia="Calibri" w:hAnsi="Calibri" w:cs="Calibri"/>
                <w:b/>
                <w:bCs/>
                <w:lang w:eastAsia="pt-BR"/>
              </w:rPr>
              <w:t xml:space="preserve"> ODONTOLOGICOS  LTDA  </w:t>
            </w:r>
          </w:p>
        </w:tc>
        <w:tc>
          <w:tcPr>
            <w:tcW w:w="9993" w:type="dxa"/>
            <w:vAlign w:val="center"/>
          </w:tcPr>
          <w:p w14:paraId="2958F6AC" w14:textId="77777777" w:rsidR="00E57273" w:rsidRDefault="00E57273" w:rsidP="00C37661">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14:paraId="54FBF016" w14:textId="77777777" w:rsidR="00E57273" w:rsidRPr="005969C6" w:rsidRDefault="00E57273" w:rsidP="00C37661">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14:paraId="211CEBD1" w14:textId="77777777" w:rsidR="00E57273" w:rsidRDefault="00E57273" w:rsidP="00E57273">
      <w:pPr>
        <w:tabs>
          <w:tab w:val="left" w:pos="4740"/>
        </w:tabs>
      </w:pPr>
      <w:r>
        <w:t xml:space="preserve">         </w:t>
      </w:r>
    </w:p>
    <w:p w14:paraId="6D8F84B1" w14:textId="77777777" w:rsidR="00E57273" w:rsidRDefault="00E57273" w:rsidP="00E57273">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E57273" w14:paraId="22CD90E1" w14:textId="77777777" w:rsidTr="00C37661">
        <w:tc>
          <w:tcPr>
            <w:tcW w:w="4996" w:type="dxa"/>
            <w:hideMark/>
          </w:tcPr>
          <w:p w14:paraId="35E27D5A" w14:textId="77777777" w:rsidR="00E57273" w:rsidRDefault="00E57273" w:rsidP="00C37661">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w:t>
            </w:r>
          </w:p>
        </w:tc>
        <w:tc>
          <w:tcPr>
            <w:tcW w:w="4997" w:type="dxa"/>
            <w:hideMark/>
          </w:tcPr>
          <w:p w14:paraId="4CEFB3B2" w14:textId="77777777" w:rsidR="00E57273" w:rsidRDefault="00E57273" w:rsidP="00C37661">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E57273" w14:paraId="323A7439" w14:textId="77777777" w:rsidTr="00C37661">
        <w:tc>
          <w:tcPr>
            <w:tcW w:w="4996" w:type="dxa"/>
            <w:hideMark/>
          </w:tcPr>
          <w:p w14:paraId="433BB9B7" w14:textId="77777777" w:rsidR="00E57273" w:rsidRDefault="00E57273" w:rsidP="00C37661">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Mônica Larissa Acosta Gimenez </w:t>
            </w:r>
          </w:p>
          <w:p w14:paraId="6550813D" w14:textId="77777777" w:rsidR="00E57273" w:rsidRDefault="00E57273" w:rsidP="00C37661">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14:paraId="5C7AE03E" w14:textId="77777777" w:rsidR="00E57273" w:rsidRDefault="00E57273" w:rsidP="00C37661">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w:t>
            </w:r>
            <w:proofErr w:type="spellStart"/>
            <w:r>
              <w:rPr>
                <w:rFonts w:eastAsia="Calibri" w:cstheme="minorHAnsi"/>
                <w:bCs/>
                <w:i/>
                <w:iCs/>
                <w:color w:val="000000"/>
                <w:lang w:eastAsia="pt-BR"/>
              </w:rPr>
              <w:t>Gabrielly</w:t>
            </w:r>
            <w:proofErr w:type="spellEnd"/>
            <w:r>
              <w:rPr>
                <w:rFonts w:eastAsia="Calibri" w:cstheme="minorHAnsi"/>
                <w:bCs/>
                <w:i/>
                <w:iCs/>
                <w:color w:val="000000"/>
                <w:lang w:eastAsia="pt-BR"/>
              </w:rPr>
              <w:t xml:space="preserve"> Aparecida </w:t>
            </w:r>
            <w:proofErr w:type="gramStart"/>
            <w:r>
              <w:rPr>
                <w:rFonts w:eastAsia="Calibri" w:cstheme="minorHAnsi"/>
                <w:bCs/>
                <w:i/>
                <w:iCs/>
                <w:color w:val="000000"/>
                <w:lang w:eastAsia="pt-BR"/>
              </w:rPr>
              <w:t>de  Souza</w:t>
            </w:r>
            <w:proofErr w:type="gramEnd"/>
            <w:r>
              <w:rPr>
                <w:rFonts w:eastAsia="Calibri" w:cstheme="minorHAnsi"/>
                <w:bCs/>
                <w:i/>
                <w:iCs/>
                <w:color w:val="000000"/>
                <w:lang w:eastAsia="pt-BR"/>
              </w:rPr>
              <w:t xml:space="preserve"> Silva </w:t>
            </w:r>
          </w:p>
          <w:p w14:paraId="70F9979E" w14:textId="77777777" w:rsidR="00E57273" w:rsidRDefault="00E57273" w:rsidP="00C37661">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tbl>
    <w:p w14:paraId="078970DF" w14:textId="77777777" w:rsidR="00E57273" w:rsidRPr="00351B42" w:rsidRDefault="00E57273" w:rsidP="00E57273">
      <w:pPr>
        <w:widowControl w:val="0"/>
        <w:tabs>
          <w:tab w:val="left" w:pos="709"/>
          <w:tab w:val="left" w:pos="1276"/>
        </w:tabs>
        <w:spacing w:after="0" w:line="240" w:lineRule="auto"/>
        <w:ind w:left="283"/>
        <w:jc w:val="center"/>
        <w:rPr>
          <w:rFonts w:ascii="Calibri" w:eastAsia="Times New Roman" w:hAnsi="Calibri" w:cs="Calibri"/>
          <w:lang w:eastAsia="pt-BR"/>
        </w:rPr>
      </w:pPr>
    </w:p>
    <w:p w14:paraId="3EBBDD66" w14:textId="77777777" w:rsidR="00E57273" w:rsidRPr="00351B42" w:rsidRDefault="00E57273" w:rsidP="00E57273">
      <w:pPr>
        <w:widowControl w:val="0"/>
        <w:tabs>
          <w:tab w:val="left" w:pos="709"/>
          <w:tab w:val="left" w:pos="1276"/>
        </w:tabs>
        <w:spacing w:after="0" w:line="240" w:lineRule="auto"/>
        <w:ind w:left="283"/>
        <w:jc w:val="center"/>
        <w:rPr>
          <w:rFonts w:ascii="Calibri" w:eastAsia="Times New Roman" w:hAnsi="Calibri" w:cs="Calibri"/>
          <w:lang w:eastAsia="pt-BR"/>
        </w:rPr>
      </w:pPr>
    </w:p>
    <w:p w14:paraId="48296959" w14:textId="77777777" w:rsidR="007E0FC7" w:rsidRDefault="007E0FC7"/>
    <w:sectPr w:rsidR="007E0FC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88B14" w14:textId="77777777" w:rsidR="00C37661" w:rsidRDefault="00C37661" w:rsidP="001C35EC">
      <w:pPr>
        <w:spacing w:after="0" w:line="240" w:lineRule="auto"/>
      </w:pPr>
      <w:r>
        <w:separator/>
      </w:r>
    </w:p>
  </w:endnote>
  <w:endnote w:type="continuationSeparator" w:id="0">
    <w:p w14:paraId="3BAD922D" w14:textId="77777777" w:rsidR="00C37661" w:rsidRDefault="00C37661" w:rsidP="001C3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B4642" w14:textId="77777777" w:rsidR="00C37661" w:rsidRDefault="00C37661" w:rsidP="001C35EC">
      <w:pPr>
        <w:spacing w:after="0" w:line="240" w:lineRule="auto"/>
      </w:pPr>
      <w:r>
        <w:separator/>
      </w:r>
    </w:p>
  </w:footnote>
  <w:footnote w:type="continuationSeparator" w:id="0">
    <w:p w14:paraId="54E39841" w14:textId="77777777" w:rsidR="00C37661" w:rsidRDefault="00C37661" w:rsidP="001C35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2937C" w14:textId="77777777" w:rsidR="00C37661" w:rsidRPr="005969C6" w:rsidRDefault="00C37661" w:rsidP="001C35EC">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46D0436D" wp14:editId="3EB799FE">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14:paraId="2040C57B" w14:textId="77777777" w:rsidR="00C37661" w:rsidRPr="005969C6" w:rsidRDefault="00C37661" w:rsidP="001C35EC">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14:paraId="6FE4B375" w14:textId="77777777" w:rsidR="00C37661" w:rsidRPr="005969C6" w:rsidRDefault="00C37661" w:rsidP="001C35EC">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249B869B" wp14:editId="7D87C045">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5E7127"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xQEAAGUDAAAOAAAAZHJzL2Uyb0RvYy54bWysU8Fu2zAMvQ/YPwi6L3aSpXONOD2k6y7d&#10;FqDd7ook28JkUSCVOPn7SYqXbuttGAwIlEg+Pj7S67vTYNlRIxlwDZ/PSs60k6CM6xr+7fnhXcUZ&#10;BeGUsOB0w8+a+N3m7Zv16Gu9gB6s0sgiiKN69A3vQ/B1UZDs9SBoBl676GwBBxHiFbtCoRgj+mCL&#10;RVneFCOg8ghSE8XX+4uTbzJ+22oZvrYt6cBswyO3kE/M5z6dxWYt6g6F742caIh/YDEI42LRK9S9&#10;CIId0LyCGoxEIGjDTMJQQNsaqXMPsZt5+Vc3T73wOvcSxSF/lYn+H6z8cty6HSbq8uSe/CPIH8Qc&#10;bHvhOp0JPJ99HNw8SVWMnuprSrqQ3yHbj59BxRhxCJBVOLU4sNYa/z0lJvDYKTtl2c9X2fUpMBkf&#10;b5bVYlmtOJPRt1i+v13lWqJOMCnZI4VPGgaWjIZTQGG6PmzBuThgwEsJcXykkEi+JKRkBw/G2jxn&#10;69gYCa2qD6tMisAalbwpjrDbby2yo4irUpXpm2j8EYZwcCqj9Vqoj5MdhLEXO1a3blIqiZM2keo9&#10;qPMOfykYZ5lpTnuXluX3e85++Ts2PwEAAP//AwBQSwMEFAAGAAgAAAAhABMkE37cAAAACQEAAA8A&#10;AABkcnMvZG93bnJldi54bWxMj0FOwzAQRfdI3MEaJHatQ2mdNMSpqkiINaUHcGKTRLXHke2m6e0Z&#10;VrCcmac/71eHxVk2mxBHjxJe1hkwg53XI/YSzl/vqwJYTAq1sh6NhLuJcKgfHypVan/DTzOfUs8o&#10;BGOpJAwpTSXnsRuMU3HtJ4N0+/bBqURj6LkO6kbhzvJNlgnu1Ij0YVCTaQbTXU5XJwGLJo8f81gc&#10;Axe5tqJpp/Ndyuen5fgGLJkl/cHwq0/qUJNT66+oI7MSVluxI1TC6yYHRsB+VwhgLS3EFnhd8f8N&#10;6h8AAAD//wMAUEsBAi0AFAAGAAgAAAAhALaDOJL+AAAA4QEAABMAAAAAAAAAAAAAAAAAAAAAAFtD&#10;b250ZW50X1R5cGVzXS54bWxQSwECLQAUAAYACAAAACEAOP0h/9YAAACUAQAACwAAAAAAAAAAAAAA&#10;AAAvAQAAX3JlbHMvLnJlbHNQSwECLQAUAAYACAAAACEAP3tt/sUBAABlAwAADgAAAAAAAAAAAAAA&#10;AAAuAgAAZHJzL2Uyb0RvYy54bWxQSwECLQAUAAYACAAAACEAEyQTftwAAAAJAQAADwAAAAAAAAAA&#10;AAAAAAAfBAAAZHJzL2Rvd25yZXYueG1sUEsFBgAAAAAEAAQA8wAAACgFA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5BE820B5" wp14:editId="733BB384">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6C519"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tVxAEAAGUDAAAOAAAAZHJzL2Uyb0RvYy54bWysU01v2zAMvQ/YfxB0X+wky9YZcXpw1126&#10;LUC73RVZsoXJokAqsfPvJyluuo/bMB8ESiQfHx/p7e00WHZSSAZczZeLkjPlJLTGdTX/9nT/5oYz&#10;CsK1woJTNT8r4re716+2o6/UCnqwrUIWQRxVo695H4KvioJkrwZBC/DKRacGHESIV+yKFsUY0Qdb&#10;rMryXTECth5BKqL4endx8l3G11rJ8FVrUoHZmkduIZ+Yz0M6i91WVB0K3xs50xD/wGIQxsWiV6g7&#10;EQQ7ovkLajASgUCHhYShAK2NVLmH2M2y/KObx154lXuJ4pC/ykT/D1Z+OTVuj4m6nNyjfwD5g5iD&#10;pheuU5nA09nHwS2TVMXoqbqmpAv5PbLD+BnaGCOOAbIKk8aBaWv895SYwGOnbMqyn6+yqykwGR83&#10;N8vNeh2nI6NvtX77YZNriSrBpGSPFD4pGFgyak4Bhen60IBzccCAlxLi9EAhkXxJSMkO7o21ec7W&#10;sTESWr0vy0yKwJo2eVMcYXdoLLKTiKvSlOmbafwWhnB0bUbrlWg/znYQxl7sWN26WakkTtpEqg7Q&#10;nvf4rGCcZaY5711all/vOfvl79j9BAAA//8DAFBLAwQUAAYACAAAACEAa26gKtwAAAAHAQAADwAA&#10;AGRycy9kb3ducmV2LnhtbEyOUUvDMBSF3wX/Q7iCb1uainOrTYcIgkxhOPcD0ubaFpubmqRb/fde&#10;n/TpcDiHc75yO7tBnDDE3pMGtcxAIDXe9tRqOL4/LdYgYjJkzeAJNXxjhG11eVGawvozveHpkFrB&#10;IxQLo6FLaSykjE2HzsSlH5E4+/DBmcQ2tNIGc+ZxN8g8y1bSmZ74oTMjPnbYfB4mp2HvZeyfVf36&#10;sp6Cske/26nxS+vrq/nhHkTCOf2V4Ref0aFiptpPZKMYNCxyLmrI71g53qjbFYhaw022AVmV8j9/&#10;9QMAAP//AwBQSwECLQAUAAYACAAAACEAtoM4kv4AAADhAQAAEwAAAAAAAAAAAAAAAAAAAAAAW0Nv&#10;bnRlbnRfVHlwZXNdLnhtbFBLAQItABQABgAIAAAAIQA4/SH/1gAAAJQBAAALAAAAAAAAAAAAAAAA&#10;AC8BAABfcmVscy8ucmVsc1BLAQItABQABgAIAAAAIQDdIytVxAEAAGUDAAAOAAAAAAAAAAAAAAAA&#10;AC4CAABkcnMvZTJvRG9jLnhtbFBLAQItABQABgAIAAAAIQBrbqAq3AAAAAcBAAAPAAAAAAAAAAAA&#10;AAAAAB4EAABkcnMvZG93bnJldi54bWxQSwUGAAAAAAQABADzAAAAJwUAAAAA&#10;" strokecolor="#c00000" strokeweight="1pt"/>
          </w:pict>
        </mc:Fallback>
      </mc:AlternateContent>
    </w:r>
    <w:r w:rsidRPr="005969C6">
      <w:rPr>
        <w:rFonts w:ascii="Arial Black" w:eastAsia="MS Mincho" w:hAnsi="Arial Black" w:cs="Arial"/>
        <w:sz w:val="20"/>
        <w:szCs w:val="24"/>
      </w:rPr>
      <w:t>DEPARTAMENTO DE LICITAÇÃO</w:t>
    </w:r>
  </w:p>
  <w:p w14:paraId="33C57D0D" w14:textId="77777777" w:rsidR="00C37661" w:rsidRDefault="00C3766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29755975">
    <w:abstractNumId w:val="10"/>
  </w:num>
  <w:num w:numId="2" w16cid:durableId="163977462">
    <w:abstractNumId w:val="20"/>
  </w:num>
  <w:num w:numId="3" w16cid:durableId="1873034756">
    <w:abstractNumId w:val="18"/>
  </w:num>
  <w:num w:numId="4" w16cid:durableId="2303849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0043061">
    <w:abstractNumId w:val="4"/>
  </w:num>
  <w:num w:numId="6" w16cid:durableId="1501850063">
    <w:abstractNumId w:val="6"/>
  </w:num>
  <w:num w:numId="7" w16cid:durableId="240255693">
    <w:abstractNumId w:val="0"/>
  </w:num>
  <w:num w:numId="8" w16cid:durableId="146868032">
    <w:abstractNumId w:val="13"/>
  </w:num>
  <w:num w:numId="9" w16cid:durableId="1799686692">
    <w:abstractNumId w:val="16"/>
  </w:num>
  <w:num w:numId="10" w16cid:durableId="2094235180">
    <w:abstractNumId w:val="17"/>
  </w:num>
  <w:num w:numId="11" w16cid:durableId="1394961641">
    <w:abstractNumId w:val="19"/>
  </w:num>
  <w:num w:numId="12" w16cid:durableId="576747850">
    <w:abstractNumId w:val="7"/>
  </w:num>
  <w:num w:numId="13" w16cid:durableId="2075741581">
    <w:abstractNumId w:val="15"/>
  </w:num>
  <w:num w:numId="14" w16cid:durableId="389810275">
    <w:abstractNumId w:val="22"/>
  </w:num>
  <w:num w:numId="15" w16cid:durableId="2053186550">
    <w:abstractNumId w:val="5"/>
  </w:num>
  <w:num w:numId="16" w16cid:durableId="798764010">
    <w:abstractNumId w:val="1"/>
  </w:num>
  <w:num w:numId="17" w16cid:durableId="763918720">
    <w:abstractNumId w:val="12"/>
  </w:num>
  <w:num w:numId="18" w16cid:durableId="108858395">
    <w:abstractNumId w:val="21"/>
  </w:num>
  <w:num w:numId="19" w16cid:durableId="224537257">
    <w:abstractNumId w:val="3"/>
  </w:num>
  <w:num w:numId="20" w16cid:durableId="246041377">
    <w:abstractNumId w:val="14"/>
  </w:num>
  <w:num w:numId="21" w16cid:durableId="2042437657">
    <w:abstractNumId w:val="23"/>
  </w:num>
  <w:num w:numId="22" w16cid:durableId="1120685817">
    <w:abstractNumId w:val="11"/>
  </w:num>
  <w:num w:numId="23" w16cid:durableId="352850285">
    <w:abstractNumId w:val="2"/>
  </w:num>
  <w:num w:numId="24" w16cid:durableId="1366296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4909"/>
    <w:rsid w:val="001C35EC"/>
    <w:rsid w:val="005834CD"/>
    <w:rsid w:val="007E0FC7"/>
    <w:rsid w:val="009F3530"/>
    <w:rsid w:val="00C37661"/>
    <w:rsid w:val="00E57273"/>
    <w:rsid w:val="00F749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87B62"/>
  <w15:docId w15:val="{01D3B694-CAA6-4721-B9A1-E6FEBC63C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2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C35E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C35EC"/>
  </w:style>
  <w:style w:type="paragraph" w:styleId="Rodap">
    <w:name w:val="footer"/>
    <w:basedOn w:val="Normal"/>
    <w:link w:val="RodapChar"/>
    <w:uiPriority w:val="99"/>
    <w:unhideWhenUsed/>
    <w:rsid w:val="001C35EC"/>
    <w:pPr>
      <w:tabs>
        <w:tab w:val="center" w:pos="4252"/>
        <w:tab w:val="right" w:pos="8504"/>
      </w:tabs>
      <w:spacing w:after="0" w:line="240" w:lineRule="auto"/>
    </w:pPr>
  </w:style>
  <w:style w:type="character" w:customStyle="1" w:styleId="RodapChar">
    <w:name w:val="Rodapé Char"/>
    <w:basedOn w:val="Fontepargpadro"/>
    <w:link w:val="Rodap"/>
    <w:uiPriority w:val="99"/>
    <w:rsid w:val="001C3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8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13</Pages>
  <Words>4664</Words>
  <Characters>25189</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5</cp:revision>
  <dcterms:created xsi:type="dcterms:W3CDTF">2023-07-04T14:55:00Z</dcterms:created>
  <dcterms:modified xsi:type="dcterms:W3CDTF">2023-07-28T16:12:00Z</dcterms:modified>
</cp:coreProperties>
</file>