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BE17" w14:textId="77777777" w:rsidR="008A23D8" w:rsidRPr="001549B6" w:rsidRDefault="008A23D8" w:rsidP="008A23D8">
      <w:pPr>
        <w:widowControl w:val="0"/>
        <w:tabs>
          <w:tab w:val="left" w:pos="709"/>
          <w:tab w:val="left" w:pos="1276"/>
        </w:tabs>
        <w:spacing w:after="0" w:line="240" w:lineRule="auto"/>
        <w:ind w:right="90"/>
        <w:jc w:val="both"/>
        <w:rPr>
          <w:rFonts w:eastAsia="Times New Roman" w:cstheme="minorHAnsi"/>
          <w:b/>
          <w:bCs/>
          <w:snapToGrid w:val="0"/>
          <w:sz w:val="24"/>
          <w:szCs w:val="24"/>
          <w:lang w:eastAsia="pt-BR"/>
        </w:rPr>
      </w:pPr>
    </w:p>
    <w:p w14:paraId="787A483A" w14:textId="77777777" w:rsidR="008A23D8" w:rsidRPr="001549B6" w:rsidRDefault="008A23D8" w:rsidP="008A23D8">
      <w:pPr>
        <w:shd w:val="clear" w:color="auto" w:fill="FFFFFF"/>
        <w:spacing w:line="276" w:lineRule="auto"/>
        <w:jc w:val="center"/>
        <w:rPr>
          <w:rFonts w:eastAsia="Calibri" w:cstheme="minorHAnsi"/>
          <w:b/>
          <w:caps/>
          <w:spacing w:val="20"/>
          <w:sz w:val="24"/>
          <w:szCs w:val="24"/>
          <w:u w:val="single"/>
          <w:lang w:eastAsia="pt-BR"/>
        </w:rPr>
      </w:pPr>
      <w:r w:rsidRPr="001549B6">
        <w:rPr>
          <w:rFonts w:eastAsia="Calibri" w:cstheme="minorHAnsi"/>
          <w:b/>
          <w:bCs/>
          <w:spacing w:val="20"/>
          <w:sz w:val="24"/>
          <w:szCs w:val="24"/>
          <w:u w:val="single"/>
          <w:lang w:eastAsia="pt-BR"/>
        </w:rPr>
        <w:t xml:space="preserve"> ATA DE REGISTRO DE PREÇOS N.º 028/ 2023</w:t>
      </w:r>
    </w:p>
    <w:p w14:paraId="0631CB0A" w14:textId="1E1E0D13" w:rsidR="008A23D8" w:rsidRPr="001549B6" w:rsidRDefault="008A23D8" w:rsidP="008A23D8">
      <w:pPr>
        <w:spacing w:line="276" w:lineRule="auto"/>
        <w:jc w:val="both"/>
        <w:rPr>
          <w:rFonts w:eastAsia="Calibri" w:cstheme="minorHAnsi"/>
          <w:color w:val="000000"/>
          <w:sz w:val="24"/>
          <w:szCs w:val="24"/>
          <w:lang w:eastAsia="pt-BR"/>
        </w:rPr>
      </w:pPr>
      <w:r w:rsidRPr="001549B6">
        <w:rPr>
          <w:rFonts w:eastAsia="Times New Roman" w:cstheme="minorHAnsi"/>
          <w:b/>
          <w:sz w:val="24"/>
          <w:szCs w:val="24"/>
          <w:lang w:eastAsia="pt-BR"/>
        </w:rPr>
        <w:t>REPRESENTANTES:</w:t>
      </w:r>
      <w:r w:rsidRPr="001549B6">
        <w:rPr>
          <w:rFonts w:eastAsia="Times New Roman" w:cstheme="minorHAnsi"/>
          <w:sz w:val="24"/>
          <w:szCs w:val="24"/>
          <w:lang w:eastAsia="pt-BR"/>
        </w:rPr>
        <w:t xml:space="preserve"> Representa a </w:t>
      </w:r>
      <w:r w:rsidRPr="001549B6">
        <w:rPr>
          <w:rFonts w:eastAsia="Times New Roman" w:cstheme="minorHAnsi"/>
          <w:b/>
          <w:sz w:val="24"/>
          <w:szCs w:val="24"/>
          <w:lang w:eastAsia="pt-BR"/>
        </w:rPr>
        <w:t>CONTRATANTE</w:t>
      </w:r>
      <w:r w:rsidRPr="001549B6">
        <w:rPr>
          <w:rFonts w:eastAsia="Times New Roman" w:cstheme="minorHAnsi"/>
          <w:sz w:val="24"/>
          <w:szCs w:val="24"/>
          <w:lang w:eastAsia="pt-BR"/>
        </w:rPr>
        <w:t xml:space="preserve"> a Secretária Municipal de Saúde, a senhora </w:t>
      </w:r>
      <w:r w:rsidRPr="001549B6">
        <w:rPr>
          <w:rFonts w:eastAsia="Times New Roman" w:cstheme="minorHAnsi"/>
          <w:b/>
          <w:i/>
          <w:iCs/>
          <w:sz w:val="24"/>
          <w:szCs w:val="24"/>
          <w:lang w:eastAsia="pt-BR"/>
        </w:rPr>
        <w:t xml:space="preserve">Najla </w:t>
      </w:r>
      <w:proofErr w:type="spellStart"/>
      <w:r w:rsidRPr="001549B6">
        <w:rPr>
          <w:rFonts w:eastAsia="Times New Roman" w:cstheme="minorHAnsi"/>
          <w:b/>
          <w:i/>
          <w:iCs/>
          <w:sz w:val="24"/>
          <w:szCs w:val="24"/>
          <w:lang w:eastAsia="pt-BR"/>
        </w:rPr>
        <w:t>Marienne</w:t>
      </w:r>
      <w:proofErr w:type="spellEnd"/>
      <w:r w:rsidRPr="001549B6">
        <w:rPr>
          <w:rFonts w:eastAsia="Times New Roman" w:cstheme="minorHAnsi"/>
          <w:b/>
          <w:i/>
          <w:iCs/>
          <w:sz w:val="24"/>
          <w:szCs w:val="24"/>
          <w:lang w:eastAsia="pt-BR"/>
        </w:rPr>
        <w:t xml:space="preserve"> </w:t>
      </w:r>
      <w:proofErr w:type="spellStart"/>
      <w:r w:rsidRPr="001549B6">
        <w:rPr>
          <w:rFonts w:eastAsia="Times New Roman" w:cstheme="minorHAnsi"/>
          <w:b/>
          <w:i/>
          <w:iCs/>
          <w:sz w:val="24"/>
          <w:szCs w:val="24"/>
          <w:lang w:eastAsia="pt-BR"/>
        </w:rPr>
        <w:t>Schuck</w:t>
      </w:r>
      <w:proofErr w:type="spellEnd"/>
      <w:r w:rsidRPr="001549B6">
        <w:rPr>
          <w:rFonts w:eastAsia="Times New Roman" w:cstheme="minorHAnsi"/>
          <w:b/>
          <w:i/>
          <w:iCs/>
          <w:sz w:val="24"/>
          <w:szCs w:val="24"/>
          <w:lang w:eastAsia="pt-BR"/>
        </w:rPr>
        <w:t xml:space="preserve"> Mariano</w:t>
      </w:r>
      <w:r w:rsidRPr="001549B6">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sidR="008772C1" w:rsidRPr="001549B6">
        <w:rPr>
          <w:rFonts w:eastAsia="Times New Roman" w:cstheme="minorHAnsi"/>
          <w:sz w:val="24"/>
          <w:szCs w:val="24"/>
          <w:lang w:eastAsia="pt-BR"/>
        </w:rPr>
        <w:t xml:space="preserve"> </w:t>
      </w:r>
      <w:r w:rsidR="008772C1" w:rsidRPr="001549B6">
        <w:rPr>
          <w:rFonts w:ascii="Arial Narrow" w:eastAsia="Times New Roman" w:hAnsi="Arial Narrow" w:cs="Times New Roman"/>
          <w:bCs/>
          <w:iCs/>
          <w:sz w:val="24"/>
          <w:szCs w:val="24"/>
          <w:lang w:eastAsia="pt-BR"/>
        </w:rPr>
        <w:t xml:space="preserve">648678 </w:t>
      </w:r>
      <w:r w:rsidRPr="001549B6">
        <w:rPr>
          <w:rFonts w:eastAsia="Times New Roman" w:cstheme="minorHAnsi"/>
          <w:sz w:val="24"/>
          <w:szCs w:val="24"/>
          <w:lang w:eastAsia="pt-BR"/>
        </w:rPr>
        <w:t xml:space="preserve"> SSP/MS, inscrito no CPF sob o nº 555.779.541-34</w:t>
      </w:r>
      <w:r w:rsidRPr="001549B6">
        <w:rPr>
          <w:rFonts w:eastAsia="Calibri" w:cstheme="minorHAnsi"/>
          <w:sz w:val="24"/>
          <w:szCs w:val="24"/>
          <w:lang w:eastAsia="pt-BR"/>
        </w:rPr>
        <w:t xml:space="preserve">e as empresas abaixo qualificadas, doravante denominadas COMPROMITENTES FORNECEDORES, resolvem firmar a presente Ata de </w:t>
      </w:r>
      <w:r w:rsidRPr="001549B6">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sidRPr="001549B6">
        <w:rPr>
          <w:rFonts w:eastAsia="Times New Roman" w:cstheme="minorHAnsi"/>
          <w:sz w:val="24"/>
          <w:szCs w:val="24"/>
          <w:lang w:eastAsia="pt-BR"/>
        </w:rPr>
        <w:t>conforme especificações e quantidades constantes no termo de referência e Proposta de Preços do Edital de Licitação,</w:t>
      </w:r>
      <w:r w:rsidRPr="001549B6">
        <w:rPr>
          <w:rFonts w:eastAsia="Times New Roman" w:cstheme="minorHAnsi"/>
          <w:b/>
          <w:sz w:val="24"/>
          <w:szCs w:val="24"/>
          <w:lang w:eastAsia="pt-BR"/>
        </w:rPr>
        <w:t xml:space="preserve"> </w:t>
      </w:r>
      <w:r w:rsidRPr="001549B6">
        <w:rPr>
          <w:rFonts w:eastAsia="Times New Roman" w:cstheme="minorHAnsi"/>
          <w:sz w:val="24"/>
          <w:szCs w:val="24"/>
          <w:lang w:eastAsia="pt-BR"/>
        </w:rPr>
        <w:t>partes integrantes e inseparáveis desta Ata, assim como a proposta vencedora, independentemente de transcrição.</w:t>
      </w:r>
      <w:r w:rsidRPr="001549B6">
        <w:rPr>
          <w:rFonts w:eastAsia="Calibri" w:cstheme="minorHAnsi"/>
          <w:sz w:val="24"/>
          <w:szCs w:val="24"/>
          <w:lang w:eastAsia="pt-BR"/>
        </w:rPr>
        <w:t xml:space="preserve"> De acordo com o resultado decorrente da licitação na modalidade </w:t>
      </w:r>
      <w:r w:rsidRPr="001549B6">
        <w:rPr>
          <w:rFonts w:eastAsia="Calibri" w:cstheme="minorHAnsi"/>
          <w:b/>
          <w:sz w:val="24"/>
          <w:szCs w:val="24"/>
          <w:lang w:eastAsia="pt-BR"/>
        </w:rPr>
        <w:t>Pregão Eletrônico n.º 009/2023</w:t>
      </w:r>
      <w:r w:rsidRPr="001549B6">
        <w:rPr>
          <w:rFonts w:eastAsia="Calibri" w:cstheme="minorHAnsi"/>
          <w:sz w:val="24"/>
          <w:szCs w:val="24"/>
          <w:lang w:eastAsia="pt-BR"/>
        </w:rPr>
        <w:t xml:space="preserve">, autorizado pelo </w:t>
      </w:r>
      <w:r w:rsidRPr="001549B6">
        <w:rPr>
          <w:rFonts w:eastAsia="Calibri" w:cstheme="minorHAnsi"/>
          <w:b/>
          <w:sz w:val="24"/>
          <w:szCs w:val="24"/>
          <w:lang w:eastAsia="pt-BR"/>
        </w:rPr>
        <w:t>Processo n.º 084/2023</w:t>
      </w:r>
      <w:r w:rsidRPr="001549B6">
        <w:rPr>
          <w:rFonts w:eastAsia="Calibri" w:cstheme="minorHAnsi"/>
          <w:sz w:val="24"/>
          <w:szCs w:val="24"/>
          <w:lang w:eastAsia="pt-BR"/>
        </w:rPr>
        <w:t xml:space="preserve">, regida pela </w:t>
      </w:r>
      <w:r w:rsidRPr="001549B6">
        <w:rPr>
          <w:rFonts w:eastAsia="Calibri" w:cstheme="minorHAnsi"/>
          <w:color w:val="000000"/>
          <w:sz w:val="24"/>
          <w:szCs w:val="24"/>
          <w:lang w:eastAsia="pt-BR"/>
        </w:rPr>
        <w:t>Lei Federal n.º 10.520, de 17 de julho de 2002 e o Decreto Municipal n.º 076/ 2017, de 01 de junho de2017</w:t>
      </w:r>
      <w:r w:rsidRPr="001549B6">
        <w:rPr>
          <w:rFonts w:eastAsia="Calibri" w:cstheme="minorHAnsi"/>
          <w:sz w:val="24"/>
          <w:szCs w:val="24"/>
          <w:lang w:eastAsia="pt-BR"/>
        </w:rPr>
        <w:t>, subsidiariamente pela Lei Federal n.º 8.666/93 e, pelas condições do edital, termos da proposta, mediante as cláusulas e condições a seguir estabelecidas</w:t>
      </w:r>
      <w:r w:rsidRPr="001549B6">
        <w:rPr>
          <w:rFonts w:eastAsia="Calibri" w:cstheme="minorHAnsi"/>
          <w:color w:val="000000"/>
          <w:sz w:val="24"/>
          <w:szCs w:val="24"/>
          <w:lang w:eastAsia="pt-BR"/>
        </w:rPr>
        <w:t>:</w:t>
      </w:r>
    </w:p>
    <w:p w14:paraId="42DF28FE" w14:textId="6CB3070F" w:rsidR="00C62923" w:rsidRPr="001549B6" w:rsidRDefault="008A23D8" w:rsidP="00C62923">
      <w:pPr>
        <w:widowControl w:val="0"/>
        <w:spacing w:line="276" w:lineRule="auto"/>
        <w:jc w:val="both"/>
        <w:rPr>
          <w:rFonts w:eastAsia="Calibri" w:cstheme="minorHAnsi"/>
          <w:b/>
          <w:bCs/>
          <w:sz w:val="24"/>
          <w:szCs w:val="24"/>
          <w:lang w:eastAsia="pt-BR"/>
        </w:rPr>
      </w:pPr>
      <w:r w:rsidRPr="001549B6">
        <w:rPr>
          <w:rFonts w:eastAsia="Calibri" w:cstheme="minorHAnsi"/>
          <w:sz w:val="24"/>
          <w:szCs w:val="24"/>
          <w:lang w:eastAsia="pt-BR"/>
        </w:rPr>
        <w:t xml:space="preserve">Empresa </w:t>
      </w:r>
      <w:proofErr w:type="spellStart"/>
      <w:r w:rsidR="00C62923" w:rsidRPr="004F04E8">
        <w:rPr>
          <w:rFonts w:eastAsia="Calibri" w:cstheme="minorHAnsi"/>
          <w:b/>
          <w:bCs/>
          <w:sz w:val="24"/>
          <w:szCs w:val="24"/>
          <w:lang w:eastAsia="pt-BR"/>
        </w:rPr>
        <w:t>Centermedi</w:t>
      </w:r>
      <w:proofErr w:type="spellEnd"/>
      <w:r w:rsidR="00C62923" w:rsidRPr="004F04E8">
        <w:rPr>
          <w:rFonts w:eastAsia="Calibri" w:cstheme="minorHAnsi"/>
          <w:b/>
          <w:bCs/>
          <w:sz w:val="24"/>
          <w:szCs w:val="24"/>
          <w:lang w:eastAsia="pt-BR"/>
        </w:rPr>
        <w:t xml:space="preserve"> Comercio de Produtos Hospitalares Ltda</w:t>
      </w:r>
      <w:r w:rsidR="00C62923" w:rsidRPr="001549B6">
        <w:rPr>
          <w:rFonts w:eastAsia="Calibri" w:cstheme="minorHAnsi"/>
          <w:sz w:val="24"/>
          <w:szCs w:val="24"/>
          <w:lang w:eastAsia="pt-BR"/>
        </w:rPr>
        <w:t xml:space="preserve"> </w:t>
      </w:r>
      <w:r w:rsidRPr="001549B6">
        <w:rPr>
          <w:rFonts w:eastAsia="Calibri" w:cstheme="minorHAnsi"/>
          <w:sz w:val="24"/>
          <w:szCs w:val="24"/>
          <w:lang w:eastAsia="pt-BR"/>
        </w:rPr>
        <w:t xml:space="preserve">, inscrita no CNPJ sob o n.º </w:t>
      </w:r>
      <w:r w:rsidR="00C62923" w:rsidRPr="001549B6">
        <w:rPr>
          <w:rFonts w:eastAsia="Calibri" w:cstheme="minorHAnsi"/>
          <w:sz w:val="24"/>
          <w:szCs w:val="24"/>
          <w:lang w:eastAsia="pt-BR"/>
        </w:rPr>
        <w:t>03.652.030/0001-70</w:t>
      </w:r>
      <w:r w:rsidRPr="001549B6">
        <w:rPr>
          <w:rFonts w:eastAsia="Calibri" w:cstheme="minorHAnsi"/>
          <w:sz w:val="24"/>
          <w:szCs w:val="24"/>
          <w:lang w:eastAsia="pt-BR"/>
        </w:rPr>
        <w:t xml:space="preserve">, com sede à </w:t>
      </w:r>
      <w:bookmarkStart w:id="0" w:name="_Hlk145408353"/>
      <w:r w:rsidR="00C62923" w:rsidRPr="001549B6">
        <w:rPr>
          <w:rFonts w:eastAsia="Calibri" w:cstheme="minorHAnsi"/>
          <w:sz w:val="24"/>
          <w:szCs w:val="24"/>
          <w:lang w:eastAsia="pt-BR"/>
        </w:rPr>
        <w:t>BR 480, n°795</w:t>
      </w:r>
      <w:r w:rsidRPr="001549B6">
        <w:rPr>
          <w:rFonts w:eastAsia="Calibri" w:cstheme="minorHAnsi"/>
          <w:sz w:val="24"/>
          <w:szCs w:val="24"/>
          <w:lang w:eastAsia="pt-BR"/>
        </w:rPr>
        <w:t>,</w:t>
      </w:r>
      <w:r w:rsidR="00C62923" w:rsidRPr="001549B6">
        <w:rPr>
          <w:rFonts w:eastAsia="Calibri" w:cstheme="minorHAnsi"/>
          <w:sz w:val="24"/>
          <w:szCs w:val="24"/>
          <w:lang w:eastAsia="pt-BR"/>
        </w:rPr>
        <w:t xml:space="preserve"> na cidade de Barão de Cotegipe -RS</w:t>
      </w:r>
      <w:bookmarkEnd w:id="0"/>
      <w:r w:rsidRPr="001549B6">
        <w:rPr>
          <w:rFonts w:eastAsia="Calibri" w:cstheme="minorHAnsi"/>
          <w:sz w:val="24"/>
          <w:szCs w:val="24"/>
          <w:lang w:eastAsia="pt-BR"/>
        </w:rPr>
        <w:t xml:space="preserve">, neste ato representada por seu procurador o(a) Senhor(a) </w:t>
      </w:r>
      <w:proofErr w:type="spellStart"/>
      <w:r w:rsidR="00C62923" w:rsidRPr="004F04E8">
        <w:rPr>
          <w:rFonts w:eastAsia="Calibri" w:cstheme="minorHAnsi"/>
          <w:b/>
          <w:bCs/>
          <w:sz w:val="24"/>
          <w:szCs w:val="24"/>
          <w:lang w:eastAsia="pt-BR"/>
        </w:rPr>
        <w:t>Edivar</w:t>
      </w:r>
      <w:proofErr w:type="spellEnd"/>
      <w:r w:rsidR="00C62923" w:rsidRPr="004F04E8">
        <w:rPr>
          <w:rFonts w:eastAsia="Calibri" w:cstheme="minorHAnsi"/>
          <w:b/>
          <w:bCs/>
          <w:sz w:val="24"/>
          <w:szCs w:val="24"/>
          <w:lang w:eastAsia="pt-BR"/>
        </w:rPr>
        <w:t xml:space="preserve"> </w:t>
      </w:r>
      <w:proofErr w:type="spellStart"/>
      <w:r w:rsidR="00C62923" w:rsidRPr="004F04E8">
        <w:rPr>
          <w:rFonts w:eastAsia="Calibri" w:cstheme="minorHAnsi"/>
          <w:b/>
          <w:bCs/>
          <w:sz w:val="24"/>
          <w:szCs w:val="24"/>
          <w:lang w:eastAsia="pt-BR"/>
        </w:rPr>
        <w:t>Szymanski</w:t>
      </w:r>
      <w:proofErr w:type="spellEnd"/>
      <w:r w:rsidRPr="001549B6">
        <w:rPr>
          <w:rFonts w:eastAsia="Calibri" w:cstheme="minorHAnsi"/>
          <w:sz w:val="24"/>
          <w:szCs w:val="24"/>
          <w:lang w:eastAsia="pt-BR"/>
        </w:rPr>
        <w:t xml:space="preserve"> , portador da Cédula de Identidade RG n.º </w:t>
      </w:r>
      <w:r w:rsidR="00C62923" w:rsidRPr="001549B6">
        <w:rPr>
          <w:rFonts w:eastAsia="Calibri" w:cstheme="minorHAnsi"/>
          <w:sz w:val="24"/>
          <w:szCs w:val="24"/>
          <w:lang w:eastAsia="pt-BR"/>
        </w:rPr>
        <w:t>5051132966</w:t>
      </w:r>
      <w:r w:rsidRPr="001549B6">
        <w:rPr>
          <w:rFonts w:eastAsia="Calibri" w:cstheme="minorHAnsi"/>
          <w:sz w:val="24"/>
          <w:szCs w:val="24"/>
          <w:lang w:eastAsia="pt-BR"/>
        </w:rPr>
        <w:t xml:space="preserve"> e CPF n.º </w:t>
      </w:r>
      <w:r w:rsidR="00C62923" w:rsidRPr="001549B6">
        <w:rPr>
          <w:rFonts w:eastAsia="Calibri" w:cstheme="minorHAnsi"/>
          <w:sz w:val="24"/>
          <w:szCs w:val="24"/>
          <w:lang w:eastAsia="pt-BR"/>
        </w:rPr>
        <w:t>670.481.290-34</w:t>
      </w:r>
      <w:r w:rsidRPr="001549B6">
        <w:rPr>
          <w:rFonts w:eastAsia="Calibri" w:cstheme="minorHAnsi"/>
          <w:sz w:val="24"/>
          <w:szCs w:val="24"/>
          <w:lang w:eastAsia="pt-BR"/>
        </w:rPr>
        <w:t>, residente e domiciliado</w:t>
      </w:r>
      <w:r w:rsidR="003C32A0">
        <w:rPr>
          <w:rFonts w:eastAsia="Calibri" w:cstheme="minorHAnsi"/>
          <w:sz w:val="24"/>
          <w:szCs w:val="24"/>
          <w:lang w:eastAsia="pt-BR"/>
        </w:rPr>
        <w:t xml:space="preserve"> na rua José </w:t>
      </w:r>
      <w:proofErr w:type="spellStart"/>
      <w:r w:rsidR="003C32A0">
        <w:rPr>
          <w:rFonts w:eastAsia="Calibri" w:cstheme="minorHAnsi"/>
          <w:sz w:val="24"/>
          <w:szCs w:val="24"/>
          <w:lang w:eastAsia="pt-BR"/>
        </w:rPr>
        <w:t>Bonifacio</w:t>
      </w:r>
      <w:proofErr w:type="spellEnd"/>
      <w:r w:rsidR="003C32A0">
        <w:rPr>
          <w:rFonts w:eastAsia="Calibri" w:cstheme="minorHAnsi"/>
          <w:sz w:val="24"/>
          <w:szCs w:val="24"/>
          <w:lang w:eastAsia="pt-BR"/>
        </w:rPr>
        <w:t xml:space="preserve"> n° 636 Centro</w:t>
      </w:r>
      <w:r w:rsidR="00C62923" w:rsidRPr="001549B6">
        <w:rPr>
          <w:rFonts w:eastAsia="Calibri" w:cstheme="minorHAnsi"/>
          <w:sz w:val="24"/>
          <w:szCs w:val="24"/>
          <w:lang w:eastAsia="pt-BR"/>
        </w:rPr>
        <w:t>, na cidade de Barão de Cotegipe -RS</w:t>
      </w:r>
      <w:r w:rsidR="00C62923" w:rsidRPr="001549B6">
        <w:rPr>
          <w:rFonts w:eastAsia="Calibri" w:cstheme="minorHAnsi"/>
          <w:b/>
          <w:bCs/>
          <w:sz w:val="24"/>
          <w:szCs w:val="24"/>
          <w:lang w:eastAsia="pt-BR"/>
        </w:rPr>
        <w:t>.</w:t>
      </w:r>
    </w:p>
    <w:p w14:paraId="215B1B7B" w14:textId="79E06D2D" w:rsidR="008A23D8" w:rsidRPr="001549B6" w:rsidRDefault="00C62923" w:rsidP="00C62923">
      <w:pPr>
        <w:widowControl w:val="0"/>
        <w:spacing w:line="276" w:lineRule="auto"/>
        <w:jc w:val="both"/>
        <w:rPr>
          <w:rFonts w:eastAsia="Calibri" w:cstheme="minorHAnsi"/>
          <w:b/>
          <w:bCs/>
          <w:sz w:val="24"/>
          <w:szCs w:val="24"/>
          <w:lang w:eastAsia="pt-BR"/>
        </w:rPr>
      </w:pPr>
      <w:r w:rsidRPr="001549B6">
        <w:rPr>
          <w:rFonts w:eastAsia="Calibri" w:cstheme="minorHAnsi"/>
          <w:b/>
          <w:bCs/>
          <w:sz w:val="24"/>
          <w:szCs w:val="24"/>
          <w:lang w:eastAsia="pt-BR"/>
        </w:rPr>
        <w:t xml:space="preserve">                                                  </w:t>
      </w:r>
      <w:r w:rsidR="008A23D8" w:rsidRPr="001549B6">
        <w:rPr>
          <w:rFonts w:eastAsia="Calibri" w:cstheme="minorHAnsi"/>
          <w:b/>
          <w:bCs/>
          <w:sz w:val="24"/>
          <w:szCs w:val="24"/>
          <w:lang w:eastAsia="pt-BR"/>
        </w:rPr>
        <w:t xml:space="preserve">CLÁUSULA PRIMEIRA </w:t>
      </w:r>
      <w:r w:rsidR="008A23D8" w:rsidRPr="001549B6">
        <w:rPr>
          <w:rFonts w:eastAsia="Calibri" w:cstheme="minorHAnsi"/>
          <w:b/>
          <w:bCs/>
          <w:noProof/>
          <w:sz w:val="24"/>
          <w:szCs w:val="24"/>
          <w:lang w:eastAsia="pt-BR"/>
        </w:rPr>
        <w:t>–</w:t>
      </w:r>
      <w:r w:rsidR="008A23D8" w:rsidRPr="001549B6">
        <w:rPr>
          <w:rFonts w:eastAsia="Calibri" w:cstheme="minorHAnsi"/>
          <w:b/>
          <w:bCs/>
          <w:sz w:val="24"/>
          <w:szCs w:val="24"/>
          <w:lang w:eastAsia="pt-BR"/>
        </w:rPr>
        <w:t xml:space="preserve"> OBJETO</w:t>
      </w:r>
    </w:p>
    <w:p w14:paraId="3F3A0D55" w14:textId="77777777" w:rsidR="008A23D8" w:rsidRPr="001549B6" w:rsidRDefault="008A23D8" w:rsidP="008A23D8">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1549B6">
        <w:rPr>
          <w:rFonts w:eastAsia="Calibri" w:cstheme="minorHAnsi"/>
          <w:sz w:val="24"/>
          <w:szCs w:val="24"/>
          <w:lang w:eastAsia="pt-BR"/>
        </w:rPr>
        <w:t xml:space="preserve">O objeto da presente </w:t>
      </w:r>
      <w:r w:rsidRPr="001549B6">
        <w:rPr>
          <w:rFonts w:eastAsia="Calibri" w:cstheme="minorHAnsi"/>
          <w:bCs/>
          <w:sz w:val="24"/>
          <w:szCs w:val="24"/>
          <w:lang w:eastAsia="pt-BR"/>
        </w:rPr>
        <w:t xml:space="preserve">Ata de </w:t>
      </w:r>
      <w:r w:rsidRPr="001549B6">
        <w:rPr>
          <w:rFonts w:eastAsia="Times New Roman" w:cstheme="minorHAnsi"/>
          <w:b/>
          <w:bCs/>
          <w:sz w:val="24"/>
          <w:szCs w:val="24"/>
          <w:lang w:eastAsia="pt-BR"/>
        </w:rPr>
        <w:t>REGISTRO DE PREÇOS PARA FUTURA E EVENTUAL A PRESENTE LICITÇÃO TEM COMO OBJETIVO A AQUISIÇÃO DE MEDICAMENTOS FRACASSADOS NOS PE 05/08/2023</w:t>
      </w:r>
      <w:r w:rsidRPr="001549B6">
        <w:rPr>
          <w:rFonts w:eastAsia="Calibri" w:cstheme="minorHAnsi"/>
          <w:bCs/>
          <w:sz w:val="24"/>
          <w:szCs w:val="24"/>
          <w:lang w:eastAsia="pt-BR"/>
        </w:rPr>
        <w:t xml:space="preserve">, </w:t>
      </w:r>
      <w:r w:rsidRPr="001549B6">
        <w:rPr>
          <w:rFonts w:eastAsia="Times New Roman" w:cstheme="minorHAnsi"/>
          <w:sz w:val="24"/>
          <w:szCs w:val="24"/>
          <w:lang w:eastAsia="pt-BR"/>
        </w:rPr>
        <w:t>conforme especificações e quantidades constantes no termo de referência e Proposta de Preços do Edital de Licitação,</w:t>
      </w:r>
      <w:r w:rsidRPr="001549B6">
        <w:rPr>
          <w:rFonts w:eastAsia="Times New Roman" w:cstheme="minorHAnsi"/>
          <w:b/>
          <w:sz w:val="24"/>
          <w:szCs w:val="24"/>
          <w:lang w:eastAsia="pt-BR"/>
        </w:rPr>
        <w:t xml:space="preserve"> </w:t>
      </w:r>
      <w:r w:rsidRPr="001549B6">
        <w:rPr>
          <w:rFonts w:eastAsia="Times New Roman" w:cstheme="minorHAnsi"/>
          <w:sz w:val="24"/>
          <w:szCs w:val="24"/>
          <w:lang w:eastAsia="pt-BR"/>
        </w:rPr>
        <w:t>partes integrantes e inseparáveis desta Ata, assim como a proposta vencedora, independentemente de transcrição</w:t>
      </w:r>
      <w:r w:rsidRPr="001549B6">
        <w:rPr>
          <w:rFonts w:eastAsia="Calibri" w:cstheme="minorHAnsi"/>
          <w:sz w:val="24"/>
          <w:szCs w:val="24"/>
          <w:lang w:eastAsia="pt-BR"/>
        </w:rPr>
        <w:t>, pelo prazo de validade do registro.</w:t>
      </w:r>
    </w:p>
    <w:p w14:paraId="311E52F1" w14:textId="77777777" w:rsidR="008A23D8" w:rsidRPr="001549B6" w:rsidRDefault="008A23D8" w:rsidP="008A23D8">
      <w:pPr>
        <w:widowControl w:val="0"/>
        <w:autoSpaceDE w:val="0"/>
        <w:autoSpaceDN w:val="0"/>
        <w:adjustRightInd w:val="0"/>
        <w:spacing w:line="276" w:lineRule="auto"/>
        <w:ind w:right="-1"/>
        <w:jc w:val="both"/>
        <w:rPr>
          <w:rFonts w:eastAsia="Calibri" w:cstheme="minorHAnsi"/>
          <w:sz w:val="24"/>
          <w:szCs w:val="24"/>
          <w:lang w:eastAsia="pt-BR"/>
        </w:rPr>
      </w:pPr>
    </w:p>
    <w:p w14:paraId="7360B1F4" w14:textId="77777777" w:rsidR="008A23D8" w:rsidRPr="001549B6" w:rsidRDefault="008A23D8" w:rsidP="008A23D8">
      <w:pPr>
        <w:widowControl w:val="0"/>
        <w:numPr>
          <w:ilvl w:val="1"/>
          <w:numId w:val="6"/>
        </w:numPr>
        <w:autoSpaceDE w:val="0"/>
        <w:autoSpaceDN w:val="0"/>
        <w:adjustRightInd w:val="0"/>
        <w:spacing w:after="0" w:line="240" w:lineRule="auto"/>
        <w:ind w:right="-1"/>
        <w:jc w:val="both"/>
        <w:rPr>
          <w:rFonts w:eastAsia="Calibri" w:cstheme="minorHAnsi"/>
          <w:sz w:val="24"/>
          <w:szCs w:val="24"/>
          <w:lang w:eastAsia="pt-BR"/>
        </w:rPr>
      </w:pPr>
      <w:r w:rsidRPr="001549B6">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5F97C5A4" w14:textId="77777777" w:rsidR="008A23D8" w:rsidRPr="001549B6" w:rsidRDefault="008A23D8" w:rsidP="008A23D8">
      <w:pPr>
        <w:widowControl w:val="0"/>
        <w:autoSpaceDE w:val="0"/>
        <w:autoSpaceDN w:val="0"/>
        <w:adjustRightInd w:val="0"/>
        <w:spacing w:line="276" w:lineRule="auto"/>
        <w:ind w:right="-1"/>
        <w:jc w:val="both"/>
        <w:rPr>
          <w:rFonts w:eastAsia="Calibri" w:cstheme="minorHAnsi"/>
          <w:sz w:val="24"/>
          <w:szCs w:val="24"/>
          <w:lang w:eastAsia="pt-BR"/>
        </w:rPr>
      </w:pPr>
    </w:p>
    <w:p w14:paraId="5C8602E9" w14:textId="77777777" w:rsidR="008A23D8" w:rsidRPr="001549B6" w:rsidRDefault="008A23D8" w:rsidP="008A23D8">
      <w:pPr>
        <w:spacing w:line="276" w:lineRule="auto"/>
        <w:mirrorIndents/>
        <w:jc w:val="center"/>
        <w:rPr>
          <w:rFonts w:eastAsia="Calibri" w:cstheme="minorHAnsi"/>
          <w:b/>
          <w:bCs/>
          <w:sz w:val="24"/>
          <w:szCs w:val="24"/>
          <w:lang w:eastAsia="pt-BR"/>
        </w:rPr>
      </w:pPr>
      <w:r w:rsidRPr="001549B6">
        <w:rPr>
          <w:rFonts w:eastAsia="Calibri" w:cstheme="minorHAnsi"/>
          <w:b/>
          <w:bCs/>
          <w:sz w:val="24"/>
          <w:szCs w:val="24"/>
          <w:lang w:eastAsia="pt-BR"/>
        </w:rPr>
        <w:t xml:space="preserve">CLÁUSULA SEGUNDA </w:t>
      </w:r>
      <w:r w:rsidRPr="001549B6">
        <w:rPr>
          <w:rFonts w:eastAsia="Calibri" w:cstheme="minorHAnsi"/>
          <w:b/>
          <w:bCs/>
          <w:noProof/>
          <w:sz w:val="24"/>
          <w:szCs w:val="24"/>
          <w:lang w:eastAsia="pt-BR"/>
        </w:rPr>
        <w:t>–</w:t>
      </w:r>
      <w:r w:rsidRPr="001549B6">
        <w:rPr>
          <w:rFonts w:eastAsia="Calibri" w:cstheme="minorHAnsi"/>
          <w:b/>
          <w:bCs/>
          <w:sz w:val="24"/>
          <w:szCs w:val="24"/>
          <w:lang w:eastAsia="pt-BR"/>
        </w:rPr>
        <w:t xml:space="preserve"> DO PREÇO E REVISÃO</w:t>
      </w:r>
    </w:p>
    <w:p w14:paraId="1C2A98C9" w14:textId="77777777" w:rsidR="008A23D8" w:rsidRPr="001549B6" w:rsidRDefault="008A23D8" w:rsidP="008A23D8">
      <w:pPr>
        <w:widowControl w:val="0"/>
        <w:numPr>
          <w:ilvl w:val="0"/>
          <w:numId w:val="7"/>
        </w:numPr>
        <w:autoSpaceDE w:val="0"/>
        <w:autoSpaceDN w:val="0"/>
        <w:adjustRightInd w:val="0"/>
        <w:spacing w:after="0" w:line="240" w:lineRule="auto"/>
        <w:ind w:right="-1" w:hanging="11"/>
        <w:jc w:val="both"/>
        <w:rPr>
          <w:rFonts w:eastAsia="Calibri" w:cstheme="minorHAnsi"/>
          <w:color w:val="000000"/>
          <w:sz w:val="24"/>
          <w:szCs w:val="24"/>
          <w:lang w:eastAsia="pt-BR"/>
        </w:rPr>
      </w:pPr>
      <w:r w:rsidRPr="001549B6">
        <w:rPr>
          <w:rFonts w:eastAsia="Calibri" w:cstheme="minorHAnsi"/>
          <w:sz w:val="24"/>
          <w:szCs w:val="24"/>
          <w:lang w:eastAsia="pt-BR"/>
        </w:rPr>
        <w:lastRenderedPageBreak/>
        <w:t xml:space="preserve">O preço unitário para execução do objeto de registro será o de menor preço inscrito na Ata do </w:t>
      </w:r>
      <w:r w:rsidRPr="001549B6">
        <w:rPr>
          <w:rFonts w:eastAsia="Calibri" w:cstheme="minorHAnsi"/>
          <w:b/>
          <w:sz w:val="24"/>
          <w:szCs w:val="24"/>
          <w:lang w:eastAsia="pt-BR"/>
        </w:rPr>
        <w:t>Pregão Eletrônico n.º 009/2023</w:t>
      </w:r>
      <w:r w:rsidRPr="001549B6">
        <w:rPr>
          <w:rFonts w:eastAsia="Calibri" w:cstheme="minorHAnsi"/>
          <w:sz w:val="24"/>
          <w:szCs w:val="24"/>
          <w:lang w:eastAsia="pt-BR"/>
        </w:rPr>
        <w:t xml:space="preserve">, </w:t>
      </w:r>
      <w:r w:rsidRPr="001549B6">
        <w:rPr>
          <w:rFonts w:eastAsia="Calibri" w:cstheme="minorHAnsi"/>
          <w:b/>
          <w:sz w:val="24"/>
          <w:szCs w:val="24"/>
          <w:lang w:eastAsia="pt-BR"/>
        </w:rPr>
        <w:t>Processo n.º 084/2023</w:t>
      </w:r>
      <w:r w:rsidRPr="001549B6">
        <w:rPr>
          <w:rFonts w:eastAsia="Calibri" w:cstheme="minorHAnsi"/>
          <w:sz w:val="24"/>
          <w:szCs w:val="24"/>
          <w:lang w:eastAsia="pt-BR"/>
        </w:rPr>
        <w:t>, de acordo com a ordem de classificação das respectivas propostas de que integram este instrumento independente de transcrição, pelo prazo de validade do</w:t>
      </w:r>
      <w:r w:rsidRPr="001549B6">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779"/>
        <w:gridCol w:w="595"/>
        <w:gridCol w:w="580"/>
        <w:gridCol w:w="686"/>
        <w:gridCol w:w="2259"/>
        <w:gridCol w:w="600"/>
        <w:gridCol w:w="1496"/>
        <w:gridCol w:w="1024"/>
        <w:gridCol w:w="779"/>
        <w:gridCol w:w="962"/>
      </w:tblGrid>
      <w:tr w:rsidR="00385689" w:rsidRPr="001549B6" w14:paraId="7DE18B2E" w14:textId="77777777" w:rsidTr="00385689">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2BD5411E" w14:textId="77777777" w:rsidR="00385689" w:rsidRPr="001549B6" w:rsidRDefault="00385689">
            <w:pPr>
              <w:rPr>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2F2FE661" w14:textId="77777777" w:rsidR="00385689" w:rsidRPr="001549B6" w:rsidRDefault="00385689">
            <w:pPr>
              <w:rPr>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BA5DFD8" w14:textId="77777777" w:rsidR="00385689" w:rsidRPr="001549B6" w:rsidRDefault="00385689">
            <w:pPr>
              <w:rPr>
                <w:sz w:val="24"/>
                <w:szCs w:val="24"/>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05893BB0" w14:textId="77777777" w:rsidR="00385689" w:rsidRPr="001549B6" w:rsidRDefault="00385689">
            <w:pPr>
              <w:rPr>
                <w:sz w:val="24"/>
                <w:szCs w:val="24"/>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7CC376B9" w14:textId="77777777" w:rsidR="00385689" w:rsidRPr="001549B6" w:rsidRDefault="00385689">
            <w:pPr>
              <w:rPr>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71AE825A" w14:textId="77777777" w:rsidR="00385689" w:rsidRPr="001549B6" w:rsidRDefault="00385689">
            <w:pPr>
              <w:rPr>
                <w:sz w:val="24"/>
                <w:szCs w:val="24"/>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4ECBAD4E" w14:textId="77777777" w:rsidR="00385689" w:rsidRPr="001549B6" w:rsidRDefault="00385689">
            <w:pPr>
              <w:rPr>
                <w:sz w:val="24"/>
                <w:szCs w:val="24"/>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6C477DA" w14:textId="77777777" w:rsidR="00385689" w:rsidRPr="001549B6" w:rsidRDefault="00385689">
            <w:pPr>
              <w:rPr>
                <w:sz w:val="24"/>
                <w:szCs w:val="24"/>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6A36E353" w14:textId="77777777" w:rsidR="00385689" w:rsidRPr="001549B6" w:rsidRDefault="00385689">
            <w:pPr>
              <w:rPr>
                <w:sz w:val="24"/>
                <w:szCs w:val="24"/>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56BBCE2D" w14:textId="77777777" w:rsidR="00385689" w:rsidRPr="001549B6" w:rsidRDefault="00385689">
            <w:pPr>
              <w:rPr>
                <w:sz w:val="24"/>
                <w:szCs w:val="24"/>
              </w:rPr>
            </w:pPr>
          </w:p>
        </w:tc>
      </w:tr>
      <w:tr w:rsidR="00385689" w:rsidRPr="001549B6" w14:paraId="746F9452" w14:textId="77777777" w:rsidTr="00385689">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50A5670F" w14:textId="77777777" w:rsidR="00385689" w:rsidRPr="001549B6" w:rsidRDefault="00385689">
            <w:pPr>
              <w:jc w:val="center"/>
              <w:rPr>
                <w:rFonts w:ascii="Tahoma" w:hAnsi="Tahoma" w:cs="Tahoma"/>
                <w:b/>
                <w:bCs/>
                <w:color w:val="000000"/>
                <w:sz w:val="24"/>
                <w:szCs w:val="24"/>
              </w:rPr>
            </w:pPr>
            <w:r w:rsidRPr="001549B6">
              <w:rPr>
                <w:rFonts w:ascii="Tahoma" w:hAnsi="Tahoma" w:cs="Tahoma"/>
                <w:b/>
                <w:bCs/>
                <w:color w:val="000000"/>
                <w:sz w:val="24"/>
                <w:szCs w:val="24"/>
              </w:rPr>
              <w:t>CENTERMEDI - COMÉRCIO DE PRODUTOS HOSPITALARES LTDA</w:t>
            </w:r>
          </w:p>
        </w:tc>
      </w:tr>
      <w:tr w:rsidR="00385689" w:rsidRPr="001549B6" w14:paraId="4957B00C" w14:textId="77777777" w:rsidTr="00385689">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779A00E0" w14:textId="77777777" w:rsidR="00385689" w:rsidRPr="001549B6" w:rsidRDefault="00385689">
            <w:pPr>
              <w:jc w:val="center"/>
              <w:rPr>
                <w:rFonts w:ascii="Tahoma" w:hAnsi="Tahoma" w:cs="Tahoma"/>
                <w:b/>
                <w:bCs/>
                <w:color w:val="000000"/>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6A209193" w14:textId="77777777" w:rsidR="00385689" w:rsidRPr="001549B6" w:rsidRDefault="00385689">
            <w:pPr>
              <w:rPr>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7E7DAC82" w14:textId="77777777" w:rsidR="00385689" w:rsidRPr="001549B6" w:rsidRDefault="00385689">
            <w:pPr>
              <w:rPr>
                <w:sz w:val="24"/>
                <w:szCs w:val="24"/>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364FFDF3" w14:textId="77777777" w:rsidR="00385689" w:rsidRPr="001549B6" w:rsidRDefault="00385689">
            <w:pPr>
              <w:rPr>
                <w:sz w:val="24"/>
                <w:szCs w:val="24"/>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35CE1D88" w14:textId="77777777" w:rsidR="00385689" w:rsidRPr="001549B6" w:rsidRDefault="00385689">
            <w:pPr>
              <w:rPr>
                <w:sz w:val="24"/>
                <w:szCs w:val="24"/>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F4FC478" w14:textId="77777777" w:rsidR="00385689" w:rsidRPr="001549B6" w:rsidRDefault="00385689">
            <w:pPr>
              <w:rPr>
                <w:sz w:val="24"/>
                <w:szCs w:val="24"/>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7231162B" w14:textId="77777777" w:rsidR="00385689" w:rsidRPr="001549B6" w:rsidRDefault="00385689">
            <w:pPr>
              <w:rPr>
                <w:sz w:val="24"/>
                <w:szCs w:val="24"/>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02C6302" w14:textId="77777777" w:rsidR="00385689" w:rsidRPr="001549B6" w:rsidRDefault="00385689">
            <w:pPr>
              <w:rPr>
                <w:sz w:val="24"/>
                <w:szCs w:val="24"/>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21DF3971" w14:textId="77777777" w:rsidR="00385689" w:rsidRPr="001549B6" w:rsidRDefault="00385689">
            <w:pPr>
              <w:rPr>
                <w:sz w:val="24"/>
                <w:szCs w:val="24"/>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0BAB653E" w14:textId="77777777" w:rsidR="00385689" w:rsidRPr="001549B6" w:rsidRDefault="00385689">
            <w:pPr>
              <w:rPr>
                <w:sz w:val="24"/>
                <w:szCs w:val="24"/>
              </w:rPr>
            </w:pPr>
          </w:p>
        </w:tc>
      </w:tr>
      <w:tr w:rsidR="00385689" w:rsidRPr="001549B6" w14:paraId="625210CA" w14:textId="77777777" w:rsidTr="0038568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09A2DD" w14:textId="77777777" w:rsidR="00385689" w:rsidRPr="001549B6" w:rsidRDefault="00385689">
            <w:pPr>
              <w:jc w:val="center"/>
              <w:rPr>
                <w:rFonts w:ascii="Tahoma" w:hAnsi="Tahoma" w:cs="Tahoma"/>
                <w:sz w:val="24"/>
                <w:szCs w:val="24"/>
              </w:rPr>
            </w:pPr>
            <w:r w:rsidRPr="001549B6">
              <w:rPr>
                <w:rFonts w:ascii="Tahoma" w:hAnsi="Tahoma" w:cs="Tahoma"/>
                <w:sz w:val="24"/>
                <w:szCs w:val="24"/>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B9BE58" w14:textId="77777777" w:rsidR="00385689" w:rsidRPr="001549B6" w:rsidRDefault="00385689">
            <w:pPr>
              <w:jc w:val="center"/>
              <w:rPr>
                <w:rFonts w:ascii="Tahoma" w:hAnsi="Tahoma" w:cs="Tahoma"/>
                <w:sz w:val="24"/>
                <w:szCs w:val="24"/>
              </w:rPr>
            </w:pPr>
            <w:r w:rsidRPr="001549B6">
              <w:rPr>
                <w:rFonts w:ascii="Tahoma" w:hAnsi="Tahoma" w:cs="Tahoma"/>
                <w:sz w:val="24"/>
                <w:szCs w:val="24"/>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C80971" w14:textId="77777777" w:rsidR="00385689" w:rsidRPr="001549B6" w:rsidRDefault="00385689">
            <w:pPr>
              <w:jc w:val="center"/>
              <w:rPr>
                <w:rFonts w:ascii="Tahoma" w:hAnsi="Tahoma" w:cs="Tahoma"/>
                <w:sz w:val="24"/>
                <w:szCs w:val="24"/>
              </w:rPr>
            </w:pPr>
            <w:r w:rsidRPr="001549B6">
              <w:rPr>
                <w:rFonts w:ascii="Tahoma" w:hAnsi="Tahoma" w:cs="Tahoma"/>
                <w:sz w:val="24"/>
                <w:szCs w:val="24"/>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1EF4DE" w14:textId="77777777" w:rsidR="00385689" w:rsidRPr="001549B6" w:rsidRDefault="00385689">
            <w:pPr>
              <w:jc w:val="center"/>
              <w:rPr>
                <w:rFonts w:ascii="Tahoma" w:hAnsi="Tahoma" w:cs="Tahoma"/>
                <w:sz w:val="24"/>
                <w:szCs w:val="24"/>
              </w:rPr>
            </w:pPr>
            <w:r w:rsidRPr="001549B6">
              <w:rPr>
                <w:rFonts w:ascii="Tahoma" w:hAnsi="Tahoma" w:cs="Tahoma"/>
                <w:sz w:val="24"/>
                <w:szCs w:val="24"/>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A4A0B3" w14:textId="77777777" w:rsidR="00385689" w:rsidRPr="001549B6" w:rsidRDefault="00385689">
            <w:pPr>
              <w:jc w:val="center"/>
              <w:rPr>
                <w:rFonts w:ascii="Tahoma" w:hAnsi="Tahoma" w:cs="Tahoma"/>
                <w:sz w:val="24"/>
                <w:szCs w:val="24"/>
              </w:rPr>
            </w:pPr>
            <w:r w:rsidRPr="001549B6">
              <w:rPr>
                <w:rFonts w:ascii="Tahoma" w:hAnsi="Tahoma" w:cs="Tahoma"/>
                <w:sz w:val="24"/>
                <w:szCs w:val="24"/>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B5A169" w14:textId="77777777" w:rsidR="00385689" w:rsidRPr="001549B6" w:rsidRDefault="00385689">
            <w:pPr>
              <w:jc w:val="center"/>
              <w:rPr>
                <w:rFonts w:ascii="Tahoma" w:hAnsi="Tahoma" w:cs="Tahoma"/>
                <w:sz w:val="24"/>
                <w:szCs w:val="24"/>
              </w:rPr>
            </w:pPr>
            <w:r w:rsidRPr="001549B6">
              <w:rPr>
                <w:rFonts w:ascii="Tahoma" w:hAnsi="Tahoma" w:cs="Tahoma"/>
                <w:sz w:val="24"/>
                <w:szCs w:val="24"/>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FDFD55" w14:textId="77777777" w:rsidR="00385689" w:rsidRPr="001549B6" w:rsidRDefault="00385689">
            <w:pPr>
              <w:jc w:val="center"/>
              <w:rPr>
                <w:rFonts w:ascii="Tahoma" w:hAnsi="Tahoma" w:cs="Tahoma"/>
                <w:sz w:val="24"/>
                <w:szCs w:val="24"/>
              </w:rPr>
            </w:pPr>
            <w:r w:rsidRPr="001549B6">
              <w:rPr>
                <w:rFonts w:ascii="Tahoma" w:hAnsi="Tahoma" w:cs="Tahoma"/>
                <w:sz w:val="24"/>
                <w:szCs w:val="24"/>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EC6498" w14:textId="77777777" w:rsidR="00385689" w:rsidRPr="001549B6" w:rsidRDefault="00385689">
            <w:pPr>
              <w:jc w:val="center"/>
              <w:rPr>
                <w:rFonts w:ascii="Tahoma" w:hAnsi="Tahoma" w:cs="Tahoma"/>
                <w:sz w:val="24"/>
                <w:szCs w:val="24"/>
              </w:rPr>
            </w:pPr>
            <w:r w:rsidRPr="001549B6">
              <w:rPr>
                <w:rFonts w:ascii="Tahoma" w:hAnsi="Tahoma" w:cs="Tahoma"/>
                <w:sz w:val="24"/>
                <w:szCs w:val="24"/>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DBF655" w14:textId="77777777" w:rsidR="00385689" w:rsidRPr="001549B6" w:rsidRDefault="00385689">
            <w:pPr>
              <w:jc w:val="center"/>
              <w:rPr>
                <w:rFonts w:ascii="Tahoma" w:hAnsi="Tahoma" w:cs="Tahoma"/>
                <w:sz w:val="24"/>
                <w:szCs w:val="24"/>
              </w:rPr>
            </w:pPr>
            <w:r w:rsidRPr="001549B6">
              <w:rPr>
                <w:rFonts w:ascii="Tahoma" w:hAnsi="Tahoma" w:cs="Tahoma"/>
                <w:sz w:val="24"/>
                <w:szCs w:val="24"/>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85EFEC" w14:textId="77777777" w:rsidR="00385689" w:rsidRPr="001549B6" w:rsidRDefault="00385689">
            <w:pPr>
              <w:jc w:val="center"/>
              <w:rPr>
                <w:rFonts w:ascii="Tahoma" w:hAnsi="Tahoma" w:cs="Tahoma"/>
                <w:sz w:val="24"/>
                <w:szCs w:val="24"/>
              </w:rPr>
            </w:pPr>
            <w:r w:rsidRPr="001549B6">
              <w:rPr>
                <w:rFonts w:ascii="Tahoma" w:hAnsi="Tahoma" w:cs="Tahoma"/>
                <w:sz w:val="24"/>
                <w:szCs w:val="24"/>
              </w:rPr>
              <w:t>VALOR TOTAL</w:t>
            </w:r>
          </w:p>
        </w:tc>
      </w:tr>
      <w:tr w:rsidR="00385689" w:rsidRPr="001549B6" w14:paraId="6201C4FC" w14:textId="77777777" w:rsidTr="00385689">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5B1058"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8EB638"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F1494E"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3</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95F4D6"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35649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DEA07B" w14:textId="77777777" w:rsidR="00385689" w:rsidRPr="001549B6" w:rsidRDefault="00385689">
            <w:pPr>
              <w:jc w:val="both"/>
              <w:rPr>
                <w:rFonts w:ascii="Tahoma" w:hAnsi="Tahoma" w:cs="Tahoma"/>
                <w:color w:val="000000"/>
                <w:sz w:val="24"/>
                <w:szCs w:val="24"/>
              </w:rPr>
            </w:pPr>
            <w:r w:rsidRPr="001549B6">
              <w:rPr>
                <w:rFonts w:ascii="Tahoma" w:hAnsi="Tahoma" w:cs="Tahoma"/>
                <w:color w:val="000000"/>
                <w:sz w:val="24"/>
                <w:szCs w:val="24"/>
              </w:rPr>
              <w:t>(BR0267662) FLUCONAZOL, DOSAGEM: 150 MG, CÁPSULA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BF4BC1"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C9E004"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5.000,00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A3B611"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GLOBO CX C 100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8CA85B"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0,49</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238066"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2.450,00</w:t>
            </w:r>
          </w:p>
        </w:tc>
      </w:tr>
      <w:tr w:rsidR="00385689" w:rsidRPr="001549B6" w14:paraId="761DE939" w14:textId="77777777" w:rsidTr="00385689">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EEE22B"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6777AA"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66B243"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197C5"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35572</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B83BD4" w14:textId="77777777" w:rsidR="00385689" w:rsidRPr="001549B6" w:rsidRDefault="00385689">
            <w:pPr>
              <w:jc w:val="both"/>
              <w:rPr>
                <w:rFonts w:ascii="Tahoma" w:hAnsi="Tahoma" w:cs="Tahoma"/>
                <w:color w:val="000000"/>
                <w:sz w:val="24"/>
                <w:szCs w:val="24"/>
              </w:rPr>
            </w:pPr>
            <w:r w:rsidRPr="001549B6">
              <w:rPr>
                <w:rFonts w:ascii="Tahoma" w:hAnsi="Tahoma" w:cs="Tahoma"/>
                <w:color w:val="000000"/>
                <w:sz w:val="24"/>
                <w:szCs w:val="24"/>
              </w:rPr>
              <w:t>(BR0267777) PARACETAMOL, DOSAGEM SOLUÇÃO ORAL: 200 MG/ML, APRESENTACAO: SOLUÇÃO ORAL, FRASCO 15,00 ML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DC16FE"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FR</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6B0C73"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2.000,00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C9937C"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AIRELA CX C 200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2BD1B0"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1,60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183E62"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3.200,00</w:t>
            </w:r>
          </w:p>
        </w:tc>
      </w:tr>
      <w:tr w:rsidR="00385689" w:rsidRPr="001549B6" w14:paraId="03F9C41C" w14:textId="77777777" w:rsidTr="00385689">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8935AD"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DD255C"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EF0979"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19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4B32A3"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35542</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E25C3A" w14:textId="77777777" w:rsidR="00385689" w:rsidRPr="001549B6" w:rsidRDefault="00385689">
            <w:pPr>
              <w:jc w:val="both"/>
              <w:rPr>
                <w:rFonts w:ascii="Tahoma" w:hAnsi="Tahoma" w:cs="Tahoma"/>
                <w:color w:val="000000"/>
                <w:sz w:val="24"/>
                <w:szCs w:val="24"/>
              </w:rPr>
            </w:pPr>
            <w:r w:rsidRPr="001549B6">
              <w:rPr>
                <w:rFonts w:ascii="Tahoma" w:hAnsi="Tahoma" w:cs="Tahoma"/>
                <w:color w:val="000000"/>
                <w:sz w:val="24"/>
                <w:szCs w:val="24"/>
              </w:rPr>
              <w:t>(BR0272320) METILFENIDATO CLORIDRATO, DOSAGEM: 10 MG, COMPRIMIDO</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F8DBB7"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11A944"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720,00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974881" w14:textId="77777777" w:rsidR="00385689" w:rsidRPr="001549B6" w:rsidRDefault="00385689">
            <w:pPr>
              <w:jc w:val="center"/>
              <w:rPr>
                <w:rFonts w:ascii="Tahoma" w:hAnsi="Tahoma" w:cs="Tahoma"/>
                <w:color w:val="000000"/>
                <w:sz w:val="24"/>
                <w:szCs w:val="24"/>
              </w:rPr>
            </w:pPr>
            <w:r w:rsidRPr="001549B6">
              <w:rPr>
                <w:rFonts w:ascii="Tahoma" w:hAnsi="Tahoma" w:cs="Tahoma"/>
                <w:color w:val="000000"/>
                <w:sz w:val="24"/>
                <w:szCs w:val="24"/>
              </w:rPr>
              <w:t>ALTHAIA CX C 30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C5738D"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0,39</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EEB745"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280,80</w:t>
            </w:r>
          </w:p>
        </w:tc>
      </w:tr>
      <w:tr w:rsidR="00385689" w:rsidRPr="001549B6" w14:paraId="0E68DC69" w14:textId="77777777" w:rsidTr="0038568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E52B55" w14:textId="77777777" w:rsidR="00385689" w:rsidRPr="001549B6" w:rsidRDefault="00385689">
            <w:pPr>
              <w:jc w:val="right"/>
              <w:rPr>
                <w:rFonts w:ascii="Tahoma" w:hAnsi="Tahoma" w:cs="Tahoma"/>
                <w:color w:val="000000"/>
                <w:sz w:val="24"/>
                <w:szCs w:val="24"/>
              </w:rPr>
            </w:pPr>
            <w:r w:rsidRPr="001549B6">
              <w:rPr>
                <w:rFonts w:ascii="Tahoma" w:hAnsi="Tahoma" w:cs="Tahoma"/>
                <w:color w:val="000000"/>
                <w:sz w:val="24"/>
                <w:szCs w:val="2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5BC2875" w14:textId="77777777" w:rsidR="00385689" w:rsidRPr="001549B6" w:rsidRDefault="00385689">
            <w:pPr>
              <w:jc w:val="center"/>
              <w:rPr>
                <w:rFonts w:ascii="Tahoma" w:hAnsi="Tahoma" w:cs="Tahoma"/>
                <w:b/>
                <w:bCs/>
                <w:color w:val="000000"/>
                <w:sz w:val="24"/>
                <w:szCs w:val="24"/>
              </w:rPr>
            </w:pPr>
            <w:r w:rsidRPr="001549B6">
              <w:rPr>
                <w:rFonts w:ascii="Tahoma" w:hAnsi="Tahoma" w:cs="Tahoma"/>
                <w:b/>
                <w:bCs/>
                <w:color w:val="000000"/>
                <w:sz w:val="24"/>
                <w:szCs w:val="24"/>
              </w:rPr>
              <w:t>5.930,80</w:t>
            </w:r>
          </w:p>
        </w:tc>
      </w:tr>
    </w:tbl>
    <w:p w14:paraId="4FA297DB" w14:textId="67DC5BB1" w:rsidR="008A23D8" w:rsidRPr="001549B6" w:rsidRDefault="00385689" w:rsidP="008A23D8">
      <w:pPr>
        <w:widowControl w:val="0"/>
        <w:numPr>
          <w:ilvl w:val="2"/>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 xml:space="preserve"> </w:t>
      </w:r>
      <w:r w:rsidR="008A23D8" w:rsidRPr="001549B6">
        <w:rPr>
          <w:rFonts w:eastAsia="Calibri" w:cstheme="minorHAnsi"/>
          <w:sz w:val="24"/>
          <w:szCs w:val="24"/>
          <w:lang w:eastAsia="pt-BR"/>
        </w:rPr>
        <w:t>Os preços serão fixos e irreajustáveis durante a vigência do Registro de Preços.</w:t>
      </w:r>
    </w:p>
    <w:p w14:paraId="2BA88B32"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7BF0C072" w14:textId="77777777" w:rsidR="008A23D8" w:rsidRPr="001549B6" w:rsidRDefault="008A23D8" w:rsidP="008A23D8">
      <w:pPr>
        <w:widowControl w:val="0"/>
        <w:numPr>
          <w:ilvl w:val="1"/>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5E13D9F6"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3A9D98A5" w14:textId="77777777" w:rsidR="008A23D8" w:rsidRPr="001549B6" w:rsidRDefault="008A23D8" w:rsidP="008A23D8">
      <w:pPr>
        <w:widowControl w:val="0"/>
        <w:numPr>
          <w:ilvl w:val="2"/>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AF5C975"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523E6D56" w14:textId="77777777" w:rsidR="008A23D8" w:rsidRPr="001549B6" w:rsidRDefault="008A23D8" w:rsidP="008A23D8">
      <w:pPr>
        <w:widowControl w:val="0"/>
        <w:numPr>
          <w:ilvl w:val="2"/>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3FF5624B"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43C8C039" w14:textId="77777777" w:rsidR="008A23D8" w:rsidRPr="001549B6" w:rsidRDefault="008A23D8" w:rsidP="008A23D8">
      <w:pPr>
        <w:widowControl w:val="0"/>
        <w:numPr>
          <w:ilvl w:val="2"/>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0783108B"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4A1E6310" w14:textId="77777777" w:rsidR="008A23D8" w:rsidRPr="001549B6" w:rsidRDefault="008A23D8" w:rsidP="008A23D8">
      <w:pPr>
        <w:widowControl w:val="0"/>
        <w:numPr>
          <w:ilvl w:val="1"/>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0ACB29FE"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2F16AC32" w14:textId="77777777" w:rsidR="008A23D8" w:rsidRPr="001549B6" w:rsidRDefault="008A23D8" w:rsidP="008A23D8">
      <w:pPr>
        <w:widowControl w:val="0"/>
        <w:numPr>
          <w:ilvl w:val="1"/>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13D8D97A"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011BD299" w14:textId="77777777" w:rsidR="008A23D8" w:rsidRPr="001549B6" w:rsidRDefault="008A23D8" w:rsidP="008A23D8">
      <w:pPr>
        <w:widowControl w:val="0"/>
        <w:numPr>
          <w:ilvl w:val="1"/>
          <w:numId w:val="1"/>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236AF0AE"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58A0066C" w14:textId="77777777" w:rsidR="008A23D8" w:rsidRPr="001549B6" w:rsidRDefault="008A23D8" w:rsidP="008A23D8">
      <w:pPr>
        <w:widowControl w:val="0"/>
        <w:suppressAutoHyphens/>
        <w:spacing w:line="276" w:lineRule="auto"/>
        <w:ind w:right="-1" w:hanging="11"/>
        <w:jc w:val="both"/>
        <w:rPr>
          <w:rFonts w:eastAsia="Calibri" w:cstheme="minorHAnsi"/>
          <w:b/>
          <w:bCs/>
          <w:sz w:val="24"/>
          <w:szCs w:val="24"/>
          <w:lang w:eastAsia="pt-BR"/>
        </w:rPr>
      </w:pPr>
      <w:r w:rsidRPr="001549B6">
        <w:rPr>
          <w:rFonts w:eastAsia="Calibri" w:cstheme="minorHAnsi"/>
          <w:b/>
          <w:bCs/>
          <w:sz w:val="24"/>
          <w:szCs w:val="24"/>
          <w:lang w:eastAsia="pt-BR"/>
        </w:rPr>
        <w:t>CLÁUSULA TERCEIRA – DO PRAZO DE VALIDADE DO REGISTRO DE PREÇOS</w:t>
      </w:r>
    </w:p>
    <w:p w14:paraId="0E233FF5" w14:textId="77777777" w:rsidR="008A23D8" w:rsidRPr="001549B6" w:rsidRDefault="008A23D8" w:rsidP="008A23D8">
      <w:pPr>
        <w:widowControl w:val="0"/>
        <w:numPr>
          <w:ilvl w:val="1"/>
          <w:numId w:val="10"/>
        </w:numPr>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 xml:space="preserve">A vigência do presente instrumento será de </w:t>
      </w:r>
      <w:r w:rsidRPr="001549B6">
        <w:rPr>
          <w:rFonts w:eastAsia="Calibri" w:cstheme="minorHAnsi"/>
          <w:b/>
          <w:bCs/>
          <w:sz w:val="24"/>
          <w:szCs w:val="24"/>
          <w:lang w:eastAsia="pt-BR"/>
        </w:rPr>
        <w:t xml:space="preserve">12 </w:t>
      </w:r>
      <w:r w:rsidRPr="001549B6">
        <w:rPr>
          <w:rFonts w:eastAsia="Calibri" w:cstheme="minorHAnsi"/>
          <w:b/>
          <w:sz w:val="24"/>
          <w:szCs w:val="24"/>
          <w:lang w:eastAsia="pt-BR"/>
        </w:rPr>
        <w:t>(doze) meses</w:t>
      </w:r>
      <w:r w:rsidRPr="001549B6">
        <w:rPr>
          <w:rFonts w:eastAsia="Calibri" w:cstheme="minorHAnsi"/>
          <w:sz w:val="24"/>
          <w:szCs w:val="24"/>
          <w:lang w:eastAsia="pt-BR"/>
        </w:rPr>
        <w:t>, conforme o art. 11, do Decreto Municipal n.º 076/17, contados da data de publicação de seu extrato na Imprensa Oficial.</w:t>
      </w:r>
    </w:p>
    <w:p w14:paraId="79594635" w14:textId="77777777" w:rsidR="008A23D8" w:rsidRPr="001549B6" w:rsidRDefault="008A23D8" w:rsidP="008A23D8">
      <w:pPr>
        <w:widowControl w:val="0"/>
        <w:spacing w:line="276" w:lineRule="auto"/>
        <w:ind w:right="-1" w:hanging="11"/>
        <w:jc w:val="both"/>
        <w:rPr>
          <w:rFonts w:eastAsia="Calibri" w:cstheme="minorHAnsi"/>
          <w:b/>
          <w:bCs/>
          <w:sz w:val="24"/>
          <w:szCs w:val="24"/>
          <w:lang w:eastAsia="pt-BR"/>
        </w:rPr>
      </w:pPr>
    </w:p>
    <w:p w14:paraId="70E765E6" w14:textId="77777777" w:rsidR="008A23D8" w:rsidRPr="001549B6" w:rsidRDefault="008A23D8" w:rsidP="008A23D8">
      <w:pPr>
        <w:widowControl w:val="0"/>
        <w:spacing w:line="276" w:lineRule="auto"/>
        <w:ind w:right="-1" w:hanging="11"/>
        <w:jc w:val="both"/>
        <w:rPr>
          <w:rFonts w:eastAsia="Calibri" w:cstheme="minorHAnsi"/>
          <w:b/>
          <w:bCs/>
          <w:sz w:val="24"/>
          <w:szCs w:val="24"/>
          <w:lang w:eastAsia="pt-BR"/>
        </w:rPr>
      </w:pPr>
      <w:r w:rsidRPr="001549B6">
        <w:rPr>
          <w:rFonts w:eastAsia="Calibri" w:cstheme="minorHAnsi"/>
          <w:b/>
          <w:bCs/>
          <w:sz w:val="24"/>
          <w:szCs w:val="24"/>
          <w:lang w:eastAsia="pt-BR"/>
        </w:rPr>
        <w:t>CLÁUSULA QUARTA – DOS USUÁRIOS DO REGISTRO DE PREÇOS</w:t>
      </w:r>
    </w:p>
    <w:p w14:paraId="783D1220" w14:textId="77777777" w:rsidR="008A23D8" w:rsidRPr="001549B6" w:rsidRDefault="008A23D8" w:rsidP="008A23D8">
      <w:pPr>
        <w:widowControl w:val="0"/>
        <w:numPr>
          <w:ilvl w:val="1"/>
          <w:numId w:val="11"/>
        </w:numPr>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Serão usuários do Registro de Preços os órgãos da Administração Direta e Indireta, do Município de Coronel Sapucaia-MS.</w:t>
      </w:r>
    </w:p>
    <w:p w14:paraId="59ED5347" w14:textId="77777777" w:rsidR="008A23D8" w:rsidRPr="001549B6" w:rsidRDefault="008A23D8" w:rsidP="008A23D8">
      <w:pPr>
        <w:widowControl w:val="0"/>
        <w:numPr>
          <w:ilvl w:val="1"/>
          <w:numId w:val="11"/>
        </w:numPr>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0A0BC2A" w14:textId="77777777" w:rsidR="008A23D8" w:rsidRPr="001549B6" w:rsidRDefault="008A23D8" w:rsidP="008A23D8">
      <w:pPr>
        <w:widowControl w:val="0"/>
        <w:spacing w:line="276" w:lineRule="auto"/>
        <w:ind w:right="-1" w:hanging="11"/>
        <w:jc w:val="both"/>
        <w:rPr>
          <w:rFonts w:eastAsia="Calibri" w:cstheme="minorHAnsi"/>
          <w:sz w:val="24"/>
          <w:szCs w:val="24"/>
          <w:lang w:eastAsia="pt-BR"/>
        </w:rPr>
      </w:pPr>
    </w:p>
    <w:p w14:paraId="315F43EB" w14:textId="77777777" w:rsidR="008A23D8" w:rsidRPr="001549B6" w:rsidRDefault="008A23D8" w:rsidP="008A23D8">
      <w:pPr>
        <w:widowControl w:val="0"/>
        <w:numPr>
          <w:ilvl w:val="1"/>
          <w:numId w:val="11"/>
        </w:numPr>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2EBD4BBD" w14:textId="77777777" w:rsidR="008A23D8" w:rsidRPr="001549B6" w:rsidRDefault="008A23D8" w:rsidP="008A23D8">
      <w:pPr>
        <w:widowControl w:val="0"/>
        <w:spacing w:line="276" w:lineRule="auto"/>
        <w:ind w:right="-1" w:hanging="11"/>
        <w:jc w:val="both"/>
        <w:rPr>
          <w:rFonts w:eastAsia="Calibri" w:cstheme="minorHAnsi"/>
          <w:sz w:val="24"/>
          <w:szCs w:val="24"/>
          <w:lang w:eastAsia="pt-BR"/>
        </w:rPr>
      </w:pPr>
    </w:p>
    <w:p w14:paraId="2F0F6DF0"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lastRenderedPageBreak/>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1549B6">
        <w:rPr>
          <w:rFonts w:eastAsia="Times New Roman" w:cstheme="minorHAnsi"/>
          <w:sz w:val="24"/>
          <w:szCs w:val="24"/>
          <w:lang w:eastAsia="pt-BR"/>
        </w:rPr>
        <w:t>produtos</w:t>
      </w:r>
      <w:r w:rsidRPr="001549B6">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7DF94AF7" w14:textId="77777777" w:rsidR="008A23D8" w:rsidRPr="001549B6" w:rsidRDefault="008A23D8" w:rsidP="008A23D8">
      <w:pPr>
        <w:widowControl w:val="0"/>
        <w:spacing w:line="276" w:lineRule="auto"/>
        <w:ind w:hanging="11"/>
        <w:jc w:val="both"/>
        <w:rPr>
          <w:rFonts w:eastAsia="Calibri" w:cstheme="minorHAnsi"/>
          <w:sz w:val="24"/>
          <w:szCs w:val="24"/>
          <w:lang w:eastAsia="pt-BR"/>
        </w:rPr>
      </w:pPr>
    </w:p>
    <w:p w14:paraId="5FBDE5D2"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Aos órgãos ou entidades usuárias da Ata de Registro de Preços, fica vedada a aquisição de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132683BB" w14:textId="77777777" w:rsidR="008A23D8" w:rsidRPr="001549B6" w:rsidRDefault="008A23D8" w:rsidP="008A23D8">
      <w:pPr>
        <w:widowControl w:val="0"/>
        <w:spacing w:line="276" w:lineRule="auto"/>
        <w:ind w:hanging="11"/>
        <w:jc w:val="both"/>
        <w:rPr>
          <w:rFonts w:eastAsia="Calibri" w:cstheme="minorHAnsi"/>
          <w:sz w:val="24"/>
          <w:szCs w:val="24"/>
          <w:lang w:eastAsia="pt-BR"/>
        </w:rPr>
      </w:pPr>
    </w:p>
    <w:p w14:paraId="479859A0"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1549B6">
        <w:rPr>
          <w:rFonts w:eastAsia="Times New Roman" w:cstheme="minorHAnsi"/>
          <w:sz w:val="24"/>
          <w:szCs w:val="24"/>
          <w:lang w:eastAsia="pt-BR"/>
        </w:rPr>
        <w:t>produtos</w:t>
      </w:r>
      <w:r w:rsidRPr="001549B6">
        <w:rPr>
          <w:rFonts w:eastAsia="Calibri" w:cstheme="minorHAnsi"/>
          <w:sz w:val="24"/>
          <w:szCs w:val="24"/>
          <w:lang w:eastAsia="pt-BR"/>
        </w:rPr>
        <w:t>, respeitada a legislação relativa às licitações, sendo assegurado ao beneficiário do registro de Preços preferência em igualdade de condições.</w:t>
      </w:r>
    </w:p>
    <w:p w14:paraId="3AB32DE9" w14:textId="77777777" w:rsidR="008A23D8" w:rsidRPr="001549B6" w:rsidRDefault="008A23D8" w:rsidP="008A23D8">
      <w:pPr>
        <w:widowControl w:val="0"/>
        <w:spacing w:line="276" w:lineRule="auto"/>
        <w:ind w:hanging="11"/>
        <w:jc w:val="both"/>
        <w:rPr>
          <w:rFonts w:eastAsia="Calibri" w:cstheme="minorHAnsi"/>
          <w:sz w:val="24"/>
          <w:szCs w:val="24"/>
          <w:lang w:eastAsia="pt-BR"/>
        </w:rPr>
      </w:pPr>
    </w:p>
    <w:p w14:paraId="06F514DF"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032E5E98" w14:textId="77777777" w:rsidR="008A23D8" w:rsidRPr="001549B6" w:rsidRDefault="008A23D8" w:rsidP="008A23D8">
      <w:pPr>
        <w:widowControl w:val="0"/>
        <w:spacing w:line="276" w:lineRule="auto"/>
        <w:ind w:hanging="11"/>
        <w:jc w:val="both"/>
        <w:rPr>
          <w:rFonts w:eastAsia="Calibri" w:cstheme="minorHAnsi"/>
          <w:sz w:val="24"/>
          <w:szCs w:val="24"/>
          <w:lang w:eastAsia="pt-BR"/>
        </w:rPr>
      </w:pPr>
    </w:p>
    <w:p w14:paraId="24EFADCF"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9EBA7B5" w14:textId="77777777" w:rsidR="008A23D8" w:rsidRPr="001549B6" w:rsidRDefault="008A23D8" w:rsidP="008A23D8">
      <w:pPr>
        <w:widowControl w:val="0"/>
        <w:spacing w:line="276" w:lineRule="auto"/>
        <w:ind w:hanging="11"/>
        <w:jc w:val="both"/>
        <w:rPr>
          <w:rFonts w:eastAsia="Calibri" w:cstheme="minorHAnsi"/>
          <w:sz w:val="24"/>
          <w:szCs w:val="24"/>
          <w:lang w:eastAsia="pt-BR"/>
        </w:rPr>
      </w:pPr>
    </w:p>
    <w:p w14:paraId="008D9C81" w14:textId="77777777" w:rsidR="008A23D8" w:rsidRPr="001549B6" w:rsidRDefault="008A23D8" w:rsidP="008A23D8">
      <w:pPr>
        <w:widowControl w:val="0"/>
        <w:numPr>
          <w:ilvl w:val="1"/>
          <w:numId w:val="11"/>
        </w:numPr>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O Município de Coronel Sapucaia-MS, através do órgão gerenciador não responde pelos atos do órgão carona.</w:t>
      </w:r>
    </w:p>
    <w:p w14:paraId="53B9BADB" w14:textId="77777777" w:rsidR="008A23D8" w:rsidRPr="001549B6" w:rsidRDefault="008A23D8" w:rsidP="008A23D8">
      <w:pPr>
        <w:widowControl w:val="0"/>
        <w:spacing w:after="0" w:line="240" w:lineRule="auto"/>
        <w:jc w:val="both"/>
        <w:rPr>
          <w:rFonts w:eastAsia="Calibri" w:cstheme="minorHAnsi"/>
          <w:sz w:val="24"/>
          <w:szCs w:val="24"/>
          <w:lang w:eastAsia="pt-BR"/>
        </w:rPr>
      </w:pPr>
    </w:p>
    <w:p w14:paraId="17425408" w14:textId="77777777" w:rsidR="008A23D8" w:rsidRPr="001549B6" w:rsidRDefault="008A23D8" w:rsidP="008A23D8">
      <w:pPr>
        <w:spacing w:line="276" w:lineRule="auto"/>
        <w:ind w:hanging="11"/>
        <w:mirrorIndents/>
        <w:rPr>
          <w:rFonts w:eastAsia="Calibri" w:cstheme="minorHAnsi"/>
          <w:b/>
          <w:bCs/>
          <w:sz w:val="24"/>
          <w:szCs w:val="24"/>
          <w:lang w:eastAsia="pt-BR"/>
        </w:rPr>
      </w:pPr>
      <w:r w:rsidRPr="001549B6">
        <w:rPr>
          <w:rFonts w:eastAsia="Calibri" w:cstheme="minorHAnsi"/>
          <w:b/>
          <w:bCs/>
          <w:sz w:val="24"/>
          <w:szCs w:val="24"/>
          <w:lang w:eastAsia="pt-BR"/>
        </w:rPr>
        <w:t>CLÁUSULA QUINTA – DOS DIREITOS E OBRIGAÇÕES DAS PARTES</w:t>
      </w:r>
    </w:p>
    <w:p w14:paraId="669E6822" w14:textId="77777777" w:rsidR="008A23D8" w:rsidRPr="001549B6" w:rsidRDefault="008A23D8" w:rsidP="008A23D8">
      <w:pPr>
        <w:widowControl w:val="0"/>
        <w:numPr>
          <w:ilvl w:val="1"/>
          <w:numId w:val="12"/>
        </w:numPr>
        <w:spacing w:after="0" w:line="240" w:lineRule="auto"/>
        <w:ind w:hanging="11"/>
        <w:jc w:val="both"/>
        <w:rPr>
          <w:rFonts w:eastAsia="Calibri" w:cstheme="minorHAnsi"/>
          <w:b/>
          <w:bCs/>
          <w:sz w:val="24"/>
          <w:szCs w:val="24"/>
          <w:lang w:eastAsia="pt-BR"/>
        </w:rPr>
      </w:pPr>
      <w:r w:rsidRPr="001549B6">
        <w:rPr>
          <w:rFonts w:eastAsia="Calibri" w:cstheme="minorHAnsi"/>
          <w:b/>
          <w:bCs/>
          <w:sz w:val="24"/>
          <w:szCs w:val="24"/>
          <w:lang w:eastAsia="pt-BR"/>
        </w:rPr>
        <w:t>Compete ao Órgão Gestor:</w:t>
      </w:r>
    </w:p>
    <w:p w14:paraId="660DC727" w14:textId="77777777" w:rsidR="008A23D8" w:rsidRPr="001549B6" w:rsidRDefault="008A23D8" w:rsidP="008A23D8">
      <w:pPr>
        <w:widowControl w:val="0"/>
        <w:spacing w:line="276" w:lineRule="auto"/>
        <w:ind w:hanging="11"/>
        <w:jc w:val="both"/>
        <w:rPr>
          <w:rFonts w:eastAsia="Calibri" w:cstheme="minorHAnsi"/>
          <w:b/>
          <w:bCs/>
          <w:sz w:val="24"/>
          <w:szCs w:val="24"/>
          <w:lang w:eastAsia="pt-BR"/>
        </w:rPr>
      </w:pPr>
    </w:p>
    <w:p w14:paraId="399E051A"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E36796E"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0ADD59A4"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lastRenderedPageBreak/>
        <w:t>Indicar para os Órgãos e Entidades Usuários do Registro de Preços os fornecedores e seus respectivos saldos, visando subsidiar os pedidos de compras, respeitada a ordem de registro e os quantitativos a serem fornecidos.</w:t>
      </w:r>
    </w:p>
    <w:p w14:paraId="68C4929C"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5839670D"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2D334BA5"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23E9BE54"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Gerenciar o registro de preço e acompanhar, periodicamente, os preços praticados no mercado para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593757A2"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3B29C7C1"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Emitir a autorização de compra.</w:t>
      </w:r>
    </w:p>
    <w:p w14:paraId="4CE11227"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7182303E"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2A819EB4"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49B233AF"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Aplicar penalidades e sanções cabíveis.</w:t>
      </w:r>
    </w:p>
    <w:p w14:paraId="5475A7AD"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40AE6F4A"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Cancelar o Registro de Preços quando presentes as situações previstas na Cláusula Sexta deste documento.</w:t>
      </w:r>
    </w:p>
    <w:p w14:paraId="7EF042BF"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23D838F" w14:textId="77777777" w:rsidR="008A23D8" w:rsidRPr="001549B6" w:rsidRDefault="008A23D8" w:rsidP="008A23D8">
      <w:pPr>
        <w:widowControl w:val="0"/>
        <w:numPr>
          <w:ilvl w:val="1"/>
          <w:numId w:val="12"/>
        </w:numPr>
        <w:spacing w:after="0" w:line="240" w:lineRule="auto"/>
        <w:ind w:hanging="11"/>
        <w:jc w:val="both"/>
        <w:rPr>
          <w:rFonts w:eastAsia="Calibri" w:cstheme="minorHAnsi"/>
          <w:b/>
          <w:bCs/>
          <w:sz w:val="24"/>
          <w:szCs w:val="24"/>
          <w:lang w:eastAsia="pt-BR"/>
        </w:rPr>
      </w:pPr>
      <w:r w:rsidRPr="001549B6">
        <w:rPr>
          <w:rFonts w:eastAsia="Calibri" w:cstheme="minorHAnsi"/>
          <w:b/>
          <w:sz w:val="24"/>
          <w:szCs w:val="24"/>
          <w:lang w:eastAsia="pt-BR"/>
        </w:rPr>
        <w:t>Compete aos Órgãos ou Entidades Usuários</w:t>
      </w:r>
      <w:r w:rsidRPr="001549B6">
        <w:rPr>
          <w:rFonts w:eastAsia="Calibri" w:cstheme="minorHAnsi"/>
          <w:b/>
          <w:bCs/>
          <w:sz w:val="24"/>
          <w:szCs w:val="24"/>
          <w:lang w:eastAsia="pt-BR"/>
        </w:rPr>
        <w:t>:</w:t>
      </w:r>
    </w:p>
    <w:p w14:paraId="6CECED9F" w14:textId="77777777" w:rsidR="008A23D8" w:rsidRPr="001549B6" w:rsidRDefault="008A23D8" w:rsidP="008A23D8">
      <w:pPr>
        <w:widowControl w:val="0"/>
        <w:spacing w:after="0" w:line="240" w:lineRule="auto"/>
        <w:jc w:val="both"/>
        <w:rPr>
          <w:rFonts w:eastAsia="Calibri" w:cstheme="minorHAnsi"/>
          <w:b/>
          <w:bCs/>
          <w:sz w:val="24"/>
          <w:szCs w:val="24"/>
          <w:lang w:eastAsia="pt-BR"/>
        </w:rPr>
      </w:pPr>
    </w:p>
    <w:p w14:paraId="5864E372"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Firmar ou não a contratação do objeto de registro de preço ou contratar nas quantidades estimadas.</w:t>
      </w:r>
    </w:p>
    <w:p w14:paraId="317681D4"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2A5F6DB2"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Proporcionar ao Compromitente Fornecedor todas as condições para o cumprimento de suas obrigações e entrega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dentro das normas estabelecidas no edital.</w:t>
      </w:r>
    </w:p>
    <w:p w14:paraId="2A000AAD"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5EA64D7C"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2CF7888E"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2F3E88C1"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Informar ao Gerenciador da Ata, da inexecução total do compromisso, caracterizada pelo não comparecimento do Compromitente Fornecedor para a retirada da Nota de Empenho e assinatura do Contrato, conforme o caso, visando à convocação dos </w:t>
      </w:r>
      <w:r w:rsidRPr="001549B6">
        <w:rPr>
          <w:rFonts w:eastAsia="Calibri" w:cstheme="minorHAnsi"/>
          <w:sz w:val="24"/>
          <w:szCs w:val="24"/>
          <w:lang w:eastAsia="pt-BR"/>
        </w:rPr>
        <w:lastRenderedPageBreak/>
        <w:t>remanescentes.</w:t>
      </w:r>
    </w:p>
    <w:p w14:paraId="0D110D70"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23D3370"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Aplicar as penalidades de sua competência ao fornecedor faltoso.</w:t>
      </w:r>
    </w:p>
    <w:p w14:paraId="60EB40E7"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C25C95E" w14:textId="77777777" w:rsidR="008A23D8" w:rsidRPr="001549B6" w:rsidRDefault="008A23D8" w:rsidP="008A23D8">
      <w:pPr>
        <w:widowControl w:val="0"/>
        <w:numPr>
          <w:ilvl w:val="2"/>
          <w:numId w:val="12"/>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Notificar as Secretarias Municipais do município, os casos de licitações com preços inferiores aos registrados em Ata.</w:t>
      </w:r>
    </w:p>
    <w:p w14:paraId="10AAE0C3"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067D4281" w14:textId="77777777" w:rsidR="008A23D8" w:rsidRPr="001549B6" w:rsidRDefault="008A23D8" w:rsidP="008A23D8">
      <w:pPr>
        <w:widowControl w:val="0"/>
        <w:numPr>
          <w:ilvl w:val="2"/>
          <w:numId w:val="12"/>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 xml:space="preserve">Rejeitar, no todo ou em parte,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entregues em desacordo com as obrigações assumidas pelo Compromitente Fornecedor.</w:t>
      </w:r>
    </w:p>
    <w:p w14:paraId="0E6D020B" w14:textId="77777777" w:rsidR="008A23D8" w:rsidRPr="001549B6" w:rsidRDefault="008A23D8" w:rsidP="008A23D8">
      <w:pPr>
        <w:widowControl w:val="0"/>
        <w:suppressAutoHyphens/>
        <w:spacing w:after="0" w:line="240" w:lineRule="auto"/>
        <w:ind w:right="-1"/>
        <w:jc w:val="both"/>
        <w:rPr>
          <w:rFonts w:eastAsia="Calibri" w:cstheme="minorHAnsi"/>
          <w:sz w:val="24"/>
          <w:szCs w:val="24"/>
          <w:lang w:eastAsia="pt-BR"/>
        </w:rPr>
      </w:pPr>
    </w:p>
    <w:p w14:paraId="06F415CC" w14:textId="77777777" w:rsidR="008A23D8" w:rsidRPr="001549B6" w:rsidRDefault="008A23D8" w:rsidP="008A23D8">
      <w:pPr>
        <w:widowControl w:val="0"/>
        <w:numPr>
          <w:ilvl w:val="2"/>
          <w:numId w:val="12"/>
        </w:numPr>
        <w:suppressAutoHyphens/>
        <w:spacing w:after="0" w:line="240" w:lineRule="auto"/>
        <w:ind w:right="-1" w:hanging="11"/>
        <w:jc w:val="both"/>
        <w:rPr>
          <w:rFonts w:eastAsia="Calibri" w:cstheme="minorHAnsi"/>
          <w:sz w:val="24"/>
          <w:szCs w:val="24"/>
          <w:lang w:eastAsia="pt-BR"/>
        </w:rPr>
      </w:pPr>
      <w:r w:rsidRPr="001549B6">
        <w:rPr>
          <w:rFonts w:eastAsia="Calibri" w:cstheme="minorHAnsi"/>
          <w:sz w:val="24"/>
          <w:szCs w:val="24"/>
          <w:lang w:eastAsia="pt-BR"/>
        </w:rPr>
        <w:t>Efetuar os pagamentos dentro das condições estabelecidas no edital.</w:t>
      </w:r>
    </w:p>
    <w:p w14:paraId="5CF4F69E" w14:textId="77777777" w:rsidR="008A23D8" w:rsidRPr="001549B6" w:rsidRDefault="008A23D8" w:rsidP="008A23D8">
      <w:pPr>
        <w:widowControl w:val="0"/>
        <w:numPr>
          <w:ilvl w:val="1"/>
          <w:numId w:val="12"/>
        </w:numPr>
        <w:spacing w:after="0" w:line="240" w:lineRule="auto"/>
        <w:ind w:hanging="11"/>
        <w:jc w:val="both"/>
        <w:rPr>
          <w:rFonts w:eastAsia="Calibri" w:cstheme="minorHAnsi"/>
          <w:b/>
          <w:bCs/>
          <w:sz w:val="24"/>
          <w:szCs w:val="24"/>
          <w:lang w:eastAsia="pt-BR"/>
        </w:rPr>
      </w:pPr>
      <w:r w:rsidRPr="001549B6">
        <w:rPr>
          <w:rFonts w:eastAsia="Calibri" w:cstheme="minorHAnsi"/>
          <w:b/>
          <w:sz w:val="24"/>
          <w:szCs w:val="24"/>
          <w:lang w:eastAsia="pt-BR"/>
        </w:rPr>
        <w:t>Compete ao Compromitente Fornecedor(a)</w:t>
      </w:r>
      <w:r w:rsidRPr="001549B6">
        <w:rPr>
          <w:rFonts w:eastAsia="Calibri" w:cstheme="minorHAnsi"/>
          <w:b/>
          <w:bCs/>
          <w:sz w:val="24"/>
          <w:szCs w:val="24"/>
          <w:lang w:eastAsia="pt-BR"/>
        </w:rPr>
        <w:t>:</w:t>
      </w:r>
    </w:p>
    <w:p w14:paraId="3CA5FE7D" w14:textId="77777777" w:rsidR="008A23D8" w:rsidRPr="001549B6" w:rsidRDefault="008A23D8" w:rsidP="008A23D8">
      <w:pPr>
        <w:widowControl w:val="0"/>
        <w:spacing w:after="0" w:line="240" w:lineRule="auto"/>
        <w:jc w:val="both"/>
        <w:rPr>
          <w:rFonts w:eastAsia="Calibri" w:cstheme="minorHAnsi"/>
          <w:b/>
          <w:bCs/>
          <w:sz w:val="24"/>
          <w:szCs w:val="24"/>
          <w:lang w:eastAsia="pt-BR"/>
        </w:rPr>
      </w:pPr>
    </w:p>
    <w:p w14:paraId="4720DB40"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Entregar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5287F7EC"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453EF220"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1ADB83DA"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725E0DF2"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Substituir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1D49EF42"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86C71A5"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3350A966"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87F7B75"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já entregues, caso do reconhecimento pelo Município de Coronel Sapucaia-MS do rompimento do equilíbrio originalmente estipulado.</w:t>
      </w:r>
    </w:p>
    <w:p w14:paraId="0DB00356"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47CA6D3"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Vincular-se ao preço máximo (novo preço) definido pelo Município de Coronel Sapucaia-MS, resultante do ato de revisão.</w:t>
      </w:r>
    </w:p>
    <w:p w14:paraId="2D18C96A"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2AF3BC67"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lastRenderedPageBreak/>
        <w:t xml:space="preserve">Ter direito de preferência ou, igualdade de condições caso o Município de Coronel Sapucaia-MS optar pela contratação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objeto de registro por outros meios facultados na legislação relativa às licitações.</w:t>
      </w:r>
    </w:p>
    <w:p w14:paraId="638F8D8A"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1535C3F9"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4AABDCF5"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E487101" w14:textId="77777777" w:rsidR="008A23D8" w:rsidRPr="001549B6" w:rsidRDefault="008A23D8" w:rsidP="008A23D8">
      <w:pPr>
        <w:widowControl w:val="0"/>
        <w:numPr>
          <w:ilvl w:val="2"/>
          <w:numId w:val="12"/>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Receber os pagamentos respectivos nas condições pactuadas.</w:t>
      </w:r>
    </w:p>
    <w:p w14:paraId="7C241092"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0E9CAFBF" w14:textId="77777777" w:rsidR="008A23D8" w:rsidRPr="001549B6" w:rsidRDefault="008A23D8" w:rsidP="008A23D8">
      <w:pPr>
        <w:spacing w:line="276" w:lineRule="auto"/>
        <w:ind w:hanging="11"/>
        <w:mirrorIndents/>
        <w:jc w:val="center"/>
        <w:rPr>
          <w:rFonts w:eastAsia="Calibri" w:cstheme="minorHAnsi"/>
          <w:b/>
          <w:bCs/>
          <w:sz w:val="24"/>
          <w:szCs w:val="24"/>
          <w:lang w:eastAsia="pt-BR"/>
        </w:rPr>
      </w:pPr>
      <w:r w:rsidRPr="001549B6">
        <w:rPr>
          <w:rFonts w:eastAsia="Calibri" w:cstheme="minorHAnsi"/>
          <w:b/>
          <w:bCs/>
          <w:sz w:val="24"/>
          <w:szCs w:val="24"/>
          <w:lang w:eastAsia="pt-BR"/>
        </w:rPr>
        <w:t>CLÁUSULA SEXTA – DO CANCELAMENTO DOS PREÇOS REGISTRADOS</w:t>
      </w:r>
    </w:p>
    <w:p w14:paraId="2C0EEBDC" w14:textId="77777777" w:rsidR="008A23D8" w:rsidRPr="001549B6" w:rsidRDefault="008A23D8" w:rsidP="008A23D8">
      <w:pPr>
        <w:widowControl w:val="0"/>
        <w:spacing w:line="276" w:lineRule="auto"/>
        <w:ind w:hanging="11"/>
        <w:jc w:val="both"/>
        <w:rPr>
          <w:rFonts w:eastAsia="Calibri" w:cstheme="minorHAnsi"/>
          <w:sz w:val="24"/>
          <w:szCs w:val="24"/>
          <w:lang w:eastAsia="pt-BR"/>
        </w:rPr>
      </w:pPr>
      <w:r w:rsidRPr="001549B6">
        <w:rPr>
          <w:rFonts w:eastAsia="Calibri" w:cstheme="minorHAnsi"/>
          <w:b/>
          <w:sz w:val="24"/>
          <w:szCs w:val="24"/>
          <w:lang w:eastAsia="pt-BR"/>
        </w:rPr>
        <w:t>6.1.</w:t>
      </w:r>
      <w:r w:rsidRPr="001549B6">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537B169C"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341F47A6"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Ocorrer qualquer das hipóteses de inexecução total ou parcial do instrumento de ajuste;</w:t>
      </w:r>
    </w:p>
    <w:p w14:paraId="2F0C7124"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Os preços registrados apresentarem-se superior ao do mercado e não houver êxito na negociação;</w:t>
      </w:r>
    </w:p>
    <w:p w14:paraId="0B5D30A6"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Der causa a rescisão administrativa do ajuste decorrente do Registro de Preços por motivos elencados no art. 77 e seguintes da Lei Federal n.º 8.666/93;</w:t>
      </w:r>
    </w:p>
    <w:p w14:paraId="111FF71F"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Por razão de interesse público, devidamente motivado;</w:t>
      </w:r>
    </w:p>
    <w:p w14:paraId="12581730"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587E4562" w14:textId="77777777" w:rsidR="008A23D8" w:rsidRPr="001549B6" w:rsidRDefault="008A23D8" w:rsidP="008A23D8">
      <w:pPr>
        <w:widowControl w:val="0"/>
        <w:numPr>
          <w:ilvl w:val="1"/>
          <w:numId w:val="2"/>
        </w:numPr>
        <w:suppressAutoHyphens/>
        <w:spacing w:after="0" w:line="240" w:lineRule="auto"/>
        <w:ind w:left="1134" w:hanging="425"/>
        <w:jc w:val="both"/>
        <w:rPr>
          <w:rFonts w:eastAsia="Calibri" w:cstheme="minorHAnsi"/>
          <w:sz w:val="24"/>
          <w:szCs w:val="24"/>
          <w:lang w:eastAsia="pt-BR"/>
        </w:rPr>
      </w:pPr>
      <w:r w:rsidRPr="001549B6">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F389C3C" w14:textId="77777777" w:rsidR="008A23D8" w:rsidRPr="001549B6" w:rsidRDefault="008A23D8" w:rsidP="008A23D8">
      <w:pPr>
        <w:widowControl w:val="0"/>
        <w:suppressAutoHyphens/>
        <w:spacing w:line="276" w:lineRule="auto"/>
        <w:ind w:left="1134"/>
        <w:jc w:val="both"/>
        <w:rPr>
          <w:rFonts w:eastAsia="Calibri" w:cstheme="minorHAnsi"/>
          <w:sz w:val="24"/>
          <w:szCs w:val="24"/>
          <w:lang w:eastAsia="pt-BR"/>
        </w:rPr>
      </w:pPr>
    </w:p>
    <w:p w14:paraId="39CEAF9F" w14:textId="77777777" w:rsidR="008A23D8" w:rsidRPr="001549B6" w:rsidRDefault="008A23D8" w:rsidP="008A23D8">
      <w:pPr>
        <w:widowControl w:val="0"/>
        <w:numPr>
          <w:ilvl w:val="1"/>
          <w:numId w:val="13"/>
        </w:numPr>
        <w:spacing w:after="0" w:line="240" w:lineRule="auto"/>
        <w:ind w:right="-1"/>
        <w:jc w:val="both"/>
        <w:rPr>
          <w:rFonts w:eastAsia="Calibri" w:cstheme="minorHAnsi"/>
          <w:sz w:val="24"/>
          <w:szCs w:val="24"/>
          <w:lang w:eastAsia="pt-BR"/>
        </w:rPr>
      </w:pPr>
      <w:r w:rsidRPr="001549B6">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49342A1F" w14:textId="77777777" w:rsidR="008A23D8" w:rsidRPr="001549B6" w:rsidRDefault="008A23D8" w:rsidP="008A23D8">
      <w:pPr>
        <w:widowControl w:val="0"/>
        <w:spacing w:line="276" w:lineRule="auto"/>
        <w:ind w:left="709" w:right="-1"/>
        <w:jc w:val="both"/>
        <w:rPr>
          <w:rFonts w:eastAsia="Calibri" w:cstheme="minorHAnsi"/>
          <w:sz w:val="24"/>
          <w:szCs w:val="24"/>
          <w:lang w:eastAsia="pt-BR"/>
        </w:rPr>
      </w:pPr>
    </w:p>
    <w:p w14:paraId="7140CC6A" w14:textId="77777777" w:rsidR="008A23D8" w:rsidRPr="001549B6" w:rsidRDefault="008A23D8" w:rsidP="008A23D8">
      <w:pPr>
        <w:spacing w:line="276" w:lineRule="auto"/>
        <w:mirrorIndents/>
        <w:jc w:val="center"/>
        <w:rPr>
          <w:rFonts w:eastAsia="Calibri" w:cstheme="minorHAnsi"/>
          <w:b/>
          <w:bCs/>
          <w:sz w:val="24"/>
          <w:szCs w:val="24"/>
          <w:lang w:eastAsia="pt-BR"/>
        </w:rPr>
      </w:pPr>
      <w:r w:rsidRPr="001549B6">
        <w:rPr>
          <w:rFonts w:eastAsia="Calibri" w:cstheme="minorHAnsi"/>
          <w:b/>
          <w:bCs/>
          <w:sz w:val="24"/>
          <w:szCs w:val="24"/>
          <w:lang w:eastAsia="pt-BR"/>
        </w:rPr>
        <w:t>CLÁUSULA SÉTIMA – DO FORNECIMENTO</w:t>
      </w:r>
    </w:p>
    <w:p w14:paraId="5DEEE096" w14:textId="77777777" w:rsidR="008A23D8" w:rsidRPr="001549B6" w:rsidRDefault="008A23D8" w:rsidP="008A23D8">
      <w:pPr>
        <w:spacing w:line="276" w:lineRule="auto"/>
        <w:mirrorIndents/>
        <w:jc w:val="center"/>
        <w:rPr>
          <w:rFonts w:eastAsia="Calibri" w:cstheme="minorHAnsi"/>
          <w:b/>
          <w:bCs/>
          <w:sz w:val="24"/>
          <w:szCs w:val="24"/>
          <w:lang w:eastAsia="pt-BR"/>
        </w:rPr>
      </w:pPr>
    </w:p>
    <w:p w14:paraId="302AD1DB" w14:textId="77777777" w:rsidR="008A23D8" w:rsidRPr="001549B6" w:rsidRDefault="008A23D8" w:rsidP="008A23D8">
      <w:pPr>
        <w:widowControl w:val="0"/>
        <w:numPr>
          <w:ilvl w:val="1"/>
          <w:numId w:val="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As obrigações decorrentes do fornecimento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constantes do </w:t>
      </w:r>
      <w:r w:rsidRPr="001549B6">
        <w:rPr>
          <w:rFonts w:eastAsia="Calibri" w:cstheme="minorHAnsi"/>
          <w:sz w:val="24"/>
          <w:szCs w:val="24"/>
          <w:lang w:eastAsia="pt-BR"/>
        </w:rPr>
        <w:lastRenderedPageBreak/>
        <w:t>Registro de Preços serão firmadas diretamente com os órgãos ou entidades usuárias da Ata de Registro de Preços, observada as condições estabelecidas neste edital e no que dispõe o art. 62 da Lei Federal n.º 8.666/93, e será formalizada através de:</w:t>
      </w:r>
    </w:p>
    <w:p w14:paraId="75C17F98" w14:textId="77777777" w:rsidR="008A23D8" w:rsidRPr="001549B6" w:rsidRDefault="008A23D8" w:rsidP="008A23D8">
      <w:pPr>
        <w:widowControl w:val="0"/>
        <w:suppressAutoHyphens/>
        <w:spacing w:line="276" w:lineRule="auto"/>
        <w:ind w:left="720"/>
        <w:jc w:val="both"/>
        <w:rPr>
          <w:rFonts w:eastAsia="Calibri" w:cstheme="minorHAnsi"/>
          <w:sz w:val="24"/>
          <w:szCs w:val="24"/>
          <w:lang w:eastAsia="pt-BR"/>
        </w:rPr>
      </w:pPr>
    </w:p>
    <w:p w14:paraId="1B48DD89" w14:textId="77777777" w:rsidR="008A23D8" w:rsidRPr="001549B6" w:rsidRDefault="008A23D8" w:rsidP="008A23D8">
      <w:pPr>
        <w:widowControl w:val="0"/>
        <w:numPr>
          <w:ilvl w:val="0"/>
          <w:numId w:val="8"/>
        </w:numPr>
        <w:spacing w:after="0" w:line="240" w:lineRule="auto"/>
        <w:ind w:left="1134"/>
        <w:jc w:val="both"/>
        <w:rPr>
          <w:rFonts w:eastAsia="Calibri" w:cstheme="minorHAnsi"/>
          <w:sz w:val="24"/>
          <w:szCs w:val="24"/>
          <w:lang w:eastAsia="pt-BR"/>
        </w:rPr>
      </w:pPr>
      <w:r w:rsidRPr="001549B6">
        <w:rPr>
          <w:rFonts w:eastAsia="Calibri" w:cstheme="minorHAnsi"/>
          <w:sz w:val="24"/>
          <w:szCs w:val="24"/>
          <w:lang w:eastAsia="pt-BR"/>
        </w:rPr>
        <w:t>Nota de empenho ou documento equivalente, quando a entrega não envolver obrigações futuras;</w:t>
      </w:r>
    </w:p>
    <w:p w14:paraId="55679939" w14:textId="77777777" w:rsidR="008A23D8" w:rsidRPr="001549B6" w:rsidRDefault="008A23D8" w:rsidP="008A23D8">
      <w:pPr>
        <w:widowControl w:val="0"/>
        <w:numPr>
          <w:ilvl w:val="0"/>
          <w:numId w:val="8"/>
        </w:numPr>
        <w:spacing w:after="0" w:line="240" w:lineRule="auto"/>
        <w:ind w:left="1134"/>
        <w:jc w:val="both"/>
        <w:rPr>
          <w:rFonts w:eastAsia="Calibri" w:cstheme="minorHAnsi"/>
          <w:sz w:val="24"/>
          <w:szCs w:val="24"/>
          <w:lang w:eastAsia="pt-BR"/>
        </w:rPr>
      </w:pPr>
      <w:r w:rsidRPr="001549B6">
        <w:rPr>
          <w:rFonts w:eastAsia="Calibri" w:cstheme="minorHAnsi"/>
          <w:sz w:val="24"/>
          <w:szCs w:val="24"/>
          <w:lang w:eastAsia="pt-BR"/>
        </w:rPr>
        <w:t>Nota de empenho ou documento equivalente e contrato de fornecimento, quando presentes obrigações futuras.</w:t>
      </w:r>
    </w:p>
    <w:p w14:paraId="026E125A" w14:textId="77777777" w:rsidR="008A23D8" w:rsidRPr="001549B6" w:rsidRDefault="008A23D8" w:rsidP="008A23D8">
      <w:pPr>
        <w:widowControl w:val="0"/>
        <w:spacing w:line="276" w:lineRule="auto"/>
        <w:jc w:val="both"/>
        <w:rPr>
          <w:rFonts w:eastAsia="Calibri" w:cstheme="minorHAnsi"/>
          <w:sz w:val="24"/>
          <w:szCs w:val="24"/>
          <w:lang w:eastAsia="pt-BR"/>
        </w:rPr>
      </w:pPr>
    </w:p>
    <w:p w14:paraId="53C2B6B9" w14:textId="77777777" w:rsidR="008A23D8" w:rsidRPr="001549B6" w:rsidRDefault="008A23D8" w:rsidP="008A23D8">
      <w:pPr>
        <w:widowControl w:val="0"/>
        <w:numPr>
          <w:ilvl w:val="1"/>
          <w:numId w:val="3"/>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 xml:space="preserve">O prazo para a retirada da Nota de Empenho e/ou assinatura da Ata será de </w:t>
      </w:r>
      <w:r w:rsidRPr="001549B6">
        <w:rPr>
          <w:rFonts w:eastAsia="Calibri" w:cstheme="minorHAnsi"/>
          <w:b/>
          <w:sz w:val="24"/>
          <w:szCs w:val="24"/>
          <w:lang w:eastAsia="pt-BR"/>
        </w:rPr>
        <w:t>05 (cinco) dias úteis</w:t>
      </w:r>
      <w:r w:rsidRPr="001549B6">
        <w:rPr>
          <w:rFonts w:eastAsia="Calibri" w:cstheme="minorHAnsi"/>
          <w:sz w:val="24"/>
          <w:szCs w:val="24"/>
          <w:lang w:eastAsia="pt-BR"/>
        </w:rPr>
        <w:t>, contados da convocação.</w:t>
      </w:r>
    </w:p>
    <w:p w14:paraId="6FE8C19B" w14:textId="77777777" w:rsidR="008A23D8" w:rsidRPr="001549B6" w:rsidRDefault="008A23D8" w:rsidP="008A23D8">
      <w:pPr>
        <w:widowControl w:val="0"/>
        <w:suppressAutoHyphens/>
        <w:spacing w:line="276" w:lineRule="auto"/>
        <w:ind w:hanging="11"/>
        <w:jc w:val="both"/>
        <w:rPr>
          <w:rFonts w:eastAsia="Calibri" w:cstheme="minorHAnsi"/>
          <w:sz w:val="24"/>
          <w:szCs w:val="24"/>
          <w:lang w:eastAsia="pt-BR"/>
        </w:rPr>
      </w:pPr>
    </w:p>
    <w:p w14:paraId="4F584574" w14:textId="77777777" w:rsidR="008A23D8" w:rsidRPr="001549B6" w:rsidRDefault="008A23D8" w:rsidP="008A23D8">
      <w:pPr>
        <w:widowControl w:val="0"/>
        <w:numPr>
          <w:ilvl w:val="1"/>
          <w:numId w:val="3"/>
        </w:numPr>
        <w:suppressAutoHyphens/>
        <w:spacing w:after="0" w:line="240" w:lineRule="auto"/>
        <w:ind w:hanging="11"/>
        <w:jc w:val="both"/>
        <w:rPr>
          <w:rFonts w:eastAsia="Calibri" w:cstheme="minorHAnsi"/>
          <w:sz w:val="24"/>
          <w:szCs w:val="24"/>
          <w:lang w:eastAsia="pt-BR"/>
        </w:rPr>
      </w:pPr>
      <w:r w:rsidRPr="001549B6">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086D4D95"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44609D2" w14:textId="77777777" w:rsidR="008A23D8" w:rsidRPr="001549B6" w:rsidRDefault="008A23D8" w:rsidP="008A23D8">
      <w:pPr>
        <w:numPr>
          <w:ilvl w:val="1"/>
          <w:numId w:val="3"/>
        </w:numPr>
        <w:spacing w:after="0" w:line="240" w:lineRule="auto"/>
        <w:ind w:hanging="11"/>
        <w:jc w:val="both"/>
        <w:rPr>
          <w:rFonts w:eastAsia="Times New Roman" w:cstheme="minorHAnsi"/>
          <w:b/>
          <w:color w:val="000000"/>
          <w:sz w:val="24"/>
          <w:szCs w:val="24"/>
          <w:lang w:eastAsia="pt-BR"/>
        </w:rPr>
      </w:pPr>
      <w:r w:rsidRPr="001549B6">
        <w:rPr>
          <w:rFonts w:eastAsia="Times New Roman" w:cstheme="minorHAnsi"/>
          <w:b/>
          <w:kern w:val="20"/>
          <w:sz w:val="24"/>
          <w:szCs w:val="24"/>
          <w:u w:val="single"/>
          <w:lang w:eastAsia="pt-BR"/>
        </w:rPr>
        <w:t>DA ENTREGA</w:t>
      </w:r>
    </w:p>
    <w:p w14:paraId="6DF39C12" w14:textId="77777777" w:rsidR="008A23D8" w:rsidRPr="001549B6" w:rsidRDefault="008A23D8" w:rsidP="008A23D8">
      <w:pPr>
        <w:spacing w:after="0" w:line="240" w:lineRule="auto"/>
        <w:jc w:val="both"/>
        <w:rPr>
          <w:rFonts w:eastAsia="Times New Roman" w:cstheme="minorHAnsi"/>
          <w:b/>
          <w:color w:val="000000"/>
          <w:sz w:val="24"/>
          <w:szCs w:val="24"/>
          <w:lang w:eastAsia="pt-BR"/>
        </w:rPr>
      </w:pPr>
    </w:p>
    <w:p w14:paraId="35B75620" w14:textId="77777777" w:rsidR="008A23D8" w:rsidRPr="001549B6" w:rsidRDefault="008A23D8" w:rsidP="008A23D8">
      <w:pPr>
        <w:numPr>
          <w:ilvl w:val="2"/>
          <w:numId w:val="3"/>
        </w:numPr>
        <w:spacing w:after="0" w:line="240" w:lineRule="auto"/>
        <w:jc w:val="both"/>
        <w:rPr>
          <w:rFonts w:eastAsia="Times New Roman" w:cstheme="minorHAnsi"/>
          <w:color w:val="000000"/>
          <w:sz w:val="24"/>
          <w:szCs w:val="24"/>
          <w:lang w:eastAsia="pt-BR"/>
        </w:rPr>
      </w:pPr>
      <w:bookmarkStart w:id="1" w:name="_Hlk99442071"/>
      <w:r w:rsidRPr="001549B6">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1549B6">
        <w:rPr>
          <w:rFonts w:eastAsia="Times New Roman" w:cstheme="minorHAnsi"/>
          <w:color w:val="000000"/>
          <w:kern w:val="20"/>
          <w:sz w:val="24"/>
          <w:szCs w:val="24"/>
          <w:lang w:eastAsia="pt-BR"/>
        </w:rPr>
        <w:t>.</w:t>
      </w:r>
    </w:p>
    <w:p w14:paraId="556FDF91" w14:textId="77777777" w:rsidR="008A23D8" w:rsidRPr="001549B6" w:rsidRDefault="008A23D8" w:rsidP="008A23D8">
      <w:pPr>
        <w:spacing w:after="0" w:line="240" w:lineRule="auto"/>
        <w:jc w:val="both"/>
        <w:rPr>
          <w:rFonts w:eastAsia="Times New Roman" w:cstheme="minorHAnsi"/>
          <w:color w:val="000000"/>
          <w:sz w:val="24"/>
          <w:szCs w:val="24"/>
          <w:lang w:eastAsia="pt-BR"/>
        </w:rPr>
      </w:pPr>
    </w:p>
    <w:p w14:paraId="3FE0A4A1" w14:textId="77777777" w:rsidR="008A23D8" w:rsidRPr="001549B6" w:rsidRDefault="008A23D8" w:rsidP="008A23D8">
      <w:pPr>
        <w:numPr>
          <w:ilvl w:val="2"/>
          <w:numId w:val="3"/>
        </w:numPr>
        <w:spacing w:after="0" w:line="240" w:lineRule="auto"/>
        <w:jc w:val="both"/>
        <w:rPr>
          <w:rFonts w:eastAsia="Times New Roman" w:cstheme="minorHAnsi"/>
          <w:color w:val="000000"/>
          <w:sz w:val="24"/>
          <w:szCs w:val="24"/>
          <w:lang w:eastAsia="pt-BR"/>
        </w:rPr>
      </w:pPr>
      <w:r w:rsidRPr="001549B6">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28187DFF" w14:textId="77777777" w:rsidR="008A23D8" w:rsidRPr="001549B6" w:rsidRDefault="008A23D8" w:rsidP="008A23D8">
      <w:pPr>
        <w:spacing w:after="0" w:line="240" w:lineRule="auto"/>
        <w:jc w:val="both"/>
        <w:rPr>
          <w:rFonts w:eastAsia="Times New Roman" w:cstheme="minorHAnsi"/>
          <w:color w:val="000000"/>
          <w:sz w:val="24"/>
          <w:szCs w:val="24"/>
          <w:lang w:eastAsia="pt-BR"/>
        </w:rPr>
      </w:pPr>
    </w:p>
    <w:p w14:paraId="4EA65A61" w14:textId="77777777" w:rsidR="008A23D8" w:rsidRPr="001549B6" w:rsidRDefault="008A23D8" w:rsidP="008A23D8">
      <w:pPr>
        <w:widowControl w:val="0"/>
        <w:numPr>
          <w:ilvl w:val="2"/>
          <w:numId w:val="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u w:val="single"/>
          <w:lang w:eastAsia="pt-BR"/>
        </w:rPr>
        <w:t xml:space="preserve">Quando da entrega dos </w:t>
      </w:r>
      <w:r w:rsidRPr="001549B6">
        <w:rPr>
          <w:rFonts w:eastAsia="Times New Roman" w:cstheme="minorHAnsi"/>
          <w:sz w:val="24"/>
          <w:szCs w:val="24"/>
          <w:lang w:eastAsia="pt-BR"/>
        </w:rPr>
        <w:t>produtos</w:t>
      </w:r>
      <w:r w:rsidRPr="001549B6">
        <w:rPr>
          <w:rFonts w:eastAsia="Calibri" w:cstheme="minorHAnsi"/>
          <w:sz w:val="24"/>
          <w:szCs w:val="24"/>
          <w:lang w:eastAsia="pt-BR"/>
        </w:rPr>
        <w:t>, o Compromitente Fornecedor deverá, obrigatoriamente, encaminhar os seguintes documentos:</w:t>
      </w:r>
    </w:p>
    <w:p w14:paraId="5EE624A9"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3E19570A" w14:textId="77777777" w:rsidR="008A23D8" w:rsidRPr="001549B6" w:rsidRDefault="008A23D8" w:rsidP="008A23D8">
      <w:pPr>
        <w:widowControl w:val="0"/>
        <w:suppressAutoHyphens/>
        <w:spacing w:line="276" w:lineRule="auto"/>
        <w:ind w:left="1134" w:hanging="425"/>
        <w:jc w:val="both"/>
        <w:rPr>
          <w:rFonts w:eastAsia="Calibri" w:cstheme="minorHAnsi"/>
          <w:sz w:val="24"/>
          <w:szCs w:val="24"/>
          <w:lang w:eastAsia="pt-BR"/>
        </w:rPr>
      </w:pPr>
      <w:r w:rsidRPr="001549B6">
        <w:rPr>
          <w:rFonts w:eastAsia="Calibri" w:cstheme="minorHAnsi"/>
          <w:b/>
          <w:sz w:val="24"/>
          <w:szCs w:val="24"/>
          <w:lang w:eastAsia="pt-BR"/>
        </w:rPr>
        <w:t xml:space="preserve">a) </w:t>
      </w:r>
      <w:r w:rsidRPr="001549B6">
        <w:rPr>
          <w:rFonts w:eastAsia="Calibri" w:cstheme="minorHAnsi"/>
          <w:b/>
          <w:sz w:val="24"/>
          <w:szCs w:val="24"/>
          <w:lang w:eastAsia="pt-BR"/>
        </w:rPr>
        <w:tab/>
      </w:r>
      <w:r w:rsidRPr="001549B6">
        <w:rPr>
          <w:rFonts w:eastAsia="Calibri" w:cstheme="minorHAnsi"/>
          <w:b/>
          <w:sz w:val="24"/>
          <w:szCs w:val="24"/>
          <w:u w:val="single"/>
          <w:lang w:eastAsia="pt-BR"/>
        </w:rPr>
        <w:t>03 (três) vias da Autorização de Fornecimento (AF)</w:t>
      </w:r>
      <w:r w:rsidRPr="001549B6">
        <w:rPr>
          <w:rFonts w:eastAsia="Calibri" w:cstheme="minorHAnsi"/>
          <w:sz w:val="24"/>
          <w:szCs w:val="24"/>
          <w:lang w:eastAsia="pt-BR"/>
        </w:rPr>
        <w:t xml:space="preserve"> encaminhada pela Administração, que deverão estar devidamente assinadas pelo Compromitente Fornecedor em local apropriado;</w:t>
      </w:r>
    </w:p>
    <w:p w14:paraId="6D2CE6D5" w14:textId="77777777" w:rsidR="008A23D8" w:rsidRPr="001549B6" w:rsidRDefault="008A23D8" w:rsidP="008A23D8">
      <w:pPr>
        <w:widowControl w:val="0"/>
        <w:suppressAutoHyphens/>
        <w:spacing w:line="276" w:lineRule="auto"/>
        <w:ind w:left="1134" w:hanging="425"/>
        <w:jc w:val="both"/>
        <w:rPr>
          <w:rFonts w:eastAsia="Calibri" w:cstheme="minorHAnsi"/>
          <w:sz w:val="24"/>
          <w:szCs w:val="24"/>
          <w:lang w:eastAsia="pt-BR"/>
        </w:rPr>
      </w:pPr>
      <w:r w:rsidRPr="001549B6">
        <w:rPr>
          <w:rFonts w:eastAsia="Calibri" w:cstheme="minorHAnsi"/>
          <w:b/>
          <w:sz w:val="24"/>
          <w:szCs w:val="24"/>
          <w:lang w:eastAsia="pt-BR"/>
        </w:rPr>
        <w:t xml:space="preserve">b) </w:t>
      </w:r>
      <w:r w:rsidRPr="001549B6">
        <w:rPr>
          <w:rFonts w:eastAsia="Calibri" w:cstheme="minorHAnsi"/>
          <w:b/>
          <w:sz w:val="24"/>
          <w:szCs w:val="24"/>
          <w:lang w:eastAsia="pt-BR"/>
        </w:rPr>
        <w:tab/>
      </w:r>
      <w:r w:rsidRPr="001549B6">
        <w:rPr>
          <w:rFonts w:eastAsia="Calibri" w:cstheme="minorHAnsi"/>
          <w:b/>
          <w:sz w:val="24"/>
          <w:szCs w:val="24"/>
          <w:u w:val="single"/>
          <w:lang w:eastAsia="pt-BR"/>
        </w:rPr>
        <w:t>Nota fiscal e/ou Fatura</w:t>
      </w:r>
      <w:r w:rsidRPr="001549B6">
        <w:rPr>
          <w:rFonts w:eastAsia="Calibri" w:cstheme="minorHAnsi"/>
          <w:sz w:val="24"/>
          <w:szCs w:val="24"/>
          <w:lang w:eastAsia="pt-BR"/>
        </w:rPr>
        <w:t xml:space="preserve"> gerada pelo fornecimento das quantidades de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sidRPr="001549B6">
        <w:rPr>
          <w:rFonts w:eastAsia="Times New Roman" w:cstheme="minorHAnsi"/>
          <w:sz w:val="24"/>
          <w:szCs w:val="24"/>
          <w:lang w:eastAsia="pt-BR"/>
        </w:rPr>
        <w:lastRenderedPageBreak/>
        <w:t>produtos</w:t>
      </w:r>
      <w:r w:rsidRPr="001549B6">
        <w:rPr>
          <w:rFonts w:eastAsia="Calibri" w:cstheme="minorHAnsi"/>
          <w:sz w:val="24"/>
          <w:szCs w:val="24"/>
          <w:lang w:eastAsia="pt-BR"/>
        </w:rPr>
        <w:t xml:space="preserve"> solicitados, os quais serão analisados pela Secretaria requerente e posteriormente será informado à mesma sobre a decisão;</w:t>
      </w:r>
    </w:p>
    <w:p w14:paraId="6EA06F2A" w14:textId="77777777" w:rsidR="008A23D8" w:rsidRPr="001549B6" w:rsidRDefault="008A23D8" w:rsidP="008A23D8">
      <w:pPr>
        <w:widowControl w:val="0"/>
        <w:suppressAutoHyphens/>
        <w:spacing w:line="276" w:lineRule="auto"/>
        <w:ind w:left="1134" w:hanging="425"/>
        <w:jc w:val="both"/>
        <w:rPr>
          <w:rFonts w:eastAsia="Calibri" w:cstheme="minorHAnsi"/>
          <w:sz w:val="24"/>
          <w:szCs w:val="24"/>
          <w:lang w:eastAsia="pt-BR"/>
        </w:rPr>
      </w:pPr>
      <w:r w:rsidRPr="001549B6">
        <w:rPr>
          <w:rFonts w:eastAsia="Calibri" w:cstheme="minorHAnsi"/>
          <w:b/>
          <w:sz w:val="24"/>
          <w:szCs w:val="24"/>
          <w:lang w:eastAsia="pt-BR"/>
        </w:rPr>
        <w:t xml:space="preserve">c) </w:t>
      </w:r>
      <w:r w:rsidRPr="001549B6">
        <w:rPr>
          <w:rFonts w:eastAsia="Calibri" w:cstheme="minorHAnsi"/>
          <w:b/>
          <w:sz w:val="24"/>
          <w:szCs w:val="24"/>
          <w:lang w:eastAsia="pt-BR"/>
        </w:rPr>
        <w:tab/>
      </w:r>
      <w:r w:rsidRPr="001549B6">
        <w:rPr>
          <w:rFonts w:eastAsia="Calibri" w:cstheme="minorHAnsi"/>
          <w:b/>
          <w:sz w:val="24"/>
          <w:szCs w:val="24"/>
          <w:u w:val="single"/>
          <w:lang w:eastAsia="pt-BR"/>
        </w:rPr>
        <w:t>Certidões Negativas de Débitos</w:t>
      </w:r>
      <w:r w:rsidRPr="001549B6">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1BD58CC8" w14:textId="77777777" w:rsidR="008A23D8" w:rsidRPr="001549B6" w:rsidRDefault="008A23D8" w:rsidP="008A23D8">
      <w:pPr>
        <w:numPr>
          <w:ilvl w:val="1"/>
          <w:numId w:val="3"/>
        </w:numPr>
        <w:spacing w:after="0" w:line="240" w:lineRule="auto"/>
        <w:jc w:val="both"/>
        <w:rPr>
          <w:rFonts w:eastAsia="Times New Roman" w:cstheme="minorHAnsi"/>
          <w:b/>
          <w:color w:val="000000"/>
          <w:sz w:val="24"/>
          <w:szCs w:val="24"/>
          <w:lang w:eastAsia="pt-BR"/>
        </w:rPr>
      </w:pPr>
      <w:r w:rsidRPr="001549B6">
        <w:rPr>
          <w:rFonts w:eastAsia="Times New Roman" w:cstheme="minorHAnsi"/>
          <w:b/>
          <w:kern w:val="20"/>
          <w:sz w:val="24"/>
          <w:szCs w:val="24"/>
          <w:u w:val="single"/>
          <w:lang w:eastAsia="pt-BR"/>
        </w:rPr>
        <w:t>DO RECEBIMENTO</w:t>
      </w:r>
    </w:p>
    <w:p w14:paraId="6A868522" w14:textId="77777777" w:rsidR="008A23D8" w:rsidRPr="001549B6" w:rsidRDefault="008A23D8" w:rsidP="008A23D8">
      <w:pPr>
        <w:numPr>
          <w:ilvl w:val="2"/>
          <w:numId w:val="3"/>
        </w:numPr>
        <w:spacing w:after="0" w:line="240" w:lineRule="auto"/>
        <w:jc w:val="both"/>
        <w:rPr>
          <w:rFonts w:eastAsia="Times New Roman" w:cstheme="minorHAnsi"/>
          <w:color w:val="000000"/>
          <w:sz w:val="24"/>
          <w:szCs w:val="24"/>
          <w:lang w:eastAsia="pt-BR"/>
        </w:rPr>
      </w:pPr>
      <w:r w:rsidRPr="001549B6">
        <w:rPr>
          <w:rFonts w:eastAsia="Times New Roman" w:cstheme="minorHAnsi"/>
          <w:kern w:val="20"/>
          <w:sz w:val="24"/>
          <w:szCs w:val="24"/>
          <w:lang w:eastAsia="pt-BR"/>
        </w:rPr>
        <w:t xml:space="preserve">O recebimento deverá se efetivar, em conformidade com os </w:t>
      </w:r>
      <w:proofErr w:type="spellStart"/>
      <w:r w:rsidRPr="001549B6">
        <w:rPr>
          <w:rFonts w:eastAsia="Times New Roman" w:cstheme="minorHAnsi"/>
          <w:kern w:val="20"/>
          <w:sz w:val="24"/>
          <w:szCs w:val="24"/>
          <w:lang w:eastAsia="pt-BR"/>
        </w:rPr>
        <w:t>arts</w:t>
      </w:r>
      <w:proofErr w:type="spellEnd"/>
      <w:r w:rsidRPr="001549B6">
        <w:rPr>
          <w:rFonts w:eastAsia="Times New Roman" w:cstheme="minorHAnsi"/>
          <w:kern w:val="20"/>
          <w:sz w:val="24"/>
          <w:szCs w:val="24"/>
          <w:lang w:eastAsia="pt-BR"/>
        </w:rPr>
        <w:t>. 73 a 76 da Lei Federal n.º 8.666/93, especificamente nos termos do art. 73, inciso II, alíneas “a” e “b” do referido dispositivo</w:t>
      </w:r>
      <w:r w:rsidRPr="001549B6">
        <w:rPr>
          <w:rFonts w:eastAsia="Times New Roman" w:cstheme="minorHAnsi"/>
          <w:color w:val="000000"/>
          <w:kern w:val="20"/>
          <w:sz w:val="24"/>
          <w:szCs w:val="24"/>
          <w:lang w:eastAsia="pt-BR"/>
        </w:rPr>
        <w:t>.</w:t>
      </w:r>
    </w:p>
    <w:p w14:paraId="45AE5732" w14:textId="77777777" w:rsidR="008A23D8" w:rsidRPr="001549B6" w:rsidRDefault="008A23D8" w:rsidP="008A23D8">
      <w:pPr>
        <w:spacing w:line="276" w:lineRule="auto"/>
        <w:jc w:val="both"/>
        <w:rPr>
          <w:rFonts w:eastAsia="Times New Roman" w:cstheme="minorHAnsi"/>
          <w:color w:val="000000"/>
          <w:sz w:val="24"/>
          <w:szCs w:val="24"/>
          <w:lang w:eastAsia="pt-BR"/>
        </w:rPr>
      </w:pPr>
    </w:p>
    <w:p w14:paraId="4C53FDF1" w14:textId="77777777" w:rsidR="008A23D8" w:rsidRPr="001549B6" w:rsidRDefault="008A23D8" w:rsidP="008A23D8">
      <w:pPr>
        <w:widowControl w:val="0"/>
        <w:numPr>
          <w:ilvl w:val="1"/>
          <w:numId w:val="2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Relativamente ao disposto na presente cláusula, aplica-se subsidiariamente as disposições da Lei n.º 8.078/90 – Código de Defesa do Consumidor.</w:t>
      </w:r>
    </w:p>
    <w:p w14:paraId="4D41EC27"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750D79B1" w14:textId="77777777" w:rsidR="008A23D8" w:rsidRPr="001549B6" w:rsidRDefault="008A23D8" w:rsidP="008A23D8">
      <w:pPr>
        <w:widowControl w:val="0"/>
        <w:numPr>
          <w:ilvl w:val="1"/>
          <w:numId w:val="2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Caso o Compromitente Fornecedor não possa fornecer 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solicitados ou o quantitativo total ou parcial, deverá comunicar o fato à Secretaria Municipal solicitada, por escrito, no prazo máximo de </w:t>
      </w:r>
      <w:r w:rsidRPr="001549B6">
        <w:rPr>
          <w:rFonts w:eastAsia="Calibri" w:cstheme="minorHAnsi"/>
          <w:b/>
          <w:sz w:val="24"/>
          <w:szCs w:val="24"/>
          <w:lang w:eastAsia="pt-BR"/>
        </w:rPr>
        <w:t>24 (vinte e quatro) horas</w:t>
      </w:r>
      <w:r w:rsidRPr="001549B6">
        <w:rPr>
          <w:rFonts w:eastAsia="Calibri" w:cstheme="minorHAnsi"/>
          <w:sz w:val="24"/>
          <w:szCs w:val="24"/>
          <w:lang w:eastAsia="pt-BR"/>
        </w:rPr>
        <w:t>, a contar do recebimento da ordem de fornecimento.</w:t>
      </w:r>
    </w:p>
    <w:p w14:paraId="2102803A"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77FDED89" w14:textId="77777777" w:rsidR="008A23D8" w:rsidRPr="001549B6" w:rsidRDefault="008A23D8" w:rsidP="008A23D8">
      <w:pPr>
        <w:widowControl w:val="0"/>
        <w:numPr>
          <w:ilvl w:val="1"/>
          <w:numId w:val="2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Caso a fornecedora detentora da Ata se recusar ao recebimento da nota de empenho ou instrumento equivalente, no prazo de </w:t>
      </w:r>
      <w:r w:rsidRPr="001549B6">
        <w:rPr>
          <w:rFonts w:eastAsia="Calibri" w:cstheme="minorHAnsi"/>
          <w:b/>
          <w:sz w:val="24"/>
          <w:szCs w:val="24"/>
          <w:lang w:eastAsia="pt-BR"/>
        </w:rPr>
        <w:t>05 (cinco) dias úteis</w:t>
      </w:r>
      <w:r w:rsidRPr="001549B6">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638E9103"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6F5DFDD3" w14:textId="77777777" w:rsidR="008A23D8" w:rsidRPr="001549B6" w:rsidRDefault="008A23D8" w:rsidP="008A23D8">
      <w:pPr>
        <w:widowControl w:val="0"/>
        <w:numPr>
          <w:ilvl w:val="1"/>
          <w:numId w:val="23"/>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03DF6A69"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2D020135" w14:textId="77777777" w:rsidR="008A23D8" w:rsidRPr="001549B6" w:rsidRDefault="008A23D8" w:rsidP="008A23D8">
      <w:pPr>
        <w:spacing w:line="276" w:lineRule="auto"/>
        <w:mirrorIndents/>
        <w:rPr>
          <w:rFonts w:eastAsia="Calibri" w:cstheme="minorHAnsi"/>
          <w:b/>
          <w:bCs/>
          <w:sz w:val="24"/>
          <w:szCs w:val="24"/>
          <w:lang w:eastAsia="pt-BR"/>
        </w:rPr>
      </w:pPr>
      <w:r w:rsidRPr="001549B6">
        <w:rPr>
          <w:rFonts w:eastAsia="Calibri" w:cstheme="minorHAnsi"/>
          <w:b/>
          <w:bCs/>
          <w:sz w:val="24"/>
          <w:szCs w:val="24"/>
          <w:lang w:eastAsia="pt-BR"/>
        </w:rPr>
        <w:t>CLÁUSULA OITAVA – DO PAGAMENTO</w:t>
      </w:r>
    </w:p>
    <w:p w14:paraId="40F51789"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Os pagamentos devidos às Contratadas serão efetuados parceladamente mediante ordem bancária no prazo de até 30 (trinta) dias, após a entrega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1594AEF9"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040955E3"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5308741"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1C1C5BE"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1CBF10C"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7EB5032"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sidRPr="001549B6">
        <w:rPr>
          <w:rFonts w:eastAsia="Calibri" w:cstheme="minorHAnsi"/>
          <w:sz w:val="24"/>
          <w:szCs w:val="24"/>
          <w:lang w:eastAsia="pt-BR"/>
        </w:rPr>
        <w:t>.</w:t>
      </w:r>
    </w:p>
    <w:p w14:paraId="49706B26"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78CB7A9A"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312B5211"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5F83435"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7DF7D3E1"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27885DE5"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3586D71C"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10F71A80"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72C0655B"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59FD517D"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O Município de Coronel Sapucaia-MS efetuará retenção, na fonte, dos tributos e contribuições sobre todos os pagamentos devidos à fornecedora classificada.</w:t>
      </w:r>
    </w:p>
    <w:p w14:paraId="662C04F2"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41C69E44"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Fica estabelecido o percentual de juros de 6% (seis por cento) ao ano, na hipótese de mora por parte do Município de Coronel Sapucaia.</w:t>
      </w:r>
    </w:p>
    <w:p w14:paraId="7BB2752F"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08468E27"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15C82E3C"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BA272E3"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621E460E"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3E726DE3"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O Município de Coronel Sapucaia não efetuará nenhum pagamento ao </w:t>
      </w:r>
      <w:r w:rsidRPr="001549B6">
        <w:rPr>
          <w:rFonts w:eastAsia="Calibri" w:cstheme="minorHAnsi"/>
          <w:sz w:val="24"/>
          <w:szCs w:val="24"/>
          <w:lang w:eastAsia="pt-BR"/>
        </w:rPr>
        <w:lastRenderedPageBreak/>
        <w:t>Compromitente Fornecedor sem a devida apresentação da Nota Fiscal Eletrônica – NF-e, além das demais exigências legais.</w:t>
      </w:r>
    </w:p>
    <w:p w14:paraId="46EE7F65"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469A2F0A"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O Compromitente Fornecedor fica ciente que o Município de Coronel Sapucaia-MS, efetuará a retenção de valores devidos, em razão de cumprimento</w:t>
      </w:r>
      <w:r w:rsidRPr="001549B6">
        <w:rPr>
          <w:rFonts w:eastAsia="Calibri" w:cstheme="minorHAnsi"/>
          <w:sz w:val="24"/>
          <w:szCs w:val="24"/>
          <w:lang w:eastAsia="pt-BR"/>
        </w:rPr>
        <w:t xml:space="preserve"> da referida Ata a ser firmada, caso seja demonstrado que o mesmo possua Débitos Trabalhistas.</w:t>
      </w:r>
    </w:p>
    <w:p w14:paraId="240B7B4F"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67865605" w14:textId="77777777" w:rsidR="008A23D8" w:rsidRPr="001549B6" w:rsidRDefault="008A23D8" w:rsidP="008A23D8">
      <w:pPr>
        <w:widowControl w:val="0"/>
        <w:numPr>
          <w:ilvl w:val="1"/>
          <w:numId w:val="14"/>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279EF33B" w14:textId="77777777" w:rsidR="008A23D8" w:rsidRPr="001549B6" w:rsidRDefault="008A23D8" w:rsidP="008A23D8">
      <w:pPr>
        <w:spacing w:after="0" w:line="240" w:lineRule="auto"/>
        <w:mirrorIndents/>
        <w:rPr>
          <w:rFonts w:eastAsia="Calibri" w:cstheme="minorHAnsi"/>
          <w:b/>
          <w:bCs/>
          <w:color w:val="000000"/>
          <w:sz w:val="24"/>
          <w:szCs w:val="24"/>
          <w:lang w:eastAsia="pt-BR"/>
        </w:rPr>
      </w:pPr>
    </w:p>
    <w:p w14:paraId="17E5EA1D" w14:textId="77777777" w:rsidR="008A23D8" w:rsidRPr="001549B6" w:rsidRDefault="008A23D8" w:rsidP="008A23D8">
      <w:pPr>
        <w:spacing w:line="276" w:lineRule="auto"/>
        <w:mirrorIndents/>
        <w:rPr>
          <w:rFonts w:eastAsia="Calibri" w:cstheme="minorHAnsi"/>
          <w:b/>
          <w:bCs/>
          <w:color w:val="000000"/>
          <w:sz w:val="24"/>
          <w:szCs w:val="24"/>
          <w:lang w:eastAsia="pt-BR"/>
        </w:rPr>
      </w:pPr>
      <w:r w:rsidRPr="001549B6">
        <w:rPr>
          <w:rFonts w:eastAsia="Calibri" w:cstheme="minorHAnsi"/>
          <w:b/>
          <w:bCs/>
          <w:color w:val="000000"/>
          <w:sz w:val="24"/>
          <w:szCs w:val="24"/>
          <w:lang w:eastAsia="pt-BR"/>
        </w:rPr>
        <w:t xml:space="preserve">CLÁUSULA NONA </w:t>
      </w:r>
      <w:r w:rsidRPr="001549B6">
        <w:rPr>
          <w:rFonts w:eastAsia="Calibri" w:cstheme="minorHAnsi"/>
          <w:b/>
          <w:bCs/>
          <w:noProof/>
          <w:color w:val="000000"/>
          <w:sz w:val="24"/>
          <w:szCs w:val="24"/>
          <w:lang w:eastAsia="pt-BR"/>
        </w:rPr>
        <w:t>–</w:t>
      </w:r>
      <w:r w:rsidRPr="001549B6">
        <w:rPr>
          <w:rFonts w:eastAsia="Calibri" w:cstheme="minorHAnsi"/>
          <w:b/>
          <w:bCs/>
          <w:color w:val="000000"/>
          <w:sz w:val="24"/>
          <w:szCs w:val="24"/>
          <w:lang w:eastAsia="pt-BR"/>
        </w:rPr>
        <w:t xml:space="preserve"> DAS SUPRESSÕES</w:t>
      </w:r>
    </w:p>
    <w:p w14:paraId="6A531F8B" w14:textId="77777777" w:rsidR="008A23D8" w:rsidRPr="001549B6" w:rsidRDefault="008A23D8" w:rsidP="008A23D8">
      <w:pPr>
        <w:widowControl w:val="0"/>
        <w:numPr>
          <w:ilvl w:val="1"/>
          <w:numId w:val="15"/>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A supressão dos </w:t>
      </w:r>
      <w:r w:rsidRPr="001549B6">
        <w:rPr>
          <w:rFonts w:eastAsia="Times New Roman" w:cstheme="minorHAnsi"/>
          <w:sz w:val="24"/>
          <w:szCs w:val="24"/>
          <w:lang w:eastAsia="pt-BR"/>
        </w:rPr>
        <w:t>produtos</w:t>
      </w:r>
      <w:r w:rsidRPr="001549B6">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11EDFC81"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71FC8EA4" w14:textId="77777777" w:rsidR="008A23D8" w:rsidRPr="001549B6" w:rsidRDefault="008A23D8" w:rsidP="008A23D8">
      <w:pPr>
        <w:spacing w:line="276" w:lineRule="auto"/>
        <w:mirrorIndents/>
        <w:rPr>
          <w:rFonts w:eastAsia="Calibri" w:cstheme="minorHAnsi"/>
          <w:b/>
          <w:bCs/>
          <w:color w:val="000000"/>
          <w:sz w:val="24"/>
          <w:szCs w:val="24"/>
          <w:lang w:eastAsia="pt-BR"/>
        </w:rPr>
      </w:pPr>
      <w:r w:rsidRPr="001549B6">
        <w:rPr>
          <w:rFonts w:eastAsia="Calibri" w:cstheme="minorHAnsi"/>
          <w:b/>
          <w:bCs/>
          <w:color w:val="000000"/>
          <w:sz w:val="24"/>
          <w:szCs w:val="24"/>
          <w:lang w:eastAsia="pt-BR"/>
        </w:rPr>
        <w:t xml:space="preserve">CLÁUSULA DÉCIMA </w:t>
      </w:r>
      <w:r w:rsidRPr="001549B6">
        <w:rPr>
          <w:rFonts w:eastAsia="Calibri" w:cstheme="minorHAnsi"/>
          <w:b/>
          <w:bCs/>
          <w:noProof/>
          <w:color w:val="000000"/>
          <w:sz w:val="24"/>
          <w:szCs w:val="24"/>
          <w:lang w:eastAsia="pt-BR"/>
        </w:rPr>
        <w:t>–</w:t>
      </w:r>
      <w:r w:rsidRPr="001549B6">
        <w:rPr>
          <w:rFonts w:eastAsia="Calibri" w:cstheme="minorHAnsi"/>
          <w:b/>
          <w:bCs/>
          <w:color w:val="000000"/>
          <w:sz w:val="24"/>
          <w:szCs w:val="24"/>
          <w:lang w:eastAsia="pt-BR"/>
        </w:rPr>
        <w:t xml:space="preserve"> DA DOTAÇÃO ORÇAMENTÁRIA</w:t>
      </w:r>
    </w:p>
    <w:p w14:paraId="00F9291C" w14:textId="77777777" w:rsidR="008A23D8" w:rsidRPr="001549B6" w:rsidRDefault="008A23D8" w:rsidP="008A23D8">
      <w:pPr>
        <w:widowControl w:val="0"/>
        <w:numPr>
          <w:ilvl w:val="1"/>
          <w:numId w:val="16"/>
        </w:numPr>
        <w:spacing w:after="0" w:line="240" w:lineRule="auto"/>
        <w:ind w:right="-1"/>
        <w:jc w:val="both"/>
        <w:rPr>
          <w:rFonts w:eastAsia="Calibri" w:cstheme="minorHAnsi"/>
          <w:sz w:val="24"/>
          <w:szCs w:val="24"/>
          <w:lang w:eastAsia="pt-BR"/>
        </w:rPr>
      </w:pPr>
      <w:r w:rsidRPr="001549B6">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1AAD0A4" w14:textId="77777777" w:rsidR="008A23D8" w:rsidRPr="001549B6" w:rsidRDefault="008A23D8" w:rsidP="008A23D8">
      <w:pPr>
        <w:widowControl w:val="0"/>
        <w:spacing w:after="0" w:line="240" w:lineRule="auto"/>
        <w:ind w:right="-1"/>
        <w:jc w:val="both"/>
        <w:rPr>
          <w:rFonts w:eastAsia="Calibri" w:cstheme="minorHAnsi"/>
          <w:sz w:val="24"/>
          <w:szCs w:val="24"/>
          <w:lang w:eastAsia="pt-BR"/>
        </w:rPr>
      </w:pPr>
    </w:p>
    <w:p w14:paraId="411309A2" w14:textId="77777777" w:rsidR="008A23D8" w:rsidRPr="001549B6" w:rsidRDefault="008A23D8" w:rsidP="008A23D8">
      <w:pPr>
        <w:spacing w:line="276" w:lineRule="auto"/>
        <w:mirrorIndents/>
        <w:rPr>
          <w:rFonts w:eastAsia="Calibri" w:cstheme="minorHAnsi"/>
          <w:b/>
          <w:bCs/>
          <w:color w:val="000000"/>
          <w:sz w:val="24"/>
          <w:szCs w:val="24"/>
          <w:lang w:eastAsia="pt-BR"/>
        </w:rPr>
      </w:pPr>
      <w:r w:rsidRPr="001549B6">
        <w:rPr>
          <w:rFonts w:eastAsia="Calibri" w:cstheme="minorHAnsi"/>
          <w:b/>
          <w:color w:val="000000"/>
          <w:sz w:val="24"/>
          <w:szCs w:val="24"/>
          <w:lang w:eastAsia="pt-BR"/>
        </w:rPr>
        <w:t xml:space="preserve">CLÁUSULA DÉCIMA PRIMEIRA – </w:t>
      </w:r>
      <w:r w:rsidRPr="001549B6">
        <w:rPr>
          <w:rFonts w:eastAsia="Calibri" w:cstheme="minorHAnsi"/>
          <w:b/>
          <w:bCs/>
          <w:color w:val="000000"/>
          <w:sz w:val="24"/>
          <w:szCs w:val="24"/>
          <w:lang w:eastAsia="pt-BR"/>
        </w:rPr>
        <w:t>DAS PENALIDADES E MULTAS</w:t>
      </w:r>
    </w:p>
    <w:p w14:paraId="12655A01" w14:textId="77777777" w:rsidR="008A23D8" w:rsidRPr="001549B6" w:rsidRDefault="008A23D8" w:rsidP="008A23D8">
      <w:pPr>
        <w:widowControl w:val="0"/>
        <w:numPr>
          <w:ilvl w:val="1"/>
          <w:numId w:val="17"/>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Caso haja inexecução parcial ou total da Ata de Registro de Preços</w:t>
      </w:r>
      <w:r w:rsidRPr="001549B6">
        <w:rPr>
          <w:rFonts w:eastAsia="Calibri" w:cstheme="minorHAnsi"/>
          <w:smallCaps/>
          <w:sz w:val="24"/>
          <w:szCs w:val="24"/>
          <w:lang w:eastAsia="pt-BR"/>
        </w:rPr>
        <w:t>,</w:t>
      </w:r>
      <w:r w:rsidRPr="001549B6">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sidRPr="001549B6">
        <w:rPr>
          <w:rFonts w:eastAsia="Batang" w:cstheme="minorHAnsi"/>
          <w:sz w:val="24"/>
          <w:szCs w:val="24"/>
          <w:lang w:eastAsia="pt-BR"/>
        </w:rPr>
        <w:t>Compromitente Fornecedor</w:t>
      </w:r>
      <w:r w:rsidRPr="001549B6">
        <w:rPr>
          <w:rFonts w:eastAsia="Calibri" w:cstheme="minorHAnsi"/>
          <w:sz w:val="24"/>
          <w:szCs w:val="24"/>
          <w:lang w:eastAsia="pt-BR"/>
        </w:rPr>
        <w:t xml:space="preserve"> as seguintes penalidades, sem prejuízo das responsabilidades civil e criminal.</w:t>
      </w:r>
    </w:p>
    <w:p w14:paraId="553A9D26" w14:textId="77777777" w:rsidR="008A23D8" w:rsidRPr="001549B6" w:rsidRDefault="008A23D8" w:rsidP="008A23D8">
      <w:pPr>
        <w:widowControl w:val="0"/>
        <w:suppressAutoHyphens/>
        <w:spacing w:after="0" w:line="240" w:lineRule="auto"/>
        <w:jc w:val="both"/>
        <w:rPr>
          <w:rFonts w:eastAsia="Calibri" w:cstheme="minorHAnsi"/>
          <w:sz w:val="24"/>
          <w:szCs w:val="24"/>
          <w:lang w:eastAsia="pt-BR"/>
        </w:rPr>
      </w:pPr>
    </w:p>
    <w:p w14:paraId="44AB8AE7" w14:textId="77777777" w:rsidR="008A23D8" w:rsidRPr="001549B6" w:rsidRDefault="008A23D8" w:rsidP="008A23D8">
      <w:pPr>
        <w:widowControl w:val="0"/>
        <w:numPr>
          <w:ilvl w:val="2"/>
          <w:numId w:val="16"/>
        </w:numPr>
        <w:suppressAutoHyphens/>
        <w:spacing w:after="0" w:line="240" w:lineRule="auto"/>
        <w:jc w:val="both"/>
        <w:rPr>
          <w:rFonts w:eastAsia="Calibri" w:cstheme="minorHAnsi"/>
          <w:b/>
          <w:sz w:val="24"/>
          <w:szCs w:val="24"/>
          <w:lang w:eastAsia="pt-BR"/>
        </w:rPr>
      </w:pPr>
      <w:r w:rsidRPr="001549B6">
        <w:rPr>
          <w:rFonts w:eastAsia="Calibri" w:cstheme="minorHAnsi"/>
          <w:sz w:val="24"/>
          <w:szCs w:val="24"/>
          <w:lang w:eastAsia="pt-BR"/>
        </w:rPr>
        <w:t>Por inexecução ou execução irregular do fornecimento ou de prestação de serviços, nos termos da ATA:</w:t>
      </w:r>
    </w:p>
    <w:p w14:paraId="03FCA06E" w14:textId="77777777" w:rsidR="008A23D8" w:rsidRPr="001549B6" w:rsidRDefault="008A23D8" w:rsidP="008A23D8">
      <w:pPr>
        <w:numPr>
          <w:ilvl w:val="0"/>
          <w:numId w:val="9"/>
        </w:numPr>
        <w:spacing w:after="0" w:line="240" w:lineRule="auto"/>
        <w:ind w:left="1276"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Advertência, por escrito;</w:t>
      </w:r>
    </w:p>
    <w:p w14:paraId="0DA34DA4" w14:textId="77777777" w:rsidR="008A23D8" w:rsidRPr="001549B6" w:rsidRDefault="008A23D8" w:rsidP="008A23D8">
      <w:pPr>
        <w:numPr>
          <w:ilvl w:val="0"/>
          <w:numId w:val="9"/>
        </w:numPr>
        <w:spacing w:after="0" w:line="240" w:lineRule="auto"/>
        <w:ind w:left="1276" w:hanging="567"/>
        <w:jc w:val="both"/>
        <w:rPr>
          <w:rFonts w:eastAsia="Calibri" w:cstheme="minorHAnsi"/>
          <w:color w:val="000000"/>
          <w:sz w:val="24"/>
          <w:szCs w:val="24"/>
          <w:lang w:eastAsia="pt-BR"/>
        </w:rPr>
      </w:pPr>
      <w:r w:rsidRPr="001549B6">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1549B6">
        <w:rPr>
          <w:rFonts w:eastAsia="Calibri" w:cstheme="minorHAnsi"/>
          <w:color w:val="000000"/>
          <w:sz w:val="24"/>
          <w:szCs w:val="24"/>
          <w:lang w:eastAsia="pt-BR"/>
        </w:rPr>
        <w:t>;</w:t>
      </w:r>
    </w:p>
    <w:p w14:paraId="4CE65076" w14:textId="77777777" w:rsidR="008A23D8" w:rsidRPr="001549B6" w:rsidRDefault="008A23D8" w:rsidP="008A23D8">
      <w:pPr>
        <w:numPr>
          <w:ilvl w:val="0"/>
          <w:numId w:val="9"/>
        </w:numPr>
        <w:spacing w:after="0" w:line="240" w:lineRule="auto"/>
        <w:ind w:left="1276" w:hanging="567"/>
        <w:jc w:val="both"/>
        <w:rPr>
          <w:rFonts w:eastAsia="Calibri" w:cstheme="minorHAnsi"/>
          <w:color w:val="000000"/>
          <w:sz w:val="24"/>
          <w:szCs w:val="24"/>
          <w:lang w:eastAsia="pt-BR"/>
        </w:rPr>
      </w:pPr>
      <w:r w:rsidRPr="001549B6">
        <w:rPr>
          <w:rFonts w:eastAsia="Batang" w:cstheme="minorHAnsi"/>
          <w:sz w:val="24"/>
          <w:szCs w:val="24"/>
          <w:lang w:eastAsia="pt-BR"/>
        </w:rPr>
        <w:lastRenderedPageBreak/>
        <w:t>Liberação da referida Ata e cancelamento do preço registrado após o 10º (décimo) dia de atraso</w:t>
      </w:r>
      <w:r w:rsidRPr="001549B6">
        <w:rPr>
          <w:rFonts w:eastAsia="Calibri" w:cstheme="minorHAnsi"/>
          <w:color w:val="000000"/>
          <w:sz w:val="24"/>
          <w:szCs w:val="24"/>
          <w:lang w:eastAsia="pt-BR"/>
        </w:rPr>
        <w:t>;</w:t>
      </w:r>
    </w:p>
    <w:p w14:paraId="3AA9AE70" w14:textId="77777777" w:rsidR="008A23D8" w:rsidRPr="001549B6" w:rsidRDefault="008A23D8" w:rsidP="008A23D8">
      <w:pPr>
        <w:numPr>
          <w:ilvl w:val="0"/>
          <w:numId w:val="9"/>
        </w:numPr>
        <w:spacing w:after="0" w:line="240" w:lineRule="auto"/>
        <w:ind w:left="1276" w:hanging="567"/>
        <w:jc w:val="both"/>
        <w:rPr>
          <w:rFonts w:eastAsia="Calibri" w:cstheme="minorHAnsi"/>
          <w:color w:val="000000"/>
          <w:sz w:val="24"/>
          <w:szCs w:val="24"/>
          <w:lang w:eastAsia="pt-BR"/>
        </w:rPr>
      </w:pPr>
      <w:r w:rsidRPr="001549B6">
        <w:rPr>
          <w:rFonts w:eastAsia="Batang" w:cstheme="minorHAnsi"/>
          <w:sz w:val="24"/>
          <w:szCs w:val="24"/>
          <w:lang w:eastAsia="pt-BR"/>
        </w:rPr>
        <w:t>Multa compensatória de</w:t>
      </w:r>
      <w:r w:rsidRPr="001549B6">
        <w:rPr>
          <w:rFonts w:eastAsia="Calibri" w:cstheme="minorHAnsi"/>
          <w:sz w:val="24"/>
          <w:szCs w:val="24"/>
          <w:lang w:eastAsia="pt-BR"/>
        </w:rPr>
        <w:t>:</w:t>
      </w:r>
    </w:p>
    <w:p w14:paraId="1A95C3ED" w14:textId="77777777" w:rsidR="008A23D8" w:rsidRPr="001549B6" w:rsidRDefault="008A23D8" w:rsidP="008A23D8">
      <w:pPr>
        <w:numPr>
          <w:ilvl w:val="0"/>
          <w:numId w:val="21"/>
        </w:numPr>
        <w:spacing w:after="0" w:line="240" w:lineRule="auto"/>
        <w:ind w:left="1701" w:hanging="425"/>
        <w:jc w:val="both"/>
        <w:rPr>
          <w:rFonts w:eastAsia="Batang" w:cstheme="minorHAnsi"/>
          <w:sz w:val="24"/>
          <w:szCs w:val="24"/>
          <w:lang w:eastAsia="pt-BR"/>
        </w:rPr>
      </w:pPr>
      <w:r w:rsidRPr="001549B6">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7E8A0847" w14:textId="77777777" w:rsidR="008A23D8" w:rsidRPr="001549B6" w:rsidRDefault="008A23D8" w:rsidP="008A23D8">
      <w:pPr>
        <w:numPr>
          <w:ilvl w:val="0"/>
          <w:numId w:val="21"/>
        </w:numPr>
        <w:spacing w:after="0" w:line="240" w:lineRule="auto"/>
        <w:ind w:left="1701" w:hanging="425"/>
        <w:jc w:val="both"/>
        <w:rPr>
          <w:rFonts w:eastAsia="Batang" w:cstheme="minorHAnsi"/>
          <w:sz w:val="24"/>
          <w:szCs w:val="24"/>
          <w:lang w:eastAsia="pt-BR"/>
        </w:rPr>
      </w:pPr>
      <w:r w:rsidRPr="001549B6">
        <w:rPr>
          <w:rFonts w:eastAsia="Batang" w:cstheme="minorHAnsi"/>
          <w:sz w:val="24"/>
          <w:szCs w:val="24"/>
          <w:lang w:eastAsia="pt-BR"/>
        </w:rPr>
        <w:t>30% (trinta por cento) sobre o valor da Ata de Registro, em caso de inexecução total da obrigação assumida.</w:t>
      </w:r>
    </w:p>
    <w:p w14:paraId="106C79F1" w14:textId="77777777" w:rsidR="008A23D8" w:rsidRPr="001549B6" w:rsidRDefault="008A23D8" w:rsidP="008A23D8">
      <w:pPr>
        <w:spacing w:line="276" w:lineRule="auto"/>
        <w:ind w:left="1701"/>
        <w:jc w:val="both"/>
        <w:rPr>
          <w:rFonts w:eastAsia="Batang" w:cstheme="minorHAnsi"/>
          <w:sz w:val="24"/>
          <w:szCs w:val="24"/>
          <w:lang w:eastAsia="pt-BR"/>
        </w:rPr>
      </w:pPr>
    </w:p>
    <w:p w14:paraId="2C8EC6A1"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A apresentação de documentação falsa, não manutenção da proposta e cometimento de fraude fiscal, acarretará sem prejuízo das demais cominações legais</w:t>
      </w:r>
      <w:r w:rsidRPr="001549B6">
        <w:rPr>
          <w:rFonts w:eastAsia="Calibri" w:cstheme="minorHAnsi"/>
          <w:sz w:val="24"/>
          <w:szCs w:val="24"/>
          <w:lang w:eastAsia="pt-BR"/>
        </w:rPr>
        <w:t>:</w:t>
      </w:r>
    </w:p>
    <w:p w14:paraId="7C66CB2D"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0E8D8280" w14:textId="77777777" w:rsidR="008A23D8" w:rsidRPr="001549B6" w:rsidRDefault="008A23D8" w:rsidP="008A23D8">
      <w:pPr>
        <w:numPr>
          <w:ilvl w:val="0"/>
          <w:numId w:val="5"/>
        </w:numPr>
        <w:spacing w:after="0" w:line="240" w:lineRule="auto"/>
        <w:ind w:left="284"/>
        <w:jc w:val="both"/>
        <w:rPr>
          <w:rFonts w:eastAsia="Calibri" w:cstheme="minorHAnsi"/>
          <w:color w:val="000000"/>
          <w:sz w:val="24"/>
          <w:szCs w:val="24"/>
          <w:lang w:eastAsia="pt-BR"/>
        </w:rPr>
      </w:pPr>
      <w:r w:rsidRPr="001549B6">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sidRPr="001549B6">
        <w:rPr>
          <w:rFonts w:eastAsia="Calibri" w:cstheme="minorHAnsi"/>
          <w:color w:val="000000"/>
          <w:sz w:val="24"/>
          <w:szCs w:val="24"/>
          <w:lang w:eastAsia="pt-BR"/>
        </w:rPr>
        <w:t>.</w:t>
      </w:r>
    </w:p>
    <w:p w14:paraId="65D4136F" w14:textId="77777777" w:rsidR="008A23D8" w:rsidRPr="001549B6" w:rsidRDefault="008A23D8" w:rsidP="008A23D8">
      <w:pPr>
        <w:spacing w:line="276" w:lineRule="auto"/>
        <w:jc w:val="both"/>
        <w:rPr>
          <w:rFonts w:eastAsia="Calibri" w:cstheme="minorHAnsi"/>
          <w:color w:val="000000"/>
          <w:sz w:val="24"/>
          <w:szCs w:val="24"/>
          <w:lang w:eastAsia="pt-BR"/>
        </w:rPr>
      </w:pPr>
    </w:p>
    <w:p w14:paraId="13FA663D"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549B6">
        <w:rPr>
          <w:rFonts w:eastAsia="Calibri" w:cstheme="minorHAnsi"/>
          <w:sz w:val="24"/>
          <w:szCs w:val="24"/>
          <w:lang w:eastAsia="pt-BR"/>
        </w:rPr>
        <w:t>.</w:t>
      </w:r>
    </w:p>
    <w:p w14:paraId="0830EEA2"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583F605E"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As penalidades aplicadas serão, obrigatoriamente, anotadas no Certificado de Registro Cadastral do Fornecedor</w:t>
      </w:r>
      <w:r w:rsidRPr="001549B6">
        <w:rPr>
          <w:rFonts w:eastAsia="Calibri" w:cstheme="minorHAnsi"/>
          <w:sz w:val="24"/>
          <w:szCs w:val="24"/>
          <w:lang w:eastAsia="pt-BR"/>
        </w:rPr>
        <w:t>.</w:t>
      </w:r>
    </w:p>
    <w:p w14:paraId="1260D3BD"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27A7A81E"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5E9520D"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42FD9DAE"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549B6">
        <w:rPr>
          <w:rFonts w:eastAsia="Calibri" w:cstheme="minorHAnsi"/>
          <w:sz w:val="24"/>
          <w:szCs w:val="24"/>
          <w:lang w:eastAsia="pt-BR"/>
        </w:rPr>
        <w:t>.</w:t>
      </w:r>
    </w:p>
    <w:p w14:paraId="1696F7B4"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38A95F8D"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sidRPr="001549B6">
        <w:rPr>
          <w:rFonts w:eastAsia="Calibri" w:cstheme="minorHAnsi"/>
          <w:sz w:val="24"/>
          <w:szCs w:val="24"/>
          <w:lang w:eastAsia="pt-BR"/>
        </w:rPr>
        <w:t>.</w:t>
      </w:r>
    </w:p>
    <w:p w14:paraId="54C36FAD"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68A01650" w14:textId="77777777" w:rsidR="008A23D8" w:rsidRPr="001549B6" w:rsidRDefault="008A23D8" w:rsidP="008A23D8">
      <w:pPr>
        <w:widowControl w:val="0"/>
        <w:numPr>
          <w:ilvl w:val="1"/>
          <w:numId w:val="22"/>
        </w:numPr>
        <w:suppressAutoHyphens/>
        <w:spacing w:after="0" w:line="240" w:lineRule="auto"/>
        <w:jc w:val="both"/>
        <w:rPr>
          <w:rFonts w:eastAsia="Calibri" w:cstheme="minorHAnsi"/>
          <w:sz w:val="24"/>
          <w:szCs w:val="24"/>
          <w:lang w:eastAsia="pt-BR"/>
        </w:rPr>
      </w:pPr>
      <w:r w:rsidRPr="001549B6">
        <w:rPr>
          <w:rFonts w:eastAsia="Calibri" w:cstheme="minorHAnsi"/>
          <w:sz w:val="24"/>
          <w:szCs w:val="24"/>
          <w:lang w:eastAsia="pt-BR"/>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14:paraId="6084EC6D" w14:textId="77777777" w:rsidR="008A23D8" w:rsidRPr="001549B6" w:rsidRDefault="008A23D8" w:rsidP="008A23D8">
      <w:pPr>
        <w:widowControl w:val="0"/>
        <w:suppressAutoHyphens/>
        <w:spacing w:line="276" w:lineRule="auto"/>
        <w:jc w:val="both"/>
        <w:rPr>
          <w:rFonts w:eastAsia="Calibri" w:cstheme="minorHAnsi"/>
          <w:sz w:val="24"/>
          <w:szCs w:val="24"/>
          <w:lang w:eastAsia="pt-BR"/>
        </w:rPr>
      </w:pPr>
    </w:p>
    <w:p w14:paraId="666F0AFB" w14:textId="77777777" w:rsidR="008A23D8" w:rsidRPr="001549B6" w:rsidRDefault="008A23D8" w:rsidP="008A23D8">
      <w:pPr>
        <w:spacing w:line="276" w:lineRule="auto"/>
        <w:mirrorIndents/>
        <w:jc w:val="center"/>
        <w:rPr>
          <w:rFonts w:eastAsia="Calibri" w:cstheme="minorHAnsi"/>
          <w:b/>
          <w:bCs/>
          <w:color w:val="000000"/>
          <w:sz w:val="24"/>
          <w:szCs w:val="24"/>
          <w:lang w:eastAsia="pt-BR"/>
        </w:rPr>
      </w:pPr>
      <w:r w:rsidRPr="001549B6">
        <w:rPr>
          <w:rFonts w:eastAsia="Calibri" w:cstheme="minorHAnsi"/>
          <w:b/>
          <w:color w:val="000000"/>
          <w:sz w:val="24"/>
          <w:szCs w:val="24"/>
          <w:lang w:eastAsia="pt-BR"/>
        </w:rPr>
        <w:t xml:space="preserve">CLÁUSULA DÉCIMA SEGUNDA – </w:t>
      </w:r>
      <w:r w:rsidRPr="001549B6">
        <w:rPr>
          <w:rFonts w:eastAsia="Calibri" w:cstheme="minorHAnsi"/>
          <w:b/>
          <w:bCs/>
          <w:color w:val="000000"/>
          <w:sz w:val="24"/>
          <w:szCs w:val="24"/>
          <w:lang w:eastAsia="pt-BR"/>
        </w:rPr>
        <w:t>DA FRAUDE E DA CORRUPÇÃO</w:t>
      </w:r>
    </w:p>
    <w:p w14:paraId="4D0522EA" w14:textId="77777777" w:rsidR="008A23D8" w:rsidRPr="001549B6" w:rsidRDefault="008A23D8" w:rsidP="008A23D8">
      <w:pPr>
        <w:widowControl w:val="0"/>
        <w:numPr>
          <w:ilvl w:val="1"/>
          <w:numId w:val="18"/>
        </w:numPr>
        <w:suppressAutoHyphens/>
        <w:spacing w:after="0" w:line="240" w:lineRule="auto"/>
        <w:jc w:val="both"/>
        <w:rPr>
          <w:rFonts w:eastAsia="Calibri" w:cstheme="minorHAnsi"/>
          <w:color w:val="000000"/>
          <w:sz w:val="24"/>
          <w:szCs w:val="24"/>
          <w:lang w:eastAsia="pt-BR"/>
        </w:rPr>
      </w:pPr>
      <w:r w:rsidRPr="001549B6">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59193BC8" w14:textId="77777777" w:rsidR="008A23D8" w:rsidRPr="001549B6" w:rsidRDefault="008A23D8" w:rsidP="008A23D8">
      <w:pPr>
        <w:widowControl w:val="0"/>
        <w:spacing w:line="276" w:lineRule="auto"/>
        <w:jc w:val="both"/>
        <w:rPr>
          <w:rFonts w:eastAsia="Calibri" w:cstheme="minorHAnsi"/>
          <w:color w:val="000000"/>
          <w:sz w:val="24"/>
          <w:szCs w:val="24"/>
          <w:lang w:eastAsia="pt-BR"/>
        </w:rPr>
      </w:pPr>
      <w:r w:rsidRPr="001549B6">
        <w:rPr>
          <w:rFonts w:eastAsia="Calibri" w:cstheme="minorHAnsi"/>
          <w:b/>
          <w:color w:val="000000"/>
          <w:sz w:val="24"/>
          <w:szCs w:val="24"/>
          <w:lang w:eastAsia="pt-BR"/>
        </w:rPr>
        <w:t>SUBCLÁUSULA PRIMEIRA</w:t>
      </w:r>
      <w:r w:rsidRPr="001549B6">
        <w:rPr>
          <w:rFonts w:eastAsia="Calibri" w:cstheme="minorHAnsi"/>
          <w:color w:val="000000"/>
          <w:sz w:val="24"/>
          <w:szCs w:val="24"/>
          <w:lang w:eastAsia="pt-BR"/>
        </w:rPr>
        <w:t xml:space="preserve"> - Para os propósitos desta cláusula, definem-se as seguintes práticas:</w:t>
      </w:r>
    </w:p>
    <w:p w14:paraId="38173A27" w14:textId="77777777" w:rsidR="008A23D8" w:rsidRPr="001549B6" w:rsidRDefault="008A23D8" w:rsidP="008A23D8">
      <w:pPr>
        <w:widowControl w:val="0"/>
        <w:numPr>
          <w:ilvl w:val="0"/>
          <w:numId w:val="4"/>
        </w:numPr>
        <w:suppressAutoHyphens/>
        <w:spacing w:after="0" w:line="240" w:lineRule="auto"/>
        <w:ind w:left="1276"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w:t>
      </w:r>
      <w:r w:rsidRPr="001549B6">
        <w:rPr>
          <w:rFonts w:eastAsia="Calibri" w:cstheme="minorHAnsi"/>
          <w:b/>
          <w:color w:val="000000"/>
          <w:sz w:val="24"/>
          <w:szCs w:val="24"/>
          <w:lang w:eastAsia="pt-BR"/>
        </w:rPr>
        <w:t>prática corrupta</w:t>
      </w:r>
      <w:r w:rsidRPr="001549B6">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6E1EC37B" w14:textId="77777777" w:rsidR="008A23D8" w:rsidRPr="001549B6" w:rsidRDefault="008A23D8" w:rsidP="008A23D8">
      <w:pPr>
        <w:widowControl w:val="0"/>
        <w:numPr>
          <w:ilvl w:val="0"/>
          <w:numId w:val="4"/>
        </w:numPr>
        <w:suppressAutoHyphens/>
        <w:spacing w:after="0" w:line="240" w:lineRule="auto"/>
        <w:ind w:left="1276"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w:t>
      </w:r>
      <w:r w:rsidRPr="001549B6">
        <w:rPr>
          <w:rFonts w:eastAsia="Calibri" w:cstheme="minorHAnsi"/>
          <w:b/>
          <w:color w:val="000000"/>
          <w:sz w:val="24"/>
          <w:szCs w:val="24"/>
          <w:lang w:eastAsia="pt-BR"/>
        </w:rPr>
        <w:t>prática fraudulenta</w:t>
      </w:r>
      <w:r w:rsidRPr="001549B6">
        <w:rPr>
          <w:rFonts w:eastAsia="Calibri" w:cstheme="minorHAnsi"/>
          <w:color w:val="000000"/>
          <w:sz w:val="24"/>
          <w:szCs w:val="24"/>
          <w:lang w:eastAsia="pt-BR"/>
        </w:rPr>
        <w:t>”: a falsificação ou omissão dos fatos, com o objetivo de influenciar o processo de licitação ou de cumprimento do Contrato;</w:t>
      </w:r>
    </w:p>
    <w:p w14:paraId="2D3E334E" w14:textId="77777777" w:rsidR="008A23D8" w:rsidRPr="001549B6" w:rsidRDefault="008A23D8" w:rsidP="008A23D8">
      <w:pPr>
        <w:widowControl w:val="0"/>
        <w:numPr>
          <w:ilvl w:val="0"/>
          <w:numId w:val="4"/>
        </w:numPr>
        <w:suppressAutoHyphens/>
        <w:spacing w:after="0" w:line="240" w:lineRule="auto"/>
        <w:ind w:left="1276" w:right="-1"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w:t>
      </w:r>
      <w:r w:rsidRPr="001549B6">
        <w:rPr>
          <w:rFonts w:eastAsia="Calibri" w:cstheme="minorHAnsi"/>
          <w:b/>
          <w:color w:val="000000"/>
          <w:sz w:val="24"/>
          <w:szCs w:val="24"/>
          <w:lang w:eastAsia="pt-BR"/>
        </w:rPr>
        <w:t>prática conluiada</w:t>
      </w:r>
      <w:r w:rsidRPr="001549B6">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46430749" w14:textId="77777777" w:rsidR="008A23D8" w:rsidRPr="001549B6" w:rsidRDefault="008A23D8" w:rsidP="008A23D8">
      <w:pPr>
        <w:widowControl w:val="0"/>
        <w:numPr>
          <w:ilvl w:val="0"/>
          <w:numId w:val="4"/>
        </w:numPr>
        <w:suppressAutoHyphens/>
        <w:spacing w:after="0" w:line="240" w:lineRule="auto"/>
        <w:ind w:left="1276" w:right="-1"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w:t>
      </w:r>
      <w:r w:rsidRPr="001549B6">
        <w:rPr>
          <w:rFonts w:eastAsia="Calibri" w:cstheme="minorHAnsi"/>
          <w:b/>
          <w:color w:val="000000"/>
          <w:sz w:val="24"/>
          <w:szCs w:val="24"/>
          <w:lang w:eastAsia="pt-BR"/>
        </w:rPr>
        <w:t>prática coercitiva</w:t>
      </w:r>
      <w:r w:rsidRPr="001549B6">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147B4E18" w14:textId="77777777" w:rsidR="008A23D8" w:rsidRPr="001549B6" w:rsidRDefault="008A23D8" w:rsidP="008A23D8">
      <w:pPr>
        <w:widowControl w:val="0"/>
        <w:numPr>
          <w:ilvl w:val="0"/>
          <w:numId w:val="4"/>
        </w:numPr>
        <w:suppressAutoHyphens/>
        <w:spacing w:after="0" w:line="240" w:lineRule="auto"/>
        <w:ind w:left="1276" w:right="-1" w:hanging="567"/>
        <w:jc w:val="both"/>
        <w:rPr>
          <w:rFonts w:eastAsia="Calibri" w:cstheme="minorHAnsi"/>
          <w:color w:val="000000"/>
          <w:sz w:val="24"/>
          <w:szCs w:val="24"/>
          <w:lang w:eastAsia="pt-BR"/>
        </w:rPr>
      </w:pPr>
      <w:r w:rsidRPr="001549B6">
        <w:rPr>
          <w:rFonts w:eastAsia="Calibri" w:cstheme="minorHAnsi"/>
          <w:color w:val="000000"/>
          <w:sz w:val="24"/>
          <w:szCs w:val="24"/>
          <w:lang w:eastAsia="pt-BR"/>
        </w:rPr>
        <w:t>“</w:t>
      </w:r>
      <w:r w:rsidRPr="001549B6">
        <w:rPr>
          <w:rFonts w:eastAsia="Calibri" w:cstheme="minorHAnsi"/>
          <w:b/>
          <w:color w:val="000000"/>
          <w:sz w:val="24"/>
          <w:szCs w:val="24"/>
          <w:lang w:eastAsia="pt-BR"/>
        </w:rPr>
        <w:t>prática obstrutiva</w:t>
      </w:r>
      <w:r w:rsidRPr="001549B6">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1549B6">
        <w:rPr>
          <w:rFonts w:eastAsia="Calibri" w:cstheme="minorHAnsi"/>
          <w:color w:val="000000"/>
          <w:sz w:val="24"/>
          <w:szCs w:val="24"/>
          <w:lang w:eastAsia="pt-BR"/>
        </w:rPr>
        <w:t>ii</w:t>
      </w:r>
      <w:proofErr w:type="spellEnd"/>
      <w:r w:rsidRPr="001549B6">
        <w:rPr>
          <w:rFonts w:eastAsia="Calibri" w:cstheme="minorHAnsi"/>
          <w:color w:val="000000"/>
          <w:sz w:val="24"/>
          <w:szCs w:val="24"/>
          <w:lang w:eastAsia="pt-BR"/>
        </w:rPr>
        <w:t>) atos cuja intenção seja impedir materialmente o exercício do direito de o organismo financeiro multilateral promover inspeção.</w:t>
      </w:r>
    </w:p>
    <w:p w14:paraId="596FA8A3" w14:textId="77777777" w:rsidR="008A23D8" w:rsidRPr="001549B6" w:rsidRDefault="008A23D8" w:rsidP="008A23D8">
      <w:pPr>
        <w:widowControl w:val="0"/>
        <w:suppressAutoHyphens/>
        <w:spacing w:line="276" w:lineRule="auto"/>
        <w:ind w:left="1276" w:right="-1"/>
        <w:jc w:val="both"/>
        <w:rPr>
          <w:rFonts w:eastAsia="Calibri" w:cstheme="minorHAnsi"/>
          <w:color w:val="000000"/>
          <w:sz w:val="24"/>
          <w:szCs w:val="24"/>
          <w:lang w:eastAsia="pt-BR"/>
        </w:rPr>
      </w:pPr>
    </w:p>
    <w:p w14:paraId="2BA55EB7" w14:textId="77777777" w:rsidR="008A23D8" w:rsidRPr="001549B6" w:rsidRDefault="008A23D8" w:rsidP="008A23D8">
      <w:pPr>
        <w:widowControl w:val="0"/>
        <w:spacing w:line="276" w:lineRule="auto"/>
        <w:ind w:left="720" w:right="-1" w:hanging="11"/>
        <w:jc w:val="both"/>
        <w:rPr>
          <w:rFonts w:eastAsia="Calibri" w:cstheme="minorHAnsi"/>
          <w:color w:val="000000"/>
          <w:sz w:val="24"/>
          <w:szCs w:val="24"/>
          <w:lang w:eastAsia="pt-BR"/>
        </w:rPr>
      </w:pPr>
      <w:r w:rsidRPr="001549B6">
        <w:rPr>
          <w:rFonts w:eastAsia="Calibri" w:cstheme="minorHAnsi"/>
          <w:b/>
          <w:color w:val="000000"/>
          <w:sz w:val="24"/>
          <w:szCs w:val="24"/>
          <w:lang w:eastAsia="pt-BR"/>
        </w:rPr>
        <w:t>SUBCLÁUSULA SEGUNDA</w:t>
      </w:r>
      <w:r w:rsidRPr="001549B6">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022F62BC" w14:textId="77777777" w:rsidR="008A23D8" w:rsidRPr="001549B6" w:rsidRDefault="008A23D8" w:rsidP="008A23D8">
      <w:pPr>
        <w:widowControl w:val="0"/>
        <w:spacing w:line="276" w:lineRule="auto"/>
        <w:ind w:left="720" w:right="-1" w:hanging="11"/>
        <w:jc w:val="both"/>
        <w:rPr>
          <w:rFonts w:eastAsia="Calibri" w:cstheme="minorHAnsi"/>
          <w:color w:val="000000"/>
          <w:sz w:val="24"/>
          <w:szCs w:val="24"/>
          <w:lang w:eastAsia="pt-BR"/>
        </w:rPr>
      </w:pPr>
      <w:r w:rsidRPr="001549B6">
        <w:rPr>
          <w:rFonts w:eastAsia="Calibri" w:cstheme="minorHAnsi"/>
          <w:b/>
          <w:color w:val="000000"/>
          <w:sz w:val="24"/>
          <w:szCs w:val="24"/>
          <w:lang w:eastAsia="pt-BR"/>
        </w:rPr>
        <w:t>SUBCLÁUSULA TERCEIRA</w:t>
      </w:r>
      <w:r w:rsidRPr="001549B6">
        <w:rPr>
          <w:rFonts w:eastAsia="Calibri" w:cstheme="minorHAnsi"/>
          <w:color w:val="000000"/>
          <w:sz w:val="24"/>
          <w:szCs w:val="24"/>
          <w:lang w:eastAsia="pt-BR"/>
        </w:rPr>
        <w:t xml:space="preserve"> - Considerando os propósitos das cláusulas acima, o </w:t>
      </w:r>
      <w:r w:rsidRPr="001549B6">
        <w:rPr>
          <w:rFonts w:eastAsia="Calibri" w:cstheme="minorHAnsi"/>
          <w:sz w:val="24"/>
          <w:szCs w:val="24"/>
          <w:lang w:eastAsia="pt-BR"/>
        </w:rPr>
        <w:t>Compromitente Fornecedor</w:t>
      </w:r>
      <w:r w:rsidRPr="001549B6">
        <w:rPr>
          <w:rFonts w:eastAsia="Calibri" w:cstheme="minorHAnsi"/>
          <w:color w:val="000000"/>
          <w:sz w:val="24"/>
          <w:szCs w:val="24"/>
          <w:lang w:eastAsia="pt-BR"/>
        </w:rPr>
        <w:t xml:space="preserve"> concorda e autoriza que, na hipótese de o contrato vir a ser financiado, em parte ou integralmente, por organismo financeiro </w:t>
      </w:r>
      <w:r w:rsidRPr="001549B6">
        <w:rPr>
          <w:rFonts w:eastAsia="Calibri" w:cstheme="minorHAnsi"/>
          <w:color w:val="000000"/>
          <w:sz w:val="24"/>
          <w:szCs w:val="24"/>
          <w:lang w:eastAsia="pt-BR"/>
        </w:rPr>
        <w:lastRenderedPageBreak/>
        <w:t xml:space="preserve">multilateral, mediante adiantamento ou reembolso, o organismo financeiro e/ou pessoas por ele formalmente indicadas possam inspecionar o local de execução ou as condições de entrega dos </w:t>
      </w:r>
      <w:r w:rsidRPr="001549B6">
        <w:rPr>
          <w:rFonts w:eastAsia="Times New Roman" w:cstheme="minorHAnsi"/>
          <w:sz w:val="24"/>
          <w:szCs w:val="24"/>
          <w:lang w:eastAsia="pt-BR"/>
        </w:rPr>
        <w:t>produtos</w:t>
      </w:r>
      <w:r w:rsidRPr="001549B6">
        <w:rPr>
          <w:rFonts w:eastAsia="Calibri" w:cstheme="minorHAnsi"/>
          <w:color w:val="000000"/>
          <w:sz w:val="24"/>
          <w:szCs w:val="24"/>
          <w:lang w:eastAsia="pt-BR"/>
        </w:rPr>
        <w:t>, conforme o caso do contrato e todos os documentos, contas e registros relacionados à licitação e à execução do Contrato.</w:t>
      </w:r>
    </w:p>
    <w:p w14:paraId="6EEB6803" w14:textId="77777777" w:rsidR="008A23D8" w:rsidRPr="001549B6" w:rsidRDefault="008A23D8" w:rsidP="008A23D8">
      <w:pPr>
        <w:spacing w:line="276" w:lineRule="auto"/>
        <w:mirrorIndents/>
        <w:rPr>
          <w:rFonts w:eastAsia="Calibri" w:cstheme="minorHAnsi"/>
          <w:b/>
          <w:bCs/>
          <w:color w:val="000000"/>
          <w:sz w:val="24"/>
          <w:szCs w:val="24"/>
          <w:lang w:eastAsia="pt-BR"/>
        </w:rPr>
      </w:pPr>
      <w:r w:rsidRPr="001549B6">
        <w:rPr>
          <w:rFonts w:eastAsia="Calibri" w:cstheme="minorHAnsi"/>
          <w:b/>
          <w:color w:val="000000"/>
          <w:sz w:val="24"/>
          <w:szCs w:val="24"/>
          <w:lang w:eastAsia="pt-BR"/>
        </w:rPr>
        <w:t xml:space="preserve">CLÁUSULA DÉCIMA TERCEIRA – </w:t>
      </w:r>
      <w:r w:rsidRPr="001549B6">
        <w:rPr>
          <w:rFonts w:eastAsia="Calibri" w:cstheme="minorHAnsi"/>
          <w:b/>
          <w:bCs/>
          <w:color w:val="000000"/>
          <w:sz w:val="24"/>
          <w:szCs w:val="24"/>
          <w:lang w:eastAsia="pt-BR"/>
        </w:rPr>
        <w:t>DA EFICÁCIA</w:t>
      </w:r>
    </w:p>
    <w:p w14:paraId="58023141" w14:textId="77777777" w:rsidR="008A23D8" w:rsidRPr="001549B6" w:rsidRDefault="008A23D8" w:rsidP="008A23D8">
      <w:pPr>
        <w:widowControl w:val="0"/>
        <w:numPr>
          <w:ilvl w:val="1"/>
          <w:numId w:val="19"/>
        </w:numPr>
        <w:spacing w:after="0" w:line="240" w:lineRule="auto"/>
        <w:ind w:right="-1"/>
        <w:jc w:val="both"/>
        <w:rPr>
          <w:rFonts w:eastAsia="Calibri" w:cstheme="minorHAnsi"/>
          <w:sz w:val="24"/>
          <w:szCs w:val="24"/>
          <w:lang w:eastAsia="pt-BR"/>
        </w:rPr>
      </w:pPr>
      <w:r w:rsidRPr="001549B6">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67286640" w14:textId="77777777" w:rsidR="008A23D8" w:rsidRPr="001549B6" w:rsidRDefault="008A23D8" w:rsidP="008A23D8">
      <w:pPr>
        <w:widowControl w:val="0"/>
        <w:spacing w:line="276" w:lineRule="auto"/>
        <w:ind w:right="-1"/>
        <w:jc w:val="both"/>
        <w:rPr>
          <w:rFonts w:eastAsia="Calibri" w:cstheme="minorHAnsi"/>
          <w:sz w:val="24"/>
          <w:szCs w:val="24"/>
          <w:lang w:eastAsia="pt-BR"/>
        </w:rPr>
      </w:pPr>
    </w:p>
    <w:p w14:paraId="13E784B6" w14:textId="77777777" w:rsidR="008A23D8" w:rsidRPr="001549B6" w:rsidRDefault="008A23D8" w:rsidP="008A23D8">
      <w:pPr>
        <w:spacing w:line="276" w:lineRule="auto"/>
        <w:mirrorIndents/>
        <w:rPr>
          <w:rFonts w:eastAsia="Calibri" w:cstheme="minorHAnsi"/>
          <w:b/>
          <w:bCs/>
          <w:color w:val="000000"/>
          <w:sz w:val="24"/>
          <w:szCs w:val="24"/>
          <w:lang w:eastAsia="pt-BR"/>
        </w:rPr>
      </w:pPr>
      <w:r w:rsidRPr="001549B6">
        <w:rPr>
          <w:rFonts w:eastAsia="Calibri" w:cstheme="minorHAnsi"/>
          <w:b/>
          <w:color w:val="000000"/>
          <w:sz w:val="24"/>
          <w:szCs w:val="24"/>
          <w:lang w:eastAsia="pt-BR"/>
        </w:rPr>
        <w:t xml:space="preserve">CLÁUSULA DÉCIMA QUARTA – </w:t>
      </w:r>
      <w:r w:rsidRPr="001549B6">
        <w:rPr>
          <w:rFonts w:eastAsia="Calibri" w:cstheme="minorHAnsi"/>
          <w:b/>
          <w:bCs/>
          <w:color w:val="000000"/>
          <w:sz w:val="24"/>
          <w:szCs w:val="24"/>
          <w:lang w:eastAsia="pt-BR"/>
        </w:rPr>
        <w:t>DO FORO</w:t>
      </w:r>
    </w:p>
    <w:p w14:paraId="33DAFD54" w14:textId="77777777" w:rsidR="008A23D8" w:rsidRPr="001549B6" w:rsidRDefault="008A23D8" w:rsidP="008A23D8">
      <w:pPr>
        <w:widowControl w:val="0"/>
        <w:numPr>
          <w:ilvl w:val="1"/>
          <w:numId w:val="20"/>
        </w:numPr>
        <w:spacing w:after="0" w:line="240" w:lineRule="auto"/>
        <w:ind w:right="-1"/>
        <w:jc w:val="both"/>
        <w:rPr>
          <w:rFonts w:eastAsia="Calibri" w:cstheme="minorHAnsi"/>
          <w:sz w:val="24"/>
          <w:szCs w:val="24"/>
          <w:lang w:eastAsia="pt-BR"/>
        </w:rPr>
      </w:pPr>
      <w:r w:rsidRPr="001549B6">
        <w:rPr>
          <w:rFonts w:eastAsia="Calibri" w:cstheme="minorHAnsi"/>
          <w:bCs/>
          <w:color w:val="000000"/>
          <w:sz w:val="24"/>
          <w:szCs w:val="24"/>
          <w:lang w:eastAsia="pt-BR"/>
        </w:rPr>
        <w:t xml:space="preserve">Fica eleito o foro da Comarca de Coronel Sapucaia, Estado de Mato Grosso do Sul, para dirimir todas as questões </w:t>
      </w:r>
      <w:r w:rsidRPr="001549B6">
        <w:rPr>
          <w:rFonts w:eastAsia="Calibri" w:cstheme="minorHAnsi"/>
          <w:sz w:val="24"/>
          <w:szCs w:val="24"/>
          <w:lang w:eastAsia="pt-BR"/>
        </w:rPr>
        <w:t>oriundas do presente instrumento</w:t>
      </w:r>
      <w:r w:rsidRPr="001549B6">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sidRPr="001549B6">
        <w:rPr>
          <w:rFonts w:eastAsia="Calibri" w:cstheme="minorHAnsi"/>
          <w:sz w:val="24"/>
          <w:szCs w:val="24"/>
          <w:lang w:eastAsia="pt-BR"/>
        </w:rPr>
        <w:t>.</w:t>
      </w:r>
    </w:p>
    <w:p w14:paraId="733556BB" w14:textId="77777777" w:rsidR="008A23D8" w:rsidRPr="001549B6" w:rsidRDefault="008A23D8" w:rsidP="008A23D8">
      <w:pPr>
        <w:widowControl w:val="0"/>
        <w:spacing w:line="276" w:lineRule="auto"/>
        <w:ind w:right="-1"/>
        <w:jc w:val="both"/>
        <w:rPr>
          <w:rFonts w:eastAsia="Calibri" w:cstheme="minorHAnsi"/>
          <w:sz w:val="24"/>
          <w:szCs w:val="24"/>
          <w:lang w:eastAsia="pt-BR"/>
        </w:rPr>
      </w:pPr>
    </w:p>
    <w:p w14:paraId="604D2E41" w14:textId="77777777" w:rsidR="008A23D8" w:rsidRPr="001549B6" w:rsidRDefault="008A23D8" w:rsidP="008A23D8">
      <w:pPr>
        <w:widowControl w:val="0"/>
        <w:spacing w:line="276" w:lineRule="auto"/>
        <w:jc w:val="both"/>
        <w:rPr>
          <w:rFonts w:eastAsia="Calibri" w:cstheme="minorHAnsi"/>
          <w:sz w:val="24"/>
          <w:szCs w:val="24"/>
          <w:lang w:eastAsia="pt-BR"/>
        </w:rPr>
      </w:pPr>
      <w:r w:rsidRPr="001549B6">
        <w:rPr>
          <w:rFonts w:eastAsia="Calibri" w:cstheme="minorHAnsi"/>
          <w:sz w:val="24"/>
          <w:szCs w:val="24"/>
          <w:lang w:eastAsia="pt-BR"/>
        </w:rPr>
        <w:t>E, por estarem as partes justas e compromissadas, assinam o presente Termo em três vias, de igual teor, na presença das testemunhas abaixo assinadas.</w:t>
      </w:r>
    </w:p>
    <w:p w14:paraId="0BF46A3A" w14:textId="183E975B" w:rsidR="008A23D8" w:rsidRPr="001549B6" w:rsidRDefault="008A23D8" w:rsidP="008A23D8">
      <w:pPr>
        <w:spacing w:before="240" w:after="360" w:line="276" w:lineRule="auto"/>
        <w:jc w:val="right"/>
        <w:rPr>
          <w:rFonts w:eastAsia="Calibri" w:cstheme="minorHAnsi"/>
          <w:bCs/>
          <w:color w:val="000000"/>
          <w:sz w:val="24"/>
          <w:szCs w:val="24"/>
          <w:lang w:eastAsia="pt-BR"/>
        </w:rPr>
      </w:pPr>
      <w:r w:rsidRPr="001549B6">
        <w:rPr>
          <w:rFonts w:eastAsia="Calibri" w:cstheme="minorHAnsi"/>
          <w:bCs/>
          <w:color w:val="000000"/>
          <w:sz w:val="24"/>
          <w:szCs w:val="24"/>
          <w:lang w:eastAsia="pt-BR"/>
        </w:rPr>
        <w:t xml:space="preserve">Coronel Sapucaia-MS, </w:t>
      </w:r>
      <w:r w:rsidR="00385689" w:rsidRPr="001549B6">
        <w:rPr>
          <w:rFonts w:eastAsia="Calibri" w:cstheme="minorHAnsi"/>
          <w:bCs/>
          <w:color w:val="000000"/>
          <w:sz w:val="24"/>
          <w:szCs w:val="24"/>
          <w:lang w:eastAsia="pt-BR"/>
        </w:rPr>
        <w:t xml:space="preserve">11 </w:t>
      </w:r>
      <w:r w:rsidRPr="001549B6">
        <w:rPr>
          <w:rFonts w:eastAsia="Calibri" w:cstheme="minorHAnsi"/>
          <w:bCs/>
          <w:color w:val="000000"/>
          <w:sz w:val="24"/>
          <w:szCs w:val="24"/>
          <w:lang w:eastAsia="pt-BR"/>
        </w:rPr>
        <w:t xml:space="preserve">de </w:t>
      </w:r>
      <w:r w:rsidR="00385689" w:rsidRPr="001549B6">
        <w:rPr>
          <w:rFonts w:eastAsia="Calibri" w:cstheme="minorHAnsi"/>
          <w:bCs/>
          <w:color w:val="000000"/>
          <w:sz w:val="24"/>
          <w:szCs w:val="24"/>
          <w:lang w:eastAsia="pt-BR"/>
        </w:rPr>
        <w:t xml:space="preserve">setembro </w:t>
      </w:r>
      <w:r w:rsidRPr="001549B6">
        <w:rPr>
          <w:rFonts w:eastAsia="Calibri" w:cstheme="minorHAnsi"/>
          <w:bCs/>
          <w:color w:val="000000"/>
          <w:sz w:val="24"/>
          <w:szCs w:val="24"/>
          <w:lang w:eastAsia="pt-BR"/>
        </w:rPr>
        <w:t>de2023.</w:t>
      </w:r>
    </w:p>
    <w:tbl>
      <w:tblPr>
        <w:tblW w:w="10113" w:type="dxa"/>
        <w:tblLayout w:type="fixed"/>
        <w:tblCellMar>
          <w:left w:w="70" w:type="dxa"/>
          <w:right w:w="70" w:type="dxa"/>
        </w:tblCellMar>
        <w:tblLook w:val="0000" w:firstRow="0" w:lastRow="0" w:firstColumn="0" w:lastColumn="0" w:noHBand="0" w:noVBand="0"/>
      </w:tblPr>
      <w:tblGrid>
        <w:gridCol w:w="10113"/>
      </w:tblGrid>
      <w:tr w:rsidR="00E14559" w:rsidRPr="001549B6" w14:paraId="2789ACBB" w14:textId="77777777" w:rsidTr="0044793E">
        <w:trPr>
          <w:trHeight w:val="422"/>
        </w:trPr>
        <w:tc>
          <w:tcPr>
            <w:tcW w:w="10113" w:type="dxa"/>
          </w:tcPr>
          <w:p w14:paraId="0CFED6F8" w14:textId="29B1C29C" w:rsidR="00E14559" w:rsidRPr="001549B6" w:rsidRDefault="00E14559" w:rsidP="00E14559">
            <w:pPr>
              <w:tabs>
                <w:tab w:val="right" w:pos="9781"/>
              </w:tabs>
              <w:spacing w:after="0" w:line="240" w:lineRule="auto"/>
              <w:ind w:right="-143"/>
              <w:jc w:val="center"/>
              <w:rPr>
                <w:rFonts w:eastAsia="Calibri" w:cstheme="minorHAnsi"/>
                <w:bCs/>
                <w:i/>
                <w:sz w:val="24"/>
                <w:szCs w:val="24"/>
                <w:lang w:eastAsia="pt-BR"/>
              </w:rPr>
            </w:pPr>
            <w:r w:rsidRPr="001549B6">
              <w:rPr>
                <w:rFonts w:ascii="Arial Narrow" w:hAnsi="Arial Narrow"/>
                <w:b/>
                <w:bCs/>
                <w:sz w:val="24"/>
                <w:szCs w:val="24"/>
              </w:rPr>
              <w:t>NAJLA MARIENNE SCHUCK MARIANO</w:t>
            </w:r>
          </w:p>
        </w:tc>
      </w:tr>
      <w:tr w:rsidR="00E14559" w:rsidRPr="001549B6" w14:paraId="09A53579" w14:textId="77777777" w:rsidTr="0044793E">
        <w:trPr>
          <w:trHeight w:val="397"/>
        </w:trPr>
        <w:tc>
          <w:tcPr>
            <w:tcW w:w="10113" w:type="dxa"/>
          </w:tcPr>
          <w:p w14:paraId="67B44418" w14:textId="0AB4652D" w:rsidR="00E14559" w:rsidRPr="001549B6" w:rsidRDefault="00E14559" w:rsidP="00E14559">
            <w:pPr>
              <w:tabs>
                <w:tab w:val="right" w:pos="9781"/>
              </w:tabs>
              <w:spacing w:after="0" w:line="240" w:lineRule="auto"/>
              <w:ind w:right="-143"/>
              <w:jc w:val="center"/>
              <w:rPr>
                <w:rFonts w:eastAsia="Calibri" w:cstheme="minorHAnsi"/>
                <w:bCs/>
                <w:i/>
                <w:sz w:val="24"/>
                <w:szCs w:val="24"/>
                <w:lang w:eastAsia="pt-BR"/>
              </w:rPr>
            </w:pPr>
            <w:r w:rsidRPr="001549B6">
              <w:rPr>
                <w:rFonts w:ascii="Arial Narrow" w:hAnsi="Arial Narrow"/>
                <w:sz w:val="24"/>
                <w:szCs w:val="24"/>
              </w:rPr>
              <w:t>Secretaria Municipal de Saúde</w:t>
            </w:r>
          </w:p>
        </w:tc>
      </w:tr>
    </w:tbl>
    <w:p w14:paraId="220113E3" w14:textId="77777777" w:rsidR="008A23D8" w:rsidRPr="001549B6" w:rsidRDefault="008A23D8" w:rsidP="008A23D8">
      <w:pPr>
        <w:tabs>
          <w:tab w:val="right" w:pos="9781"/>
        </w:tabs>
        <w:spacing w:after="0" w:line="240" w:lineRule="auto"/>
        <w:ind w:right="-143"/>
        <w:jc w:val="both"/>
        <w:rPr>
          <w:rFonts w:eastAsia="Calibri" w:cstheme="minorHAnsi"/>
          <w:i/>
          <w:sz w:val="24"/>
          <w:szCs w:val="24"/>
          <w:lang w:eastAsia="pt-BR"/>
        </w:rPr>
      </w:pPr>
    </w:p>
    <w:p w14:paraId="1E64B665" w14:textId="77777777" w:rsidR="008A23D8" w:rsidRPr="001549B6" w:rsidRDefault="008A23D8" w:rsidP="008A23D8">
      <w:pPr>
        <w:tabs>
          <w:tab w:val="right" w:pos="9781"/>
        </w:tabs>
        <w:spacing w:after="0" w:line="240" w:lineRule="auto"/>
        <w:ind w:right="-143"/>
        <w:jc w:val="both"/>
        <w:rPr>
          <w:rFonts w:eastAsia="Calibri" w:cstheme="minorHAnsi"/>
          <w:i/>
          <w:sz w:val="24"/>
          <w:szCs w:val="24"/>
          <w:lang w:eastAsia="pt-BR"/>
        </w:rPr>
      </w:pPr>
      <w:r w:rsidRPr="001549B6">
        <w:rPr>
          <w:rFonts w:eastAsia="Calibri" w:cstheme="minorHAnsi"/>
          <w:i/>
          <w:sz w:val="24"/>
          <w:szCs w:val="24"/>
          <w:lang w:eastAsia="pt-BR"/>
        </w:rPr>
        <w:t>Promitentes Fornecedores:</w:t>
      </w:r>
    </w:p>
    <w:p w14:paraId="18B60CBF" w14:textId="77777777" w:rsidR="008A23D8" w:rsidRPr="001549B6" w:rsidRDefault="008A23D8" w:rsidP="008A23D8">
      <w:pPr>
        <w:tabs>
          <w:tab w:val="right" w:pos="9781"/>
        </w:tabs>
        <w:spacing w:after="0" w:line="240" w:lineRule="auto"/>
        <w:ind w:right="-143"/>
        <w:jc w:val="both"/>
        <w:rPr>
          <w:rFonts w:eastAsia="Calibri" w:cstheme="minorHAnsi"/>
          <w:i/>
          <w:sz w:val="24"/>
          <w:szCs w:val="24"/>
          <w:lang w:eastAsia="pt-BR"/>
        </w:rPr>
      </w:pPr>
    </w:p>
    <w:p w14:paraId="1B13BCE0" w14:textId="77777777" w:rsidR="008A23D8" w:rsidRPr="001549B6" w:rsidRDefault="008A23D8" w:rsidP="008A23D8">
      <w:pPr>
        <w:tabs>
          <w:tab w:val="right" w:pos="9781"/>
        </w:tabs>
        <w:spacing w:after="0" w:line="240" w:lineRule="auto"/>
        <w:ind w:right="-143"/>
        <w:jc w:val="both"/>
        <w:rPr>
          <w:rFonts w:eastAsia="Calibri" w:cstheme="minorHAnsi"/>
          <w:bCs/>
          <w:i/>
          <w:color w:val="000000"/>
          <w:sz w:val="24"/>
          <w:szCs w:val="24"/>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E14559" w:rsidRPr="001549B6" w14:paraId="75B45AF2" w14:textId="77777777" w:rsidTr="00012F35">
        <w:trPr>
          <w:trHeight w:val="301"/>
        </w:trPr>
        <w:tc>
          <w:tcPr>
            <w:tcW w:w="9993" w:type="dxa"/>
          </w:tcPr>
          <w:p w14:paraId="5F41ADC5" w14:textId="25023B3F" w:rsidR="00E14559" w:rsidRPr="001549B6" w:rsidRDefault="00E14559" w:rsidP="00E14559">
            <w:pPr>
              <w:tabs>
                <w:tab w:val="right" w:pos="9781"/>
              </w:tabs>
              <w:spacing w:after="0" w:line="240" w:lineRule="auto"/>
              <w:ind w:right="-143"/>
              <w:jc w:val="center"/>
              <w:rPr>
                <w:rFonts w:eastAsia="Calibri" w:cstheme="minorHAnsi"/>
                <w:bCs/>
                <w:i/>
                <w:color w:val="000000"/>
                <w:sz w:val="24"/>
                <w:szCs w:val="24"/>
                <w:lang w:eastAsia="pt-BR"/>
              </w:rPr>
            </w:pPr>
            <w:r w:rsidRPr="001549B6">
              <w:rPr>
                <w:rFonts w:ascii="Calibri" w:eastAsia="Calibri" w:hAnsi="Calibri" w:cs="Calibri"/>
                <w:b/>
                <w:i/>
                <w:sz w:val="24"/>
                <w:szCs w:val="24"/>
                <w:lang w:eastAsia="pt-BR"/>
              </w:rPr>
              <w:t>CENTERMEDI COMÉRCIO DE PRODUTOS HOSPITALARES LTDA</w:t>
            </w:r>
          </w:p>
        </w:tc>
      </w:tr>
      <w:tr w:rsidR="00E14559" w:rsidRPr="001549B6" w14:paraId="005E4E34" w14:textId="77777777" w:rsidTr="00012F35">
        <w:tc>
          <w:tcPr>
            <w:tcW w:w="9993" w:type="dxa"/>
          </w:tcPr>
          <w:p w14:paraId="5F5D04A3" w14:textId="77777777" w:rsidR="00E14559" w:rsidRPr="001549B6" w:rsidRDefault="00E14559" w:rsidP="00E14559">
            <w:pPr>
              <w:tabs>
                <w:tab w:val="right" w:pos="9781"/>
              </w:tabs>
              <w:spacing w:after="0" w:line="240" w:lineRule="auto"/>
              <w:ind w:right="-143"/>
              <w:jc w:val="center"/>
              <w:rPr>
                <w:rFonts w:ascii="Calibri" w:eastAsia="Calibri" w:hAnsi="Calibri" w:cs="Calibri"/>
                <w:b/>
                <w:i/>
                <w:sz w:val="24"/>
                <w:szCs w:val="24"/>
                <w:lang w:eastAsia="pt-BR"/>
              </w:rPr>
            </w:pPr>
            <w:proofErr w:type="spellStart"/>
            <w:r w:rsidRPr="001549B6">
              <w:rPr>
                <w:rFonts w:ascii="Calibri" w:eastAsia="Calibri" w:hAnsi="Calibri" w:cs="Calibri"/>
                <w:b/>
                <w:i/>
                <w:sz w:val="24"/>
                <w:szCs w:val="24"/>
                <w:lang w:eastAsia="pt-BR"/>
              </w:rPr>
              <w:t>Edivar</w:t>
            </w:r>
            <w:proofErr w:type="spellEnd"/>
            <w:r w:rsidRPr="001549B6">
              <w:rPr>
                <w:rFonts w:ascii="Calibri" w:eastAsia="Calibri" w:hAnsi="Calibri" w:cs="Calibri"/>
                <w:b/>
                <w:i/>
                <w:sz w:val="24"/>
                <w:szCs w:val="24"/>
                <w:lang w:eastAsia="pt-BR"/>
              </w:rPr>
              <w:t xml:space="preserve"> </w:t>
            </w:r>
            <w:proofErr w:type="spellStart"/>
            <w:r w:rsidRPr="001549B6">
              <w:rPr>
                <w:rFonts w:ascii="Calibri" w:eastAsia="Calibri" w:hAnsi="Calibri" w:cs="Calibri"/>
                <w:b/>
                <w:i/>
                <w:sz w:val="24"/>
                <w:szCs w:val="24"/>
                <w:lang w:eastAsia="pt-BR"/>
              </w:rPr>
              <w:t>Szymanski</w:t>
            </w:r>
            <w:proofErr w:type="spellEnd"/>
            <w:r w:rsidRPr="001549B6">
              <w:rPr>
                <w:rFonts w:ascii="Calibri" w:eastAsia="Calibri" w:hAnsi="Calibri" w:cs="Calibri"/>
                <w:b/>
                <w:i/>
                <w:sz w:val="24"/>
                <w:szCs w:val="24"/>
                <w:lang w:eastAsia="pt-BR"/>
              </w:rPr>
              <w:t xml:space="preserve"> </w:t>
            </w:r>
          </w:p>
          <w:p w14:paraId="2311E3D6" w14:textId="5D85A70C" w:rsidR="00E14559" w:rsidRPr="001549B6" w:rsidRDefault="00E14559" w:rsidP="00E14559">
            <w:pPr>
              <w:tabs>
                <w:tab w:val="right" w:pos="9781"/>
              </w:tabs>
              <w:spacing w:after="0" w:line="240" w:lineRule="auto"/>
              <w:ind w:right="-143"/>
              <w:jc w:val="center"/>
              <w:rPr>
                <w:rFonts w:eastAsia="Calibri" w:cstheme="minorHAnsi"/>
                <w:bCs/>
                <w:i/>
                <w:color w:val="000000"/>
                <w:sz w:val="24"/>
                <w:szCs w:val="24"/>
                <w:lang w:eastAsia="pt-BR"/>
              </w:rPr>
            </w:pPr>
            <w:r w:rsidRPr="001549B6">
              <w:rPr>
                <w:rFonts w:ascii="Calibri" w:eastAsia="Calibri" w:hAnsi="Calibri" w:cs="Calibri"/>
                <w:b/>
                <w:i/>
                <w:sz w:val="24"/>
                <w:szCs w:val="24"/>
                <w:lang w:eastAsia="pt-BR"/>
              </w:rPr>
              <w:t>670.481.290-34</w:t>
            </w:r>
          </w:p>
        </w:tc>
      </w:tr>
    </w:tbl>
    <w:p w14:paraId="3CEAE2FA" w14:textId="77777777" w:rsidR="008A23D8" w:rsidRPr="001549B6" w:rsidRDefault="008A23D8" w:rsidP="008A23D8">
      <w:pPr>
        <w:tabs>
          <w:tab w:val="right" w:pos="9781"/>
        </w:tabs>
        <w:spacing w:after="0" w:line="240" w:lineRule="auto"/>
        <w:ind w:right="-142"/>
        <w:jc w:val="both"/>
        <w:rPr>
          <w:rFonts w:eastAsia="Calibri" w:cstheme="minorHAnsi"/>
          <w:bCs/>
          <w:i/>
          <w:iCs/>
          <w:color w:val="000000"/>
          <w:sz w:val="24"/>
          <w:szCs w:val="24"/>
          <w:lang w:eastAsia="pt-BR"/>
        </w:rPr>
      </w:pPr>
    </w:p>
    <w:p w14:paraId="26024D04" w14:textId="77777777" w:rsidR="00E14559" w:rsidRPr="001549B6" w:rsidRDefault="00E14559" w:rsidP="00E14559">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E14559" w:rsidRPr="001549B6" w14:paraId="24A09494" w14:textId="77777777" w:rsidTr="00706615">
        <w:tc>
          <w:tcPr>
            <w:tcW w:w="4996" w:type="dxa"/>
          </w:tcPr>
          <w:p w14:paraId="4151567D"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Ass.:___________________________________</w:t>
            </w:r>
          </w:p>
        </w:tc>
        <w:tc>
          <w:tcPr>
            <w:tcW w:w="4997" w:type="dxa"/>
          </w:tcPr>
          <w:p w14:paraId="686FD08D"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Ass.:____________________________________</w:t>
            </w:r>
          </w:p>
        </w:tc>
      </w:tr>
      <w:tr w:rsidR="00E14559" w:rsidRPr="001549B6" w14:paraId="2BB7A416" w14:textId="77777777" w:rsidTr="00706615">
        <w:tc>
          <w:tcPr>
            <w:tcW w:w="4996" w:type="dxa"/>
          </w:tcPr>
          <w:p w14:paraId="3F70C60F"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 xml:space="preserve">Nome: Mônica Larissa Acosta Gimenez </w:t>
            </w:r>
          </w:p>
          <w:p w14:paraId="646B148C"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070.642.661-48</w:t>
            </w:r>
          </w:p>
        </w:tc>
        <w:tc>
          <w:tcPr>
            <w:tcW w:w="4997" w:type="dxa"/>
          </w:tcPr>
          <w:p w14:paraId="7B003CA9"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 xml:space="preserve">Nome: </w:t>
            </w:r>
            <w:proofErr w:type="spellStart"/>
            <w:r w:rsidRPr="001549B6">
              <w:rPr>
                <w:rFonts w:eastAsia="Calibri" w:cstheme="minorHAnsi"/>
                <w:bCs/>
                <w:i/>
                <w:iCs/>
                <w:color w:val="000000"/>
                <w:sz w:val="24"/>
                <w:szCs w:val="24"/>
                <w:lang w:eastAsia="pt-BR"/>
              </w:rPr>
              <w:t>Gabrielly</w:t>
            </w:r>
            <w:proofErr w:type="spellEnd"/>
            <w:r w:rsidRPr="001549B6">
              <w:rPr>
                <w:rFonts w:eastAsia="Calibri" w:cstheme="minorHAnsi"/>
                <w:bCs/>
                <w:i/>
                <w:iCs/>
                <w:color w:val="000000"/>
                <w:sz w:val="24"/>
                <w:szCs w:val="24"/>
                <w:lang w:eastAsia="pt-BR"/>
              </w:rPr>
              <w:t xml:space="preserve"> Aparecida de  Souza Silva </w:t>
            </w:r>
          </w:p>
          <w:p w14:paraId="53241E9F" w14:textId="77777777" w:rsidR="00E14559" w:rsidRPr="001549B6" w:rsidRDefault="00E14559" w:rsidP="00706615">
            <w:pPr>
              <w:tabs>
                <w:tab w:val="right" w:pos="9781"/>
              </w:tabs>
              <w:spacing w:after="0" w:line="240" w:lineRule="auto"/>
              <w:ind w:right="-142"/>
              <w:jc w:val="both"/>
              <w:rPr>
                <w:rFonts w:eastAsia="Calibri" w:cstheme="minorHAnsi"/>
                <w:bCs/>
                <w:i/>
                <w:iCs/>
                <w:color w:val="000000"/>
                <w:sz w:val="24"/>
                <w:szCs w:val="24"/>
                <w:lang w:eastAsia="pt-BR"/>
              </w:rPr>
            </w:pPr>
            <w:r w:rsidRPr="001549B6">
              <w:rPr>
                <w:rFonts w:eastAsia="Calibri" w:cstheme="minorHAnsi"/>
                <w:bCs/>
                <w:i/>
                <w:iCs/>
                <w:color w:val="000000"/>
                <w:sz w:val="24"/>
                <w:szCs w:val="24"/>
                <w:lang w:eastAsia="pt-BR"/>
              </w:rPr>
              <w:t>073.442.261-03</w:t>
            </w:r>
          </w:p>
        </w:tc>
      </w:tr>
    </w:tbl>
    <w:p w14:paraId="58D9F740" w14:textId="77777777" w:rsidR="008A23D8" w:rsidRPr="001549B6" w:rsidRDefault="008A23D8" w:rsidP="008A23D8">
      <w:pPr>
        <w:spacing w:line="276" w:lineRule="auto"/>
        <w:rPr>
          <w:rFonts w:ascii="Calibri" w:eastAsia="Times New Roman" w:hAnsi="Calibri" w:cs="Times New Roman"/>
          <w:sz w:val="24"/>
          <w:szCs w:val="24"/>
          <w:lang w:eastAsia="pt-BR"/>
        </w:rPr>
      </w:pPr>
    </w:p>
    <w:p w14:paraId="087FC784" w14:textId="77777777" w:rsidR="00ED2E56" w:rsidRPr="001549B6" w:rsidRDefault="00ED2E56">
      <w:pPr>
        <w:rPr>
          <w:sz w:val="24"/>
          <w:szCs w:val="24"/>
        </w:rPr>
      </w:pPr>
    </w:p>
    <w:sectPr w:rsidR="00ED2E56" w:rsidRPr="001549B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927AA" w14:textId="77777777" w:rsidR="004E28FE" w:rsidRDefault="001549B6">
      <w:pPr>
        <w:spacing w:after="0" w:line="240" w:lineRule="auto"/>
      </w:pPr>
      <w:r>
        <w:separator/>
      </w:r>
    </w:p>
  </w:endnote>
  <w:endnote w:type="continuationSeparator" w:id="0">
    <w:p w14:paraId="49C438AA" w14:textId="77777777" w:rsidR="004E28FE" w:rsidRDefault="0015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5577" w14:textId="77777777" w:rsidR="004E28FE" w:rsidRDefault="001549B6">
      <w:pPr>
        <w:spacing w:after="0" w:line="240" w:lineRule="auto"/>
      </w:pPr>
      <w:r>
        <w:separator/>
      </w:r>
    </w:p>
  </w:footnote>
  <w:footnote w:type="continuationSeparator" w:id="0">
    <w:p w14:paraId="33F45523" w14:textId="77777777" w:rsidR="004E28FE" w:rsidRDefault="00154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003A" w14:textId="77777777" w:rsidR="004F04E8" w:rsidRPr="004F04E8" w:rsidRDefault="004F04E8" w:rsidP="004F04E8">
    <w:pPr>
      <w:spacing w:after="0" w:line="256" w:lineRule="auto"/>
      <w:jc w:val="center"/>
      <w:rPr>
        <w:rFonts w:ascii="Arial Black" w:hAnsi="Arial Black" w:cs="Arial"/>
        <w:sz w:val="20"/>
      </w:rPr>
    </w:pPr>
    <w:r w:rsidRPr="004F04E8">
      <w:rPr>
        <w:noProof/>
        <w:lang w:eastAsia="pt-BR"/>
      </w:rPr>
      <w:drawing>
        <wp:anchor distT="0" distB="0" distL="114300" distR="114300" simplePos="0" relativeHeight="251659264" behindDoc="0" locked="0" layoutInCell="1" allowOverlap="1" wp14:anchorId="5F6F506A" wp14:editId="4C6CD437">
          <wp:simplePos x="0" y="0"/>
          <wp:positionH relativeFrom="column">
            <wp:posOffset>-218440</wp:posOffset>
          </wp:positionH>
          <wp:positionV relativeFrom="paragraph">
            <wp:posOffset>-173355</wp:posOffset>
          </wp:positionV>
          <wp:extent cx="613410" cy="75374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04E8">
      <w:rPr>
        <w:rFonts w:ascii="Arial Black" w:hAnsi="Arial Black" w:cs="Arial"/>
        <w:sz w:val="20"/>
      </w:rPr>
      <w:t>PREFEITURA MUNICIPAL DE CORONEL SAPUCAIA</w:t>
    </w:r>
  </w:p>
  <w:p w14:paraId="7A5F5F5F" w14:textId="77777777" w:rsidR="004F04E8" w:rsidRPr="004F04E8" w:rsidRDefault="004F04E8" w:rsidP="004F04E8">
    <w:pPr>
      <w:spacing w:after="0" w:line="256" w:lineRule="auto"/>
      <w:jc w:val="center"/>
      <w:rPr>
        <w:rFonts w:ascii="Arial Black" w:hAnsi="Arial Black" w:cs="Arial"/>
        <w:sz w:val="20"/>
      </w:rPr>
    </w:pPr>
    <w:r w:rsidRPr="004F04E8">
      <w:rPr>
        <w:rFonts w:ascii="Arial Black" w:hAnsi="Arial Black" w:cs="Arial"/>
        <w:sz w:val="20"/>
      </w:rPr>
      <w:t>ESTADO DE MATO GROSSO DO SUL</w:t>
    </w:r>
  </w:p>
  <w:p w14:paraId="37DAC975" w14:textId="77777777" w:rsidR="004F04E8" w:rsidRPr="004F04E8" w:rsidRDefault="004F04E8" w:rsidP="004F04E8">
    <w:pPr>
      <w:tabs>
        <w:tab w:val="center" w:pos="4252"/>
        <w:tab w:val="right" w:pos="8504"/>
      </w:tabs>
      <w:spacing w:after="0" w:line="256" w:lineRule="auto"/>
      <w:ind w:left="-1800" w:right="-1765"/>
      <w:jc w:val="center"/>
      <w:rPr>
        <w:rFonts w:ascii="Arial" w:eastAsia="Calibri" w:hAnsi="Arial"/>
        <w:sz w:val="24"/>
      </w:rPr>
    </w:pPr>
    <w:r w:rsidRPr="004F04E8">
      <w:rPr>
        <w:rFonts w:ascii="Arial Black" w:eastAsia="Calibri" w:hAnsi="Arial Black" w:cs="Arial"/>
        <w:sz w:val="20"/>
      </w:rPr>
      <w:t>DEPARTAMENTO DE LICITAÇÃO</w:t>
    </w:r>
  </w:p>
  <w:p w14:paraId="598CE952" w14:textId="77777777" w:rsidR="003C32A0" w:rsidRDefault="003C32A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61302489">
    <w:abstractNumId w:val="10"/>
  </w:num>
  <w:num w:numId="2" w16cid:durableId="1141579782">
    <w:abstractNumId w:val="20"/>
  </w:num>
  <w:num w:numId="3" w16cid:durableId="1815901782">
    <w:abstractNumId w:val="18"/>
  </w:num>
  <w:num w:numId="4" w16cid:durableId="20919258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3778537">
    <w:abstractNumId w:val="4"/>
  </w:num>
  <w:num w:numId="6" w16cid:durableId="2036809677">
    <w:abstractNumId w:val="6"/>
  </w:num>
  <w:num w:numId="7" w16cid:durableId="1609579620">
    <w:abstractNumId w:val="0"/>
  </w:num>
  <w:num w:numId="8" w16cid:durableId="1757239490">
    <w:abstractNumId w:val="13"/>
  </w:num>
  <w:num w:numId="9" w16cid:durableId="99180404">
    <w:abstractNumId w:val="16"/>
  </w:num>
  <w:num w:numId="10" w16cid:durableId="1336810401">
    <w:abstractNumId w:val="17"/>
  </w:num>
  <w:num w:numId="11" w16cid:durableId="1762871012">
    <w:abstractNumId w:val="19"/>
  </w:num>
  <w:num w:numId="12" w16cid:durableId="2048480968">
    <w:abstractNumId w:val="7"/>
  </w:num>
  <w:num w:numId="13" w16cid:durableId="1095328349">
    <w:abstractNumId w:val="15"/>
  </w:num>
  <w:num w:numId="14" w16cid:durableId="1358778538">
    <w:abstractNumId w:val="22"/>
  </w:num>
  <w:num w:numId="15" w16cid:durableId="1241718070">
    <w:abstractNumId w:val="5"/>
  </w:num>
  <w:num w:numId="16" w16cid:durableId="1319916158">
    <w:abstractNumId w:val="1"/>
  </w:num>
  <w:num w:numId="17" w16cid:durableId="184443139">
    <w:abstractNumId w:val="12"/>
  </w:num>
  <w:num w:numId="18" w16cid:durableId="1628511081">
    <w:abstractNumId w:val="21"/>
  </w:num>
  <w:num w:numId="19" w16cid:durableId="1222327699">
    <w:abstractNumId w:val="3"/>
  </w:num>
  <w:num w:numId="20" w16cid:durableId="549539647">
    <w:abstractNumId w:val="14"/>
  </w:num>
  <w:num w:numId="21" w16cid:durableId="1271550008">
    <w:abstractNumId w:val="23"/>
  </w:num>
  <w:num w:numId="22" w16cid:durableId="1070469724">
    <w:abstractNumId w:val="11"/>
  </w:num>
  <w:num w:numId="23" w16cid:durableId="529496098">
    <w:abstractNumId w:val="2"/>
  </w:num>
  <w:num w:numId="24" w16cid:durableId="1977569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3A8"/>
    <w:rsid w:val="001543A8"/>
    <w:rsid w:val="001549B6"/>
    <w:rsid w:val="001A161E"/>
    <w:rsid w:val="00233D8C"/>
    <w:rsid w:val="00385689"/>
    <w:rsid w:val="003C32A0"/>
    <w:rsid w:val="004E28FE"/>
    <w:rsid w:val="004F04E8"/>
    <w:rsid w:val="008772C1"/>
    <w:rsid w:val="008A23D8"/>
    <w:rsid w:val="00BD12FD"/>
    <w:rsid w:val="00C62923"/>
    <w:rsid w:val="00E14559"/>
    <w:rsid w:val="00ED2E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0FEC"/>
  <w15:chartTrackingRefBased/>
  <w15:docId w15:val="{838EB6E3-C50A-4F85-BEF3-F82229E9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23D8"/>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8A23D8"/>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E14559"/>
    <w:pPr>
      <w:tabs>
        <w:tab w:val="center" w:pos="4252"/>
        <w:tab w:val="right" w:pos="8504"/>
      </w:tabs>
      <w:spacing w:after="0" w:line="240" w:lineRule="auto"/>
    </w:pPr>
  </w:style>
  <w:style w:type="character" w:customStyle="1" w:styleId="RodapChar">
    <w:name w:val="Rodapé Char"/>
    <w:basedOn w:val="Fontepargpadro"/>
    <w:link w:val="Rodap"/>
    <w:uiPriority w:val="99"/>
    <w:rsid w:val="00E14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14</Pages>
  <Words>4572</Words>
  <Characters>24689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11</cp:revision>
  <dcterms:created xsi:type="dcterms:W3CDTF">2023-09-11T16:43:00Z</dcterms:created>
  <dcterms:modified xsi:type="dcterms:W3CDTF">2023-09-13T15:17:00Z</dcterms:modified>
</cp:coreProperties>
</file>