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F103E" w14:textId="77777777" w:rsidR="00B81516" w:rsidRPr="00B81516" w:rsidRDefault="00B81516" w:rsidP="00B81516">
      <w:pPr>
        <w:spacing w:after="0" w:line="240" w:lineRule="auto"/>
        <w:jc w:val="center"/>
        <w:rPr>
          <w:rFonts w:ascii="Arial Narrow" w:eastAsia="Calibri" w:hAnsi="Arial Narrow" w:cs="Times New Roman"/>
          <w:b/>
          <w:sz w:val="24"/>
          <w:szCs w:val="24"/>
          <w:u w:val="single"/>
        </w:rPr>
      </w:pPr>
      <w:r w:rsidRPr="00B81516">
        <w:rPr>
          <w:rFonts w:ascii="Arial Narrow" w:eastAsia="Calibri" w:hAnsi="Arial Narrow" w:cs="Times New Roman"/>
          <w:b/>
          <w:sz w:val="24"/>
          <w:szCs w:val="24"/>
          <w:u w:val="single"/>
        </w:rPr>
        <w:t>ATA DE REGISTRO DE PREÇOS</w:t>
      </w:r>
    </w:p>
    <w:p w14:paraId="206ECDED" w14:textId="77777777" w:rsidR="00B81516" w:rsidRPr="00B81516" w:rsidRDefault="00B81516" w:rsidP="00B81516">
      <w:pPr>
        <w:spacing w:after="0"/>
        <w:jc w:val="center"/>
        <w:rPr>
          <w:rFonts w:ascii="Arial Narrow" w:eastAsia="Calibri" w:hAnsi="Arial Narrow" w:cs="Arial"/>
          <w:b/>
          <w:color w:val="000000"/>
          <w:sz w:val="24"/>
          <w:szCs w:val="24"/>
        </w:rPr>
      </w:pPr>
    </w:p>
    <w:p w14:paraId="55DEC7CD" w14:textId="77777777" w:rsidR="00B81516" w:rsidRPr="00B81516" w:rsidRDefault="00B81516" w:rsidP="00B81516">
      <w:pPr>
        <w:spacing w:after="0"/>
        <w:rPr>
          <w:rFonts w:ascii="Arial Narrow" w:eastAsia="Calibri" w:hAnsi="Arial Narrow" w:cs="Times New Roman"/>
          <w:sz w:val="24"/>
          <w:szCs w:val="24"/>
        </w:rPr>
      </w:pPr>
    </w:p>
    <w:p w14:paraId="5EA3E0FB" w14:textId="03A29910" w:rsidR="00B81516" w:rsidRPr="00B81516" w:rsidRDefault="00B81516" w:rsidP="00B81516">
      <w:pPr>
        <w:spacing w:after="0"/>
        <w:rPr>
          <w:rFonts w:ascii="Arial Narrow" w:eastAsia="Calibri" w:hAnsi="Arial Narrow" w:cs="Times New Roman"/>
          <w:sz w:val="24"/>
          <w:szCs w:val="24"/>
        </w:rPr>
      </w:pPr>
      <w:r w:rsidRPr="00B81516">
        <w:rPr>
          <w:rFonts w:ascii="Arial Narrow" w:eastAsia="Calibri" w:hAnsi="Arial Narrow" w:cs="Times New Roman"/>
          <w:sz w:val="24"/>
          <w:szCs w:val="24"/>
        </w:rPr>
        <w:t xml:space="preserve">ATA DE REGISTRO DE PREÇOS N.º </w:t>
      </w:r>
      <w:r w:rsidR="004D0125">
        <w:rPr>
          <w:rFonts w:ascii="Arial Narrow" w:eastAsia="Calibri" w:hAnsi="Arial Narrow" w:cs="Times New Roman"/>
          <w:sz w:val="24"/>
          <w:szCs w:val="24"/>
        </w:rPr>
        <w:t>0</w:t>
      </w:r>
      <w:r w:rsidRPr="00B81516">
        <w:rPr>
          <w:rFonts w:ascii="Arial Narrow" w:eastAsia="Calibri" w:hAnsi="Arial Narrow" w:cs="Times New Roman"/>
          <w:sz w:val="24"/>
          <w:szCs w:val="24"/>
        </w:rPr>
        <w:t>20/2023</w:t>
      </w:r>
    </w:p>
    <w:p w14:paraId="4FFAF166" w14:textId="77777777" w:rsidR="00B81516" w:rsidRPr="00B81516" w:rsidRDefault="00B81516" w:rsidP="00B81516">
      <w:pPr>
        <w:spacing w:after="0"/>
        <w:jc w:val="both"/>
        <w:rPr>
          <w:rFonts w:ascii="Arial Narrow" w:eastAsia="Calibri" w:hAnsi="Arial Narrow" w:cs="Times New Roman"/>
          <w:sz w:val="24"/>
          <w:szCs w:val="24"/>
        </w:rPr>
      </w:pPr>
      <w:r w:rsidRPr="00B81516">
        <w:rPr>
          <w:rFonts w:ascii="Arial Narrow" w:eastAsia="Calibri" w:hAnsi="Arial Narrow" w:cs="Times New Roman"/>
          <w:sz w:val="24"/>
          <w:szCs w:val="24"/>
        </w:rPr>
        <w:t>PROCESSO N.º 065/2023</w:t>
      </w:r>
    </w:p>
    <w:p w14:paraId="690BA554" w14:textId="7BC1D5BB" w:rsidR="00B81516" w:rsidRPr="00B81516" w:rsidRDefault="00B81516" w:rsidP="00B81516">
      <w:pPr>
        <w:spacing w:after="0"/>
        <w:jc w:val="both"/>
        <w:rPr>
          <w:rFonts w:ascii="Arial Narrow" w:eastAsia="Calibri" w:hAnsi="Arial Narrow" w:cs="Times New Roman"/>
          <w:color w:val="000000"/>
          <w:sz w:val="24"/>
          <w:szCs w:val="24"/>
        </w:rPr>
      </w:pPr>
      <w:r w:rsidRPr="00B81516">
        <w:rPr>
          <w:rFonts w:ascii="Arial Narrow" w:eastAsia="Calibri" w:hAnsi="Arial Narrow" w:cs="Times New Roman"/>
          <w:color w:val="000000"/>
          <w:sz w:val="24"/>
          <w:szCs w:val="24"/>
        </w:rPr>
        <w:t>PREGÃO PRESENCIAL (SRP) N.º 02</w:t>
      </w:r>
      <w:r w:rsidR="004D0125">
        <w:rPr>
          <w:rFonts w:ascii="Arial Narrow" w:eastAsia="Calibri" w:hAnsi="Arial Narrow" w:cs="Times New Roman"/>
          <w:color w:val="000000"/>
          <w:sz w:val="24"/>
          <w:szCs w:val="24"/>
        </w:rPr>
        <w:t>1</w:t>
      </w:r>
      <w:r w:rsidRPr="00B81516">
        <w:rPr>
          <w:rFonts w:ascii="Arial Narrow" w:eastAsia="Calibri" w:hAnsi="Arial Narrow" w:cs="Times New Roman"/>
          <w:color w:val="000000"/>
          <w:sz w:val="24"/>
          <w:szCs w:val="24"/>
        </w:rPr>
        <w:t>/2023</w:t>
      </w:r>
    </w:p>
    <w:p w14:paraId="7ED26818" w14:textId="77777777" w:rsidR="00B81516" w:rsidRPr="00B81516" w:rsidRDefault="00B81516" w:rsidP="00B81516">
      <w:pPr>
        <w:spacing w:after="0"/>
        <w:jc w:val="both"/>
        <w:rPr>
          <w:rFonts w:ascii="Arial Narrow" w:eastAsia="Calibri" w:hAnsi="Arial Narrow" w:cs="Times New Roman"/>
          <w:color w:val="000000"/>
          <w:sz w:val="24"/>
          <w:szCs w:val="24"/>
        </w:rPr>
      </w:pPr>
    </w:p>
    <w:p w14:paraId="68F06617" w14:textId="77777777" w:rsidR="00B81516" w:rsidRPr="00B81516" w:rsidRDefault="00B81516" w:rsidP="00B81516">
      <w:pPr>
        <w:spacing w:after="0" w:line="240" w:lineRule="auto"/>
        <w:jc w:val="both"/>
        <w:rPr>
          <w:rFonts w:eastAsia="Calibri" w:cstheme="minorHAnsi"/>
          <w:sz w:val="24"/>
          <w:szCs w:val="24"/>
        </w:rPr>
      </w:pPr>
      <w:r w:rsidRPr="00B81516">
        <w:rPr>
          <w:rFonts w:eastAsia="Calibri" w:cstheme="minorHAnsi"/>
          <w:sz w:val="24"/>
          <w:szCs w:val="24"/>
        </w:rPr>
        <w:t xml:space="preserve">O </w:t>
      </w:r>
      <w:r w:rsidRPr="00B81516">
        <w:rPr>
          <w:rFonts w:eastAsia="Calibri" w:cstheme="minorHAnsi"/>
          <w:b/>
          <w:bCs/>
          <w:sz w:val="24"/>
          <w:szCs w:val="24"/>
        </w:rPr>
        <w:t>MUNICÍPIO DE CORONEL SAPUCAIA</w:t>
      </w:r>
      <w:r w:rsidRPr="00B81516">
        <w:rPr>
          <w:rFonts w:eastAsia="Calibri" w:cstheme="minorHAnsi"/>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Pr="00B81516">
        <w:rPr>
          <w:rFonts w:eastAsia="Calibri" w:cstheme="minorHAnsi"/>
          <w:b/>
          <w:bCs/>
          <w:sz w:val="24"/>
          <w:szCs w:val="24"/>
        </w:rPr>
        <w:t>João Rube Espíndola</w:t>
      </w:r>
      <w:r w:rsidRPr="00B81516">
        <w:rPr>
          <w:rFonts w:eastAsia="Calibri" w:cstheme="minorHAnsi"/>
          <w:sz w:val="24"/>
          <w:szCs w:val="24"/>
        </w:rPr>
        <w:t xml:space="preserve">, Secretário Municipal de obras e Infraestrutura, portador da Cédula de Identidade RG n.º portador da Cédula de Identidade RG n.º 614078 SSP/MS e CPF n.º 257.671.431-53, residente e domiciliado à Rua João Ponce de Arruda n° 857, nesta cidade de Coronel Sapucaia – MS; a Sra. </w:t>
      </w:r>
      <w:r w:rsidRPr="00B81516">
        <w:rPr>
          <w:rFonts w:eastAsia="Calibri" w:cstheme="minorHAnsi"/>
          <w:b/>
          <w:bCs/>
          <w:sz w:val="24"/>
          <w:szCs w:val="24"/>
        </w:rPr>
        <w:t>Ivone Paetzold Soares</w:t>
      </w:r>
      <w:r w:rsidRPr="00B81516">
        <w:rPr>
          <w:rFonts w:eastAsia="Calibri" w:cstheme="minorHAnsi"/>
          <w:sz w:val="24"/>
          <w:szCs w:val="24"/>
        </w:rPr>
        <w:t xml:space="preserve">, Secretária Municipal de Assistência Social, portadora da Cédula de Identidade RG n.º 464093 SSP/MS e CPF n.º 555.735.251-1, residente e domiciliado à Rua Av.Dep. Flavio Derzi; Srta. </w:t>
      </w:r>
      <w:r w:rsidRPr="00B81516">
        <w:rPr>
          <w:rFonts w:eastAsia="Calibri" w:cstheme="minorHAnsi"/>
          <w:b/>
          <w:bCs/>
          <w:sz w:val="24"/>
          <w:szCs w:val="24"/>
        </w:rPr>
        <w:t>Adriane Paetzold</w:t>
      </w:r>
      <w:r w:rsidRPr="00B81516">
        <w:rPr>
          <w:rFonts w:eastAsia="Calibri" w:cstheme="minorHAnsi"/>
          <w:sz w:val="24"/>
          <w:szCs w:val="24"/>
        </w:rPr>
        <w:t>, Secretária Municipal de Administração, portadora da Cédula de Identidade RG n.º  1175912 SSP/MS e CPF n.º 938.288.451-34, residente e domiciliado a Av. Abílio Espíndola Sobrinho</w:t>
      </w:r>
      <w:r w:rsidRPr="00B81516">
        <w:rPr>
          <w:rFonts w:cstheme="minorHAnsi"/>
          <w:sz w:val="24"/>
          <w:szCs w:val="24"/>
        </w:rPr>
        <w:t xml:space="preserve">; Sra. </w:t>
      </w:r>
      <w:r w:rsidRPr="00B81516">
        <w:rPr>
          <w:rFonts w:cstheme="minorHAnsi"/>
          <w:b/>
          <w:bCs/>
          <w:sz w:val="24"/>
          <w:szCs w:val="24"/>
        </w:rPr>
        <w:t>Maria Eva Gauto Flor Eringer</w:t>
      </w:r>
      <w:r w:rsidRPr="00B81516">
        <w:rPr>
          <w:rFonts w:cstheme="minorHAnsi"/>
          <w:sz w:val="24"/>
          <w:szCs w:val="24"/>
        </w:rPr>
        <w:t xml:space="preserve">, brasileira, casada, residente e domiciliado na Rua. Mario Gonçalves, Nº 573, nesta cidade de Coronel Sapucaia, Estado do Mato Grosso do Sul, portadora do RG nº 565841 SSP/MS, inscrito no CPF sob o nº 555.779.541-34 e a Sra. </w:t>
      </w:r>
      <w:r w:rsidRPr="00B81516">
        <w:rPr>
          <w:rFonts w:cstheme="minorHAnsi"/>
          <w:b/>
          <w:bCs/>
          <w:sz w:val="24"/>
          <w:szCs w:val="24"/>
        </w:rPr>
        <w:t>Najla Marienne Schuck Mariano</w:t>
      </w:r>
      <w:r w:rsidRPr="00B81516">
        <w:rPr>
          <w:rFonts w:cstheme="minorHAnsi"/>
          <w:sz w:val="24"/>
          <w:szCs w:val="24"/>
        </w:rPr>
        <w:t>, Secretária De Saúde, Portadora Da CI-RG n.º 648678 SSP/MS e inscrita no CPF/MF nº 855.507.791-53, residente e domiciliada na Rua Gerônimo Martins de Oliveira N° 1515, nesta cidade de Coronel Sapucaia – MS</w:t>
      </w:r>
      <w:r w:rsidRPr="00B81516">
        <w:rPr>
          <w:rFonts w:ascii="Arial Narrow" w:hAnsi="Arial Narrow"/>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Pr="00B81516">
        <w:rPr>
          <w:rFonts w:ascii="Arial Narrow" w:hAnsi="Arial Narrow"/>
          <w:b/>
          <w:bCs/>
          <w:sz w:val="24"/>
          <w:szCs w:val="24"/>
        </w:rPr>
        <w:t>ATA DE REGISTRO DE PREÇOS VISANDO FUTURA E EVENTUAL AQUISIÇÃO DE MATERIAIS ELÉTRICOS PARA MANUTENÇÃO PREDIAL</w:t>
      </w:r>
      <w:r w:rsidRPr="00B81516">
        <w:rPr>
          <w:rFonts w:cstheme="minorHAnsi"/>
          <w:b/>
        </w:rPr>
        <w:t>,</w:t>
      </w:r>
      <w:r w:rsidRPr="00B8151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021/2023, autorizado pelo Processo Administrativo nº 065/2023,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14:paraId="6989667B"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572D6CA0" w14:textId="77777777" w:rsidR="00B81516" w:rsidRPr="00B81516" w:rsidRDefault="00B81516" w:rsidP="00B81516">
      <w:p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 xml:space="preserve">Empresa </w:t>
      </w:r>
      <w:r w:rsidRPr="00B81516">
        <w:rPr>
          <w:rFonts w:ascii="Arial Narrow" w:eastAsia="Calibri" w:hAnsi="Arial Narrow" w:cs="Times New Roman"/>
          <w:b/>
          <w:sz w:val="24"/>
          <w:szCs w:val="24"/>
        </w:rPr>
        <w:t>CAMPOTEL MATERIAIS DE CONSTRUÇÃO E EQUIPAMENTOS LTDA EPP</w:t>
      </w:r>
      <w:r w:rsidRPr="00B81516">
        <w:rPr>
          <w:rFonts w:ascii="Arial Narrow" w:eastAsia="Calibri" w:hAnsi="Arial Narrow" w:cs="Times New Roman"/>
          <w:sz w:val="24"/>
          <w:szCs w:val="24"/>
        </w:rPr>
        <w:t xml:space="preserve"> , inscrita no CNPJ sob o n.º 17.889.948/0001-42, com sede à na Avenida Alexandre Herculano, 1895, bairro Jardim Veraneio, Campo Grande/ms  , neste ato representada por seu procurador o(a) Senhor(a) </w:t>
      </w:r>
      <w:r w:rsidRPr="00B81516">
        <w:rPr>
          <w:rFonts w:ascii="Arial Narrow" w:eastAsia="Calibri" w:hAnsi="Arial Narrow" w:cs="Times New Roman"/>
          <w:b/>
          <w:sz w:val="24"/>
          <w:szCs w:val="24"/>
        </w:rPr>
        <w:t>MARCIEL JOSÉ DE ALMEIDA</w:t>
      </w:r>
      <w:r w:rsidRPr="00B81516">
        <w:rPr>
          <w:rFonts w:ascii="Arial Narrow" w:eastAsia="Calibri" w:hAnsi="Arial Narrow" w:cs="Times New Roman"/>
          <w:sz w:val="24"/>
          <w:szCs w:val="24"/>
        </w:rPr>
        <w:t xml:space="preserve"> , portador da Cédula de Identidade RG n.º 1598937 SSP/MS  e CPF n.º 027.916.801-28 , residente e domiciliado à Avenida Alexandre Herculano, 1895, bairro Jardim Veraneio, Campo Grande/ms.</w:t>
      </w:r>
    </w:p>
    <w:p w14:paraId="04AD1E34"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006C6FD6" w14:textId="77777777" w:rsidR="00B81516" w:rsidRPr="00B81516" w:rsidRDefault="00B81516" w:rsidP="00B81516">
      <w:pPr>
        <w:numPr>
          <w:ilvl w:val="0"/>
          <w:numId w:val="1"/>
        </w:numPr>
        <w:spacing w:after="0" w:line="240" w:lineRule="auto"/>
        <w:ind w:left="709" w:hanging="709"/>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PRIMEIRA – OBJETO</w:t>
      </w:r>
    </w:p>
    <w:p w14:paraId="5B0B0808" w14:textId="77777777" w:rsidR="00B81516" w:rsidRPr="00B81516" w:rsidRDefault="00B81516" w:rsidP="00B81516">
      <w:pPr>
        <w:spacing w:after="0" w:line="240" w:lineRule="auto"/>
        <w:jc w:val="both"/>
        <w:rPr>
          <w:rFonts w:ascii="Arial Narrow" w:eastAsia="Calibri" w:hAnsi="Arial Narrow" w:cs="Times New Roman"/>
          <w:b/>
          <w:bCs/>
          <w:sz w:val="24"/>
          <w:szCs w:val="24"/>
        </w:rPr>
      </w:pPr>
    </w:p>
    <w:p w14:paraId="514009F3"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lastRenderedPageBreak/>
        <w:t xml:space="preserve">O objeto da presente ATA DE REGISTRO DE PREÇOS consiste em FUTURA E EVENTUAL </w:t>
      </w:r>
      <w:r w:rsidRPr="00B81516">
        <w:rPr>
          <w:rFonts w:ascii="Arial Narrow" w:eastAsia="Calibri" w:hAnsi="Arial Narrow" w:cs="Times New Roman"/>
          <w:b/>
          <w:bCs/>
          <w:sz w:val="24"/>
          <w:szCs w:val="24"/>
        </w:rPr>
        <w:t>AQUISIÇÃO DE MATERIAIS ELÉTRICOS PARA MANUTENÇÃO PREDIAL,</w:t>
      </w:r>
      <w:r w:rsidRPr="00B81516">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e ata do Pregão Presencial n.º 021/2023, que integram este instrumento independente de transcrição, pelo prazo de validade do registro.</w:t>
      </w:r>
    </w:p>
    <w:p w14:paraId="20CA9BED"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17CC951D"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14:paraId="1E812DFD"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5CCDFC14" w14:textId="77777777" w:rsidR="00B81516" w:rsidRPr="00B81516" w:rsidRDefault="00B81516" w:rsidP="00B81516">
      <w:pPr>
        <w:numPr>
          <w:ilvl w:val="0"/>
          <w:numId w:val="1"/>
        </w:numPr>
        <w:spacing w:after="0" w:line="240" w:lineRule="auto"/>
        <w:ind w:left="709" w:hanging="709"/>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SEGUNDA – DO PREÇO E REVISÃO</w:t>
      </w:r>
    </w:p>
    <w:p w14:paraId="654C7BCE" w14:textId="77777777" w:rsidR="00B81516" w:rsidRPr="00B81516" w:rsidRDefault="00B81516" w:rsidP="00B81516">
      <w:pPr>
        <w:spacing w:after="0" w:line="240" w:lineRule="auto"/>
        <w:ind w:left="360"/>
        <w:jc w:val="both"/>
        <w:rPr>
          <w:rFonts w:ascii="Arial Narrow" w:eastAsia="Calibri" w:hAnsi="Arial Narrow" w:cs="Times New Roman"/>
          <w:b/>
          <w:bCs/>
          <w:sz w:val="24"/>
          <w:szCs w:val="24"/>
        </w:rPr>
      </w:pPr>
    </w:p>
    <w:p w14:paraId="4236874B" w14:textId="77777777" w:rsidR="00B81516" w:rsidRPr="00B81516" w:rsidRDefault="00B81516" w:rsidP="00B81516">
      <w:pPr>
        <w:numPr>
          <w:ilvl w:val="1"/>
          <w:numId w:val="1"/>
        </w:numPr>
        <w:spacing w:after="0" w:line="240" w:lineRule="auto"/>
        <w:jc w:val="both"/>
        <w:rPr>
          <w:rFonts w:ascii="Arial Narrow" w:eastAsia="Calibri" w:hAnsi="Arial Narrow" w:cs="Times New Roman"/>
          <w:b/>
          <w:bCs/>
          <w:sz w:val="24"/>
          <w:szCs w:val="24"/>
        </w:rPr>
      </w:pPr>
      <w:r w:rsidRPr="00B81516">
        <w:rPr>
          <w:rFonts w:ascii="Arial Narrow" w:eastAsia="Calibri" w:hAnsi="Arial Narrow" w:cs="Times New Roman"/>
          <w:sz w:val="24"/>
          <w:szCs w:val="24"/>
        </w:rPr>
        <w:t>O preço unitário para execução do objeto de registro será o de menor preço inscrito na Ata do Pregão Presencial n.º 021/2023, Processo Administrativo nº 065/2023, de acordo com a ordem de classificação das respectivas propostas de que integram este instrumento independente de transcrição, pelo prazo de validade do registro, conforme segue:</w:t>
      </w:r>
    </w:p>
    <w:p w14:paraId="40F132F2" w14:textId="77777777" w:rsidR="00B81516" w:rsidRPr="00B81516" w:rsidRDefault="00B81516" w:rsidP="00B81516">
      <w:pPr>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51"/>
        <w:gridCol w:w="52"/>
        <w:gridCol w:w="52"/>
        <w:gridCol w:w="244"/>
        <w:gridCol w:w="50"/>
        <w:gridCol w:w="52"/>
        <w:gridCol w:w="51"/>
        <w:gridCol w:w="246"/>
        <w:gridCol w:w="61"/>
        <w:gridCol w:w="61"/>
        <w:gridCol w:w="65"/>
        <w:gridCol w:w="336"/>
        <w:gridCol w:w="9"/>
        <w:gridCol w:w="76"/>
        <w:gridCol w:w="80"/>
        <w:gridCol w:w="74"/>
        <w:gridCol w:w="621"/>
        <w:gridCol w:w="9"/>
        <w:gridCol w:w="2757"/>
        <w:gridCol w:w="11"/>
        <w:gridCol w:w="13"/>
        <w:gridCol w:w="374"/>
        <w:gridCol w:w="10"/>
        <w:gridCol w:w="12"/>
        <w:gridCol w:w="1026"/>
        <w:gridCol w:w="1195"/>
        <w:gridCol w:w="860"/>
        <w:gridCol w:w="860"/>
      </w:tblGrid>
      <w:tr w:rsidR="00B81516" w:rsidRPr="00B81516" w14:paraId="0E8B8A28" w14:textId="77777777" w:rsidTr="00B81516">
        <w:trPr>
          <w:gridAfter w:val="11"/>
          <w:wAfter w:w="7127" w:type="dxa"/>
          <w:trHeight w:val="210"/>
        </w:trPr>
        <w:tc>
          <w:tcPr>
            <w:tcW w:w="452" w:type="dxa"/>
            <w:tcBorders>
              <w:top w:val="nil"/>
              <w:left w:val="nil"/>
              <w:bottom w:val="nil"/>
              <w:right w:val="nil"/>
            </w:tcBorders>
            <w:shd w:val="clear" w:color="auto" w:fill="auto"/>
            <w:vAlign w:val="center"/>
            <w:hideMark/>
          </w:tcPr>
          <w:p w14:paraId="003C3A92"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399" w:type="dxa"/>
            <w:gridSpan w:val="4"/>
            <w:tcBorders>
              <w:top w:val="nil"/>
              <w:left w:val="nil"/>
              <w:bottom w:val="nil"/>
              <w:right w:val="nil"/>
            </w:tcBorders>
            <w:shd w:val="clear" w:color="auto" w:fill="auto"/>
            <w:vAlign w:val="center"/>
            <w:hideMark/>
          </w:tcPr>
          <w:p w14:paraId="219F9F8C"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399" w:type="dxa"/>
            <w:gridSpan w:val="4"/>
            <w:tcBorders>
              <w:top w:val="nil"/>
              <w:left w:val="nil"/>
              <w:bottom w:val="nil"/>
              <w:right w:val="nil"/>
            </w:tcBorders>
            <w:shd w:val="clear" w:color="auto" w:fill="auto"/>
            <w:vAlign w:val="center"/>
            <w:hideMark/>
          </w:tcPr>
          <w:p w14:paraId="03B893A8"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523" w:type="dxa"/>
            <w:gridSpan w:val="4"/>
            <w:tcBorders>
              <w:top w:val="nil"/>
              <w:left w:val="nil"/>
              <w:bottom w:val="nil"/>
              <w:right w:val="nil"/>
            </w:tcBorders>
            <w:shd w:val="clear" w:color="auto" w:fill="auto"/>
            <w:vAlign w:val="center"/>
            <w:hideMark/>
          </w:tcPr>
          <w:p w14:paraId="5B055511"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860" w:type="dxa"/>
            <w:gridSpan w:val="5"/>
            <w:tcBorders>
              <w:top w:val="nil"/>
              <w:left w:val="nil"/>
              <w:bottom w:val="nil"/>
              <w:right w:val="nil"/>
            </w:tcBorders>
            <w:shd w:val="clear" w:color="auto" w:fill="auto"/>
            <w:vAlign w:val="center"/>
            <w:hideMark/>
          </w:tcPr>
          <w:p w14:paraId="769D607D" w14:textId="77777777" w:rsidR="00B81516" w:rsidRPr="00B81516" w:rsidRDefault="00B81516" w:rsidP="00B81516">
            <w:pPr>
              <w:spacing w:after="0" w:line="240" w:lineRule="auto"/>
              <w:rPr>
                <w:rFonts w:ascii="Tahoma" w:eastAsia="Times New Roman" w:hAnsi="Tahoma" w:cs="Tahoma"/>
                <w:b/>
                <w:bCs/>
                <w:sz w:val="16"/>
                <w:szCs w:val="16"/>
                <w:lang w:eastAsia="pt-BR"/>
              </w:rPr>
            </w:pPr>
          </w:p>
        </w:tc>
      </w:tr>
      <w:tr w:rsidR="00B81516" w:rsidRPr="00B81516" w14:paraId="055F6C68" w14:textId="77777777" w:rsidTr="00B81516">
        <w:trPr>
          <w:gridAfter w:val="10"/>
          <w:wAfter w:w="7118" w:type="dxa"/>
          <w:trHeight w:val="210"/>
        </w:trPr>
        <w:tc>
          <w:tcPr>
            <w:tcW w:w="452" w:type="dxa"/>
            <w:tcBorders>
              <w:top w:val="nil"/>
              <w:left w:val="nil"/>
              <w:bottom w:val="nil"/>
              <w:right w:val="nil"/>
            </w:tcBorders>
            <w:shd w:val="clear" w:color="auto" w:fill="auto"/>
            <w:vAlign w:val="center"/>
            <w:hideMark/>
          </w:tcPr>
          <w:p w14:paraId="1A3FE5FE" w14:textId="77777777" w:rsidR="00B81516" w:rsidRPr="00B81516" w:rsidRDefault="00B81516" w:rsidP="00B81516">
            <w:pPr>
              <w:rPr>
                <w:rFonts w:ascii="Tahoma" w:hAnsi="Tahoma" w:cs="Tahoma"/>
                <w:b/>
                <w:bCs/>
                <w:sz w:val="16"/>
                <w:szCs w:val="16"/>
              </w:rPr>
            </w:pPr>
          </w:p>
        </w:tc>
        <w:tc>
          <w:tcPr>
            <w:tcW w:w="399" w:type="dxa"/>
            <w:gridSpan w:val="4"/>
            <w:tcBorders>
              <w:top w:val="nil"/>
              <w:left w:val="nil"/>
              <w:bottom w:val="nil"/>
              <w:right w:val="nil"/>
            </w:tcBorders>
            <w:shd w:val="clear" w:color="auto" w:fill="auto"/>
            <w:vAlign w:val="center"/>
            <w:hideMark/>
          </w:tcPr>
          <w:p w14:paraId="2067035D" w14:textId="77777777" w:rsidR="00B81516" w:rsidRPr="00B81516" w:rsidRDefault="00B81516" w:rsidP="00B81516">
            <w:pPr>
              <w:rPr>
                <w:rFonts w:ascii="Tahoma" w:hAnsi="Tahoma" w:cs="Tahoma"/>
                <w:b/>
                <w:bCs/>
                <w:sz w:val="16"/>
                <w:szCs w:val="16"/>
              </w:rPr>
            </w:pPr>
          </w:p>
        </w:tc>
        <w:tc>
          <w:tcPr>
            <w:tcW w:w="399" w:type="dxa"/>
            <w:gridSpan w:val="4"/>
            <w:tcBorders>
              <w:top w:val="nil"/>
              <w:left w:val="nil"/>
              <w:bottom w:val="nil"/>
              <w:right w:val="nil"/>
            </w:tcBorders>
            <w:shd w:val="clear" w:color="auto" w:fill="auto"/>
            <w:vAlign w:val="center"/>
            <w:hideMark/>
          </w:tcPr>
          <w:p w14:paraId="2AF8C234" w14:textId="77777777" w:rsidR="00B81516" w:rsidRPr="00B81516" w:rsidRDefault="00B81516" w:rsidP="00B81516">
            <w:pPr>
              <w:rPr>
                <w:rFonts w:ascii="Tahoma" w:hAnsi="Tahoma" w:cs="Tahoma"/>
                <w:b/>
                <w:bCs/>
                <w:sz w:val="16"/>
                <w:szCs w:val="16"/>
              </w:rPr>
            </w:pPr>
          </w:p>
        </w:tc>
        <w:tc>
          <w:tcPr>
            <w:tcW w:w="532" w:type="dxa"/>
            <w:gridSpan w:val="5"/>
            <w:tcBorders>
              <w:top w:val="nil"/>
              <w:left w:val="nil"/>
              <w:bottom w:val="nil"/>
              <w:right w:val="nil"/>
            </w:tcBorders>
            <w:shd w:val="clear" w:color="auto" w:fill="auto"/>
            <w:vAlign w:val="center"/>
            <w:hideMark/>
          </w:tcPr>
          <w:p w14:paraId="243F204E" w14:textId="77777777" w:rsidR="00B81516" w:rsidRPr="00B81516" w:rsidRDefault="00B81516" w:rsidP="00B81516">
            <w:pPr>
              <w:rPr>
                <w:rFonts w:ascii="Tahoma" w:hAnsi="Tahoma" w:cs="Tahoma"/>
                <w:b/>
                <w:bCs/>
                <w:sz w:val="16"/>
                <w:szCs w:val="16"/>
              </w:rPr>
            </w:pPr>
          </w:p>
        </w:tc>
        <w:tc>
          <w:tcPr>
            <w:tcW w:w="860" w:type="dxa"/>
            <w:gridSpan w:val="5"/>
            <w:tcBorders>
              <w:top w:val="nil"/>
              <w:left w:val="nil"/>
              <w:bottom w:val="nil"/>
              <w:right w:val="nil"/>
            </w:tcBorders>
            <w:shd w:val="clear" w:color="auto" w:fill="auto"/>
            <w:vAlign w:val="center"/>
            <w:hideMark/>
          </w:tcPr>
          <w:p w14:paraId="24C71AE4" w14:textId="77777777" w:rsidR="00B81516" w:rsidRPr="00B81516" w:rsidRDefault="00B81516" w:rsidP="00B81516">
            <w:pPr>
              <w:rPr>
                <w:rFonts w:ascii="Tahoma" w:hAnsi="Tahoma" w:cs="Tahoma"/>
                <w:b/>
                <w:bCs/>
                <w:sz w:val="16"/>
                <w:szCs w:val="16"/>
              </w:rPr>
            </w:pPr>
          </w:p>
        </w:tc>
      </w:tr>
      <w:tr w:rsidR="00B81516" w:rsidRPr="00B81516" w14:paraId="654B4D1D" w14:textId="77777777" w:rsidTr="00A97E56">
        <w:trPr>
          <w:trHeight w:val="300"/>
        </w:trPr>
        <w:tc>
          <w:tcPr>
            <w:tcW w:w="9760" w:type="dxa"/>
            <w:gridSpan w:val="29"/>
            <w:tcBorders>
              <w:top w:val="nil"/>
              <w:left w:val="nil"/>
              <w:bottom w:val="nil"/>
              <w:right w:val="nil"/>
            </w:tcBorders>
            <w:shd w:val="clear" w:color="auto" w:fill="auto"/>
            <w:vAlign w:val="center"/>
            <w:hideMark/>
          </w:tcPr>
          <w:p w14:paraId="38CE8183" w14:textId="77777777" w:rsidR="00B81516" w:rsidRPr="00B81516" w:rsidRDefault="00B81516" w:rsidP="00B81516">
            <w:pPr>
              <w:spacing w:after="0" w:line="240" w:lineRule="auto"/>
              <w:jc w:val="center"/>
              <w:rPr>
                <w:rFonts w:ascii="Tahoma" w:eastAsia="Times New Roman" w:hAnsi="Tahoma" w:cs="Tahoma"/>
                <w:b/>
                <w:bCs/>
                <w:color w:val="000000"/>
                <w:sz w:val="16"/>
                <w:szCs w:val="16"/>
                <w:lang w:eastAsia="pt-BR"/>
              </w:rPr>
            </w:pPr>
            <w:r w:rsidRPr="00B81516">
              <w:rPr>
                <w:rFonts w:ascii="Tahoma" w:eastAsia="Times New Roman" w:hAnsi="Tahoma" w:cs="Tahoma"/>
                <w:b/>
                <w:bCs/>
                <w:color w:val="000000"/>
                <w:sz w:val="16"/>
                <w:szCs w:val="16"/>
                <w:lang w:eastAsia="pt-BR"/>
              </w:rPr>
              <w:t>CAMPOTEL MATERIAIS DE CONSTRUCAO E EQUIPAMENTOS LTDA EPP</w:t>
            </w:r>
          </w:p>
        </w:tc>
      </w:tr>
      <w:tr w:rsidR="00B81516" w:rsidRPr="00B81516" w14:paraId="0F332E58" w14:textId="77777777" w:rsidTr="00B81516">
        <w:trPr>
          <w:trHeight w:val="165"/>
        </w:trPr>
        <w:tc>
          <w:tcPr>
            <w:tcW w:w="607" w:type="dxa"/>
            <w:gridSpan w:val="4"/>
            <w:tcBorders>
              <w:top w:val="nil"/>
              <w:left w:val="nil"/>
              <w:bottom w:val="nil"/>
              <w:right w:val="nil"/>
            </w:tcBorders>
            <w:shd w:val="clear" w:color="auto" w:fill="auto"/>
            <w:vAlign w:val="center"/>
            <w:hideMark/>
          </w:tcPr>
          <w:p w14:paraId="14DA392A" w14:textId="77777777" w:rsidR="00B81516" w:rsidRPr="00B81516" w:rsidRDefault="00B81516" w:rsidP="00B81516">
            <w:pPr>
              <w:spacing w:after="0" w:line="240" w:lineRule="auto"/>
              <w:rPr>
                <w:rFonts w:ascii="Tahoma" w:eastAsia="Times New Roman" w:hAnsi="Tahoma" w:cs="Tahoma"/>
                <w:sz w:val="12"/>
                <w:szCs w:val="12"/>
                <w:lang w:eastAsia="pt-BR"/>
              </w:rPr>
            </w:pPr>
          </w:p>
        </w:tc>
        <w:tc>
          <w:tcPr>
            <w:tcW w:w="397" w:type="dxa"/>
            <w:gridSpan w:val="4"/>
            <w:tcBorders>
              <w:top w:val="nil"/>
              <w:left w:val="nil"/>
              <w:bottom w:val="nil"/>
              <w:right w:val="nil"/>
            </w:tcBorders>
            <w:shd w:val="clear" w:color="auto" w:fill="auto"/>
            <w:vAlign w:val="center"/>
            <w:hideMark/>
          </w:tcPr>
          <w:p w14:paraId="12CFBBC1" w14:textId="77777777" w:rsidR="00B81516" w:rsidRPr="00B81516" w:rsidRDefault="00B81516" w:rsidP="00B81516">
            <w:pPr>
              <w:spacing w:after="0" w:line="240" w:lineRule="auto"/>
              <w:rPr>
                <w:rFonts w:ascii="Tahoma" w:eastAsia="Times New Roman" w:hAnsi="Tahoma" w:cs="Tahoma"/>
                <w:sz w:val="12"/>
                <w:szCs w:val="12"/>
                <w:lang w:eastAsia="pt-BR"/>
              </w:rPr>
            </w:pPr>
          </w:p>
        </w:tc>
        <w:tc>
          <w:tcPr>
            <w:tcW w:w="433" w:type="dxa"/>
            <w:gridSpan w:val="4"/>
            <w:tcBorders>
              <w:top w:val="nil"/>
              <w:left w:val="nil"/>
              <w:bottom w:val="nil"/>
              <w:right w:val="nil"/>
            </w:tcBorders>
            <w:shd w:val="clear" w:color="auto" w:fill="auto"/>
            <w:vAlign w:val="center"/>
            <w:hideMark/>
          </w:tcPr>
          <w:p w14:paraId="46629721" w14:textId="77777777" w:rsidR="00B81516" w:rsidRPr="00B81516" w:rsidRDefault="00B81516" w:rsidP="00B81516">
            <w:pPr>
              <w:spacing w:after="0" w:line="240" w:lineRule="auto"/>
              <w:rPr>
                <w:rFonts w:ascii="Tahoma" w:eastAsia="Times New Roman" w:hAnsi="Tahoma" w:cs="Tahoma"/>
                <w:sz w:val="12"/>
                <w:szCs w:val="12"/>
                <w:lang w:eastAsia="pt-BR"/>
              </w:rPr>
            </w:pPr>
          </w:p>
        </w:tc>
        <w:tc>
          <w:tcPr>
            <w:tcW w:w="575" w:type="dxa"/>
            <w:gridSpan w:val="5"/>
            <w:tcBorders>
              <w:top w:val="nil"/>
              <w:left w:val="nil"/>
              <w:bottom w:val="nil"/>
              <w:right w:val="nil"/>
            </w:tcBorders>
            <w:shd w:val="clear" w:color="auto" w:fill="auto"/>
            <w:vAlign w:val="center"/>
            <w:hideMark/>
          </w:tcPr>
          <w:p w14:paraId="4F4CB9C9" w14:textId="77777777" w:rsidR="00B81516" w:rsidRPr="00B81516" w:rsidRDefault="00B81516" w:rsidP="00B81516">
            <w:pPr>
              <w:spacing w:after="0" w:line="240" w:lineRule="auto"/>
              <w:rPr>
                <w:rFonts w:ascii="Tahoma" w:eastAsia="Times New Roman" w:hAnsi="Tahoma" w:cs="Tahoma"/>
                <w:sz w:val="12"/>
                <w:szCs w:val="12"/>
                <w:lang w:eastAsia="pt-BR"/>
              </w:rPr>
            </w:pPr>
          </w:p>
        </w:tc>
        <w:tc>
          <w:tcPr>
            <w:tcW w:w="3411" w:type="dxa"/>
            <w:gridSpan w:val="5"/>
            <w:tcBorders>
              <w:top w:val="nil"/>
              <w:left w:val="nil"/>
              <w:bottom w:val="nil"/>
              <w:right w:val="nil"/>
            </w:tcBorders>
            <w:shd w:val="clear" w:color="auto" w:fill="auto"/>
            <w:vAlign w:val="center"/>
            <w:hideMark/>
          </w:tcPr>
          <w:p w14:paraId="4D8023F8" w14:textId="77777777" w:rsidR="00B81516" w:rsidRPr="00B81516" w:rsidRDefault="00B81516" w:rsidP="00B81516">
            <w:pPr>
              <w:spacing w:after="0" w:line="240" w:lineRule="auto"/>
              <w:rPr>
                <w:rFonts w:ascii="Tahoma" w:eastAsia="Times New Roman" w:hAnsi="Tahoma" w:cs="Tahoma"/>
                <w:sz w:val="12"/>
                <w:szCs w:val="12"/>
                <w:lang w:eastAsia="pt-BR"/>
              </w:rPr>
            </w:pPr>
          </w:p>
        </w:tc>
        <w:tc>
          <w:tcPr>
            <w:tcW w:w="396" w:type="dxa"/>
            <w:gridSpan w:val="3"/>
            <w:tcBorders>
              <w:top w:val="nil"/>
              <w:left w:val="nil"/>
              <w:bottom w:val="nil"/>
              <w:right w:val="nil"/>
            </w:tcBorders>
            <w:shd w:val="clear" w:color="auto" w:fill="auto"/>
            <w:vAlign w:val="center"/>
            <w:hideMark/>
          </w:tcPr>
          <w:p w14:paraId="47F0B3AA" w14:textId="77777777" w:rsidR="00B81516" w:rsidRPr="00B81516" w:rsidRDefault="00B81516" w:rsidP="00B81516">
            <w:pPr>
              <w:spacing w:after="0" w:line="240" w:lineRule="auto"/>
              <w:rPr>
                <w:rFonts w:ascii="Tahoma" w:eastAsia="Times New Roman" w:hAnsi="Tahoma" w:cs="Tahoma"/>
                <w:sz w:val="12"/>
                <w:szCs w:val="12"/>
                <w:lang w:eastAsia="pt-BR"/>
              </w:rPr>
            </w:pPr>
          </w:p>
        </w:tc>
        <w:tc>
          <w:tcPr>
            <w:tcW w:w="1026" w:type="dxa"/>
            <w:tcBorders>
              <w:top w:val="nil"/>
              <w:left w:val="nil"/>
              <w:bottom w:val="nil"/>
              <w:right w:val="nil"/>
            </w:tcBorders>
            <w:shd w:val="clear" w:color="auto" w:fill="auto"/>
            <w:vAlign w:val="center"/>
            <w:hideMark/>
          </w:tcPr>
          <w:p w14:paraId="7829610A" w14:textId="77777777" w:rsidR="00B81516" w:rsidRPr="00B81516" w:rsidRDefault="00B81516" w:rsidP="00B81516">
            <w:pPr>
              <w:spacing w:after="0" w:line="240" w:lineRule="auto"/>
              <w:rPr>
                <w:rFonts w:ascii="Tahoma" w:eastAsia="Times New Roman" w:hAnsi="Tahoma" w:cs="Tahoma"/>
                <w:sz w:val="12"/>
                <w:szCs w:val="12"/>
                <w:lang w:eastAsia="pt-BR"/>
              </w:rPr>
            </w:pPr>
          </w:p>
        </w:tc>
        <w:tc>
          <w:tcPr>
            <w:tcW w:w="1195" w:type="dxa"/>
            <w:tcBorders>
              <w:top w:val="nil"/>
              <w:left w:val="nil"/>
              <w:bottom w:val="nil"/>
              <w:right w:val="nil"/>
            </w:tcBorders>
            <w:shd w:val="clear" w:color="auto" w:fill="auto"/>
            <w:vAlign w:val="center"/>
            <w:hideMark/>
          </w:tcPr>
          <w:p w14:paraId="667CA621" w14:textId="77777777" w:rsidR="00B81516" w:rsidRPr="00B81516" w:rsidRDefault="00B81516" w:rsidP="00B8151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56FE3699" w14:textId="77777777" w:rsidR="00B81516" w:rsidRPr="00B81516" w:rsidRDefault="00B81516" w:rsidP="00B8151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71817A06" w14:textId="77777777" w:rsidR="00B81516" w:rsidRPr="00B81516" w:rsidRDefault="00B81516" w:rsidP="00B81516">
            <w:pPr>
              <w:spacing w:after="0" w:line="240" w:lineRule="auto"/>
              <w:rPr>
                <w:rFonts w:ascii="Tahoma" w:eastAsia="Times New Roman" w:hAnsi="Tahoma" w:cs="Tahoma"/>
                <w:sz w:val="12"/>
                <w:szCs w:val="12"/>
                <w:lang w:eastAsia="pt-BR"/>
              </w:rPr>
            </w:pPr>
          </w:p>
        </w:tc>
      </w:tr>
      <w:tr w:rsidR="00B81516" w:rsidRPr="00B81516" w14:paraId="0D11E878" w14:textId="77777777" w:rsidTr="00B81516">
        <w:trPr>
          <w:trHeight w:val="330"/>
        </w:trPr>
        <w:tc>
          <w:tcPr>
            <w:tcW w:w="60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985AAAE" w14:textId="77777777" w:rsidR="00B81516" w:rsidRPr="00B81516" w:rsidRDefault="00B81516" w:rsidP="00B81516">
            <w:pPr>
              <w:spacing w:after="0" w:line="240" w:lineRule="auto"/>
              <w:jc w:val="center"/>
              <w:rPr>
                <w:rFonts w:ascii="Tahoma" w:eastAsia="Times New Roman" w:hAnsi="Tahoma" w:cs="Tahoma"/>
                <w:sz w:val="10"/>
                <w:szCs w:val="10"/>
                <w:lang w:eastAsia="pt-BR"/>
              </w:rPr>
            </w:pPr>
            <w:r w:rsidRPr="00B81516">
              <w:rPr>
                <w:rFonts w:ascii="Tahoma" w:eastAsia="Times New Roman" w:hAnsi="Tahoma" w:cs="Tahoma"/>
                <w:sz w:val="10"/>
                <w:szCs w:val="10"/>
                <w:lang w:eastAsia="pt-BR"/>
              </w:rPr>
              <w:t>ANEXO</w:t>
            </w:r>
          </w:p>
        </w:tc>
        <w:tc>
          <w:tcPr>
            <w:tcW w:w="397" w:type="dxa"/>
            <w:gridSpan w:val="4"/>
            <w:tcBorders>
              <w:top w:val="single" w:sz="4" w:space="0" w:color="auto"/>
              <w:left w:val="nil"/>
              <w:bottom w:val="single" w:sz="4" w:space="0" w:color="auto"/>
              <w:right w:val="single" w:sz="4" w:space="0" w:color="auto"/>
            </w:tcBorders>
            <w:shd w:val="clear" w:color="auto" w:fill="auto"/>
            <w:vAlign w:val="center"/>
            <w:hideMark/>
          </w:tcPr>
          <w:p w14:paraId="57F19E57" w14:textId="77777777" w:rsidR="00B81516" w:rsidRPr="00B81516" w:rsidRDefault="00B81516" w:rsidP="00B81516">
            <w:pPr>
              <w:spacing w:after="0" w:line="240" w:lineRule="auto"/>
              <w:jc w:val="center"/>
              <w:rPr>
                <w:rFonts w:ascii="Tahoma" w:eastAsia="Times New Roman" w:hAnsi="Tahoma" w:cs="Tahoma"/>
                <w:sz w:val="10"/>
                <w:szCs w:val="10"/>
                <w:lang w:eastAsia="pt-BR"/>
              </w:rPr>
            </w:pPr>
            <w:r w:rsidRPr="00B81516">
              <w:rPr>
                <w:rFonts w:ascii="Tahoma" w:eastAsia="Times New Roman" w:hAnsi="Tahoma" w:cs="Tahoma"/>
                <w:sz w:val="10"/>
                <w:szCs w:val="10"/>
                <w:lang w:eastAsia="pt-BR"/>
              </w:rPr>
              <w:t>LOTE</w:t>
            </w:r>
          </w:p>
        </w:tc>
        <w:tc>
          <w:tcPr>
            <w:tcW w:w="433" w:type="dxa"/>
            <w:gridSpan w:val="4"/>
            <w:tcBorders>
              <w:top w:val="single" w:sz="4" w:space="0" w:color="auto"/>
              <w:left w:val="nil"/>
              <w:bottom w:val="single" w:sz="4" w:space="0" w:color="auto"/>
              <w:right w:val="single" w:sz="4" w:space="0" w:color="auto"/>
            </w:tcBorders>
            <w:shd w:val="clear" w:color="auto" w:fill="auto"/>
            <w:vAlign w:val="center"/>
            <w:hideMark/>
          </w:tcPr>
          <w:p w14:paraId="6B54543B" w14:textId="77777777" w:rsidR="00B81516" w:rsidRPr="00B81516" w:rsidRDefault="00B81516" w:rsidP="00B81516">
            <w:pPr>
              <w:spacing w:after="0" w:line="240" w:lineRule="auto"/>
              <w:jc w:val="center"/>
              <w:rPr>
                <w:rFonts w:ascii="Tahoma" w:eastAsia="Times New Roman" w:hAnsi="Tahoma" w:cs="Tahoma"/>
                <w:sz w:val="10"/>
                <w:szCs w:val="10"/>
                <w:lang w:eastAsia="pt-BR"/>
              </w:rPr>
            </w:pPr>
            <w:r w:rsidRPr="00B81516">
              <w:rPr>
                <w:rFonts w:ascii="Tahoma" w:eastAsia="Times New Roman" w:hAnsi="Tahoma" w:cs="Tahoma"/>
                <w:sz w:val="10"/>
                <w:szCs w:val="10"/>
                <w:lang w:eastAsia="pt-BR"/>
              </w:rPr>
              <w:t>ITEM</w:t>
            </w:r>
          </w:p>
        </w:tc>
        <w:tc>
          <w:tcPr>
            <w:tcW w:w="575" w:type="dxa"/>
            <w:gridSpan w:val="5"/>
            <w:tcBorders>
              <w:top w:val="single" w:sz="4" w:space="0" w:color="auto"/>
              <w:left w:val="nil"/>
              <w:bottom w:val="single" w:sz="4" w:space="0" w:color="auto"/>
              <w:right w:val="single" w:sz="4" w:space="0" w:color="auto"/>
            </w:tcBorders>
            <w:shd w:val="clear" w:color="auto" w:fill="auto"/>
            <w:vAlign w:val="center"/>
            <w:hideMark/>
          </w:tcPr>
          <w:p w14:paraId="1D305977" w14:textId="77777777" w:rsidR="00B81516" w:rsidRPr="00B81516" w:rsidRDefault="00B81516" w:rsidP="00B81516">
            <w:pPr>
              <w:spacing w:after="0" w:line="240" w:lineRule="auto"/>
              <w:jc w:val="center"/>
              <w:rPr>
                <w:rFonts w:ascii="Tahoma" w:eastAsia="Times New Roman" w:hAnsi="Tahoma" w:cs="Tahoma"/>
                <w:sz w:val="10"/>
                <w:szCs w:val="10"/>
                <w:lang w:eastAsia="pt-BR"/>
              </w:rPr>
            </w:pPr>
            <w:r w:rsidRPr="00B81516">
              <w:rPr>
                <w:rFonts w:ascii="Tahoma" w:eastAsia="Times New Roman" w:hAnsi="Tahoma" w:cs="Tahoma"/>
                <w:sz w:val="10"/>
                <w:szCs w:val="10"/>
                <w:lang w:eastAsia="pt-BR"/>
              </w:rPr>
              <w:t>CÓD.</w:t>
            </w:r>
          </w:p>
        </w:tc>
        <w:tc>
          <w:tcPr>
            <w:tcW w:w="3411" w:type="dxa"/>
            <w:gridSpan w:val="5"/>
            <w:tcBorders>
              <w:top w:val="single" w:sz="4" w:space="0" w:color="auto"/>
              <w:left w:val="nil"/>
              <w:bottom w:val="single" w:sz="4" w:space="0" w:color="auto"/>
              <w:right w:val="single" w:sz="4" w:space="0" w:color="auto"/>
            </w:tcBorders>
            <w:shd w:val="clear" w:color="auto" w:fill="auto"/>
            <w:vAlign w:val="center"/>
            <w:hideMark/>
          </w:tcPr>
          <w:p w14:paraId="62E4F1C9" w14:textId="77777777" w:rsidR="00B81516" w:rsidRPr="00B81516" w:rsidRDefault="00B81516" w:rsidP="00B81516">
            <w:pPr>
              <w:spacing w:after="0" w:line="240" w:lineRule="auto"/>
              <w:jc w:val="center"/>
              <w:rPr>
                <w:rFonts w:ascii="Tahoma" w:eastAsia="Times New Roman" w:hAnsi="Tahoma" w:cs="Tahoma"/>
                <w:sz w:val="10"/>
                <w:szCs w:val="10"/>
                <w:lang w:eastAsia="pt-BR"/>
              </w:rPr>
            </w:pPr>
            <w:r w:rsidRPr="00B81516">
              <w:rPr>
                <w:rFonts w:ascii="Tahoma" w:eastAsia="Times New Roman" w:hAnsi="Tahoma" w:cs="Tahoma"/>
                <w:sz w:val="10"/>
                <w:szCs w:val="10"/>
                <w:lang w:eastAsia="pt-BR"/>
              </w:rPr>
              <w:t>ESPECIFICAÇÃO DO ITEM</w:t>
            </w:r>
          </w:p>
        </w:tc>
        <w:tc>
          <w:tcPr>
            <w:tcW w:w="396" w:type="dxa"/>
            <w:gridSpan w:val="3"/>
            <w:tcBorders>
              <w:top w:val="single" w:sz="4" w:space="0" w:color="auto"/>
              <w:left w:val="nil"/>
              <w:bottom w:val="single" w:sz="4" w:space="0" w:color="auto"/>
              <w:right w:val="single" w:sz="4" w:space="0" w:color="auto"/>
            </w:tcBorders>
            <w:shd w:val="clear" w:color="auto" w:fill="auto"/>
            <w:vAlign w:val="center"/>
            <w:hideMark/>
          </w:tcPr>
          <w:p w14:paraId="041C97C5" w14:textId="77777777" w:rsidR="00B81516" w:rsidRPr="00B81516" w:rsidRDefault="00B81516" w:rsidP="00B81516">
            <w:pPr>
              <w:spacing w:after="0" w:line="240" w:lineRule="auto"/>
              <w:jc w:val="center"/>
              <w:rPr>
                <w:rFonts w:ascii="Tahoma" w:eastAsia="Times New Roman" w:hAnsi="Tahoma" w:cs="Tahoma"/>
                <w:sz w:val="10"/>
                <w:szCs w:val="10"/>
                <w:lang w:eastAsia="pt-BR"/>
              </w:rPr>
            </w:pPr>
            <w:r w:rsidRPr="00B81516">
              <w:rPr>
                <w:rFonts w:ascii="Tahoma" w:eastAsia="Times New Roman" w:hAnsi="Tahoma" w:cs="Tahoma"/>
                <w:sz w:val="10"/>
                <w:szCs w:val="10"/>
                <w:lang w:eastAsia="pt-BR"/>
              </w:rPr>
              <w:t>UNID</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14:paraId="57F71BAF" w14:textId="77777777" w:rsidR="00B81516" w:rsidRPr="00B81516" w:rsidRDefault="00B81516" w:rsidP="00B81516">
            <w:pPr>
              <w:spacing w:after="0" w:line="240" w:lineRule="auto"/>
              <w:jc w:val="center"/>
              <w:rPr>
                <w:rFonts w:ascii="Tahoma" w:eastAsia="Times New Roman" w:hAnsi="Tahoma" w:cs="Tahoma"/>
                <w:sz w:val="10"/>
                <w:szCs w:val="10"/>
                <w:lang w:eastAsia="pt-BR"/>
              </w:rPr>
            </w:pPr>
            <w:r w:rsidRPr="00B81516">
              <w:rPr>
                <w:rFonts w:ascii="Tahoma" w:eastAsia="Times New Roman" w:hAnsi="Tahoma" w:cs="Tahoma"/>
                <w:sz w:val="10"/>
                <w:szCs w:val="10"/>
                <w:lang w:eastAsia="pt-BR"/>
              </w:rPr>
              <w:t>QUANTIDADE</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14:paraId="3DEDEE7A" w14:textId="77777777" w:rsidR="00B81516" w:rsidRPr="00B81516" w:rsidRDefault="00B81516" w:rsidP="00B81516">
            <w:pPr>
              <w:spacing w:after="0" w:line="240" w:lineRule="auto"/>
              <w:jc w:val="center"/>
              <w:rPr>
                <w:rFonts w:ascii="Tahoma" w:eastAsia="Times New Roman" w:hAnsi="Tahoma" w:cs="Tahoma"/>
                <w:sz w:val="10"/>
                <w:szCs w:val="10"/>
                <w:lang w:eastAsia="pt-BR"/>
              </w:rPr>
            </w:pPr>
            <w:r w:rsidRPr="00B81516">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BE2995B" w14:textId="77777777" w:rsidR="00B81516" w:rsidRPr="00B81516" w:rsidRDefault="00B81516" w:rsidP="00B81516">
            <w:pPr>
              <w:spacing w:after="0" w:line="240" w:lineRule="auto"/>
              <w:jc w:val="center"/>
              <w:rPr>
                <w:rFonts w:ascii="Tahoma" w:eastAsia="Times New Roman" w:hAnsi="Tahoma" w:cs="Tahoma"/>
                <w:sz w:val="10"/>
                <w:szCs w:val="10"/>
                <w:lang w:eastAsia="pt-BR"/>
              </w:rPr>
            </w:pPr>
            <w:r w:rsidRPr="00B81516">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F222C7F" w14:textId="77777777" w:rsidR="00B81516" w:rsidRPr="00B81516" w:rsidRDefault="00B81516" w:rsidP="00B81516">
            <w:pPr>
              <w:spacing w:after="0" w:line="240" w:lineRule="auto"/>
              <w:jc w:val="center"/>
              <w:rPr>
                <w:rFonts w:ascii="Tahoma" w:eastAsia="Times New Roman" w:hAnsi="Tahoma" w:cs="Tahoma"/>
                <w:sz w:val="10"/>
                <w:szCs w:val="10"/>
                <w:lang w:eastAsia="pt-BR"/>
              </w:rPr>
            </w:pPr>
            <w:r w:rsidRPr="00B81516">
              <w:rPr>
                <w:rFonts w:ascii="Tahoma" w:eastAsia="Times New Roman" w:hAnsi="Tahoma" w:cs="Tahoma"/>
                <w:sz w:val="10"/>
                <w:szCs w:val="10"/>
                <w:lang w:eastAsia="pt-BR"/>
              </w:rPr>
              <w:t>VALOR TOTAL</w:t>
            </w:r>
          </w:p>
        </w:tc>
      </w:tr>
      <w:tr w:rsidR="00B81516" w:rsidRPr="00B81516" w14:paraId="7BBDC773" w14:textId="77777777" w:rsidTr="00B81516">
        <w:trPr>
          <w:trHeight w:val="18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030FFF77"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17C830BB"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760227C3"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4BBC4CAA"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34199</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11D5F418"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CABO ALUMINIO TRIPLEX</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58020A7E"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MT</w:t>
            </w:r>
          </w:p>
        </w:tc>
        <w:tc>
          <w:tcPr>
            <w:tcW w:w="1026" w:type="dxa"/>
            <w:tcBorders>
              <w:top w:val="nil"/>
              <w:left w:val="nil"/>
              <w:bottom w:val="single" w:sz="4" w:space="0" w:color="000000"/>
              <w:right w:val="single" w:sz="4" w:space="0" w:color="000000"/>
            </w:tcBorders>
            <w:shd w:val="clear" w:color="auto" w:fill="auto"/>
            <w:vAlign w:val="center"/>
            <w:hideMark/>
          </w:tcPr>
          <w:p w14:paraId="61597271"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1.200,00</w:t>
            </w:r>
          </w:p>
        </w:tc>
        <w:tc>
          <w:tcPr>
            <w:tcW w:w="1195" w:type="dxa"/>
            <w:tcBorders>
              <w:top w:val="nil"/>
              <w:left w:val="nil"/>
              <w:bottom w:val="single" w:sz="4" w:space="0" w:color="000000"/>
              <w:right w:val="single" w:sz="4" w:space="0" w:color="000000"/>
            </w:tcBorders>
            <w:shd w:val="clear" w:color="auto" w:fill="auto"/>
            <w:vAlign w:val="center"/>
            <w:hideMark/>
          </w:tcPr>
          <w:p w14:paraId="3F883DC1"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14:paraId="68B5F3BF"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3,70</w:t>
            </w:r>
          </w:p>
        </w:tc>
        <w:tc>
          <w:tcPr>
            <w:tcW w:w="860" w:type="dxa"/>
            <w:tcBorders>
              <w:top w:val="nil"/>
              <w:left w:val="nil"/>
              <w:bottom w:val="single" w:sz="4" w:space="0" w:color="000000"/>
              <w:right w:val="single" w:sz="4" w:space="0" w:color="000000"/>
            </w:tcBorders>
            <w:shd w:val="clear" w:color="auto" w:fill="auto"/>
            <w:vAlign w:val="center"/>
            <w:hideMark/>
          </w:tcPr>
          <w:p w14:paraId="2754D00A"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4.440,00</w:t>
            </w:r>
          </w:p>
        </w:tc>
      </w:tr>
      <w:tr w:rsidR="00B81516" w:rsidRPr="00B81516" w14:paraId="2BABB1CF" w14:textId="77777777" w:rsidTr="00B81516">
        <w:trPr>
          <w:trHeight w:val="18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3A999358"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30B66785"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60AE16E8"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12</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11B1A7F6"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28152</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67854E7F"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DISJUNTOR TRIPOLAR 250A DIM</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00215EF1"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UN</w:t>
            </w:r>
          </w:p>
        </w:tc>
        <w:tc>
          <w:tcPr>
            <w:tcW w:w="1026" w:type="dxa"/>
            <w:tcBorders>
              <w:top w:val="nil"/>
              <w:left w:val="nil"/>
              <w:bottom w:val="single" w:sz="4" w:space="0" w:color="000000"/>
              <w:right w:val="single" w:sz="4" w:space="0" w:color="000000"/>
            </w:tcBorders>
            <w:shd w:val="clear" w:color="auto" w:fill="auto"/>
            <w:vAlign w:val="center"/>
            <w:hideMark/>
          </w:tcPr>
          <w:p w14:paraId="1B44003F"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2,00</w:t>
            </w:r>
          </w:p>
        </w:tc>
        <w:tc>
          <w:tcPr>
            <w:tcW w:w="1195" w:type="dxa"/>
            <w:tcBorders>
              <w:top w:val="nil"/>
              <w:left w:val="nil"/>
              <w:bottom w:val="single" w:sz="4" w:space="0" w:color="000000"/>
              <w:right w:val="single" w:sz="4" w:space="0" w:color="000000"/>
            </w:tcBorders>
            <w:shd w:val="clear" w:color="auto" w:fill="auto"/>
            <w:vAlign w:val="center"/>
            <w:hideMark/>
          </w:tcPr>
          <w:p w14:paraId="1ACA2950"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14:paraId="589F9B4E"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374,09</w:t>
            </w:r>
          </w:p>
        </w:tc>
        <w:tc>
          <w:tcPr>
            <w:tcW w:w="860" w:type="dxa"/>
            <w:tcBorders>
              <w:top w:val="nil"/>
              <w:left w:val="nil"/>
              <w:bottom w:val="single" w:sz="4" w:space="0" w:color="000000"/>
              <w:right w:val="single" w:sz="4" w:space="0" w:color="000000"/>
            </w:tcBorders>
            <w:shd w:val="clear" w:color="auto" w:fill="auto"/>
            <w:vAlign w:val="center"/>
            <w:hideMark/>
          </w:tcPr>
          <w:p w14:paraId="7E15F6D8"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748,18</w:t>
            </w:r>
          </w:p>
        </w:tc>
      </w:tr>
      <w:tr w:rsidR="00B81516" w:rsidRPr="00B81516" w14:paraId="69321B53" w14:textId="77777777" w:rsidTr="00B81516">
        <w:trPr>
          <w:trHeight w:val="18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74D1170E"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146E7185"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6C05B17D"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16</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3176EEC3"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28141</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3AB28D7A"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DISPOSITIVO PROTETOR DE SURTO (DPS) 30KA</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6EEA449A"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UN</w:t>
            </w:r>
          </w:p>
        </w:tc>
        <w:tc>
          <w:tcPr>
            <w:tcW w:w="1026" w:type="dxa"/>
            <w:tcBorders>
              <w:top w:val="nil"/>
              <w:left w:val="nil"/>
              <w:bottom w:val="single" w:sz="4" w:space="0" w:color="000000"/>
              <w:right w:val="single" w:sz="4" w:space="0" w:color="000000"/>
            </w:tcBorders>
            <w:shd w:val="clear" w:color="auto" w:fill="auto"/>
            <w:vAlign w:val="center"/>
            <w:hideMark/>
          </w:tcPr>
          <w:p w14:paraId="2C56CC7F"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5,00</w:t>
            </w:r>
          </w:p>
        </w:tc>
        <w:tc>
          <w:tcPr>
            <w:tcW w:w="1195" w:type="dxa"/>
            <w:tcBorders>
              <w:top w:val="nil"/>
              <w:left w:val="nil"/>
              <w:bottom w:val="single" w:sz="4" w:space="0" w:color="000000"/>
              <w:right w:val="single" w:sz="4" w:space="0" w:color="000000"/>
            </w:tcBorders>
            <w:shd w:val="clear" w:color="auto" w:fill="auto"/>
            <w:vAlign w:val="center"/>
            <w:hideMark/>
          </w:tcPr>
          <w:p w14:paraId="18EFE40E"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EMBRASTEC</w:t>
            </w:r>
          </w:p>
        </w:tc>
        <w:tc>
          <w:tcPr>
            <w:tcW w:w="860" w:type="dxa"/>
            <w:tcBorders>
              <w:top w:val="nil"/>
              <w:left w:val="nil"/>
              <w:bottom w:val="single" w:sz="4" w:space="0" w:color="000000"/>
              <w:right w:val="single" w:sz="4" w:space="0" w:color="000000"/>
            </w:tcBorders>
            <w:shd w:val="clear" w:color="auto" w:fill="auto"/>
            <w:vAlign w:val="center"/>
            <w:hideMark/>
          </w:tcPr>
          <w:p w14:paraId="460C9E3D"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37,50</w:t>
            </w:r>
          </w:p>
        </w:tc>
        <w:tc>
          <w:tcPr>
            <w:tcW w:w="860" w:type="dxa"/>
            <w:tcBorders>
              <w:top w:val="nil"/>
              <w:left w:val="nil"/>
              <w:bottom w:val="single" w:sz="4" w:space="0" w:color="000000"/>
              <w:right w:val="single" w:sz="4" w:space="0" w:color="000000"/>
            </w:tcBorders>
            <w:shd w:val="clear" w:color="auto" w:fill="auto"/>
            <w:vAlign w:val="center"/>
            <w:hideMark/>
          </w:tcPr>
          <w:p w14:paraId="6D1F69FE"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187,50</w:t>
            </w:r>
          </w:p>
        </w:tc>
      </w:tr>
      <w:tr w:rsidR="00B81516" w:rsidRPr="00B81516" w14:paraId="1B30DF9A" w14:textId="77777777" w:rsidTr="00B81516">
        <w:trPr>
          <w:trHeight w:val="18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424F2847"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71C8FF8F"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47011400"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17</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0F691201"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28142</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4CE46736"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DISPOSITIVO PROTETOR DE SURTO (DPS) 45KA</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71585AF4"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UN</w:t>
            </w:r>
          </w:p>
        </w:tc>
        <w:tc>
          <w:tcPr>
            <w:tcW w:w="1026" w:type="dxa"/>
            <w:tcBorders>
              <w:top w:val="nil"/>
              <w:left w:val="nil"/>
              <w:bottom w:val="single" w:sz="4" w:space="0" w:color="000000"/>
              <w:right w:val="single" w:sz="4" w:space="0" w:color="000000"/>
            </w:tcBorders>
            <w:shd w:val="clear" w:color="auto" w:fill="auto"/>
            <w:vAlign w:val="center"/>
            <w:hideMark/>
          </w:tcPr>
          <w:p w14:paraId="65A648C3"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5,00</w:t>
            </w:r>
          </w:p>
        </w:tc>
        <w:tc>
          <w:tcPr>
            <w:tcW w:w="1195" w:type="dxa"/>
            <w:tcBorders>
              <w:top w:val="nil"/>
              <w:left w:val="nil"/>
              <w:bottom w:val="single" w:sz="4" w:space="0" w:color="000000"/>
              <w:right w:val="single" w:sz="4" w:space="0" w:color="000000"/>
            </w:tcBorders>
            <w:shd w:val="clear" w:color="auto" w:fill="auto"/>
            <w:vAlign w:val="center"/>
            <w:hideMark/>
          </w:tcPr>
          <w:p w14:paraId="37424013"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EMBRASTEC</w:t>
            </w:r>
          </w:p>
        </w:tc>
        <w:tc>
          <w:tcPr>
            <w:tcW w:w="860" w:type="dxa"/>
            <w:tcBorders>
              <w:top w:val="nil"/>
              <w:left w:val="nil"/>
              <w:bottom w:val="single" w:sz="4" w:space="0" w:color="000000"/>
              <w:right w:val="single" w:sz="4" w:space="0" w:color="000000"/>
            </w:tcBorders>
            <w:shd w:val="clear" w:color="auto" w:fill="auto"/>
            <w:vAlign w:val="center"/>
            <w:hideMark/>
          </w:tcPr>
          <w:p w14:paraId="03A0ED93"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39,60</w:t>
            </w:r>
          </w:p>
        </w:tc>
        <w:tc>
          <w:tcPr>
            <w:tcW w:w="860" w:type="dxa"/>
            <w:tcBorders>
              <w:top w:val="nil"/>
              <w:left w:val="nil"/>
              <w:bottom w:val="single" w:sz="4" w:space="0" w:color="000000"/>
              <w:right w:val="single" w:sz="4" w:space="0" w:color="000000"/>
            </w:tcBorders>
            <w:shd w:val="clear" w:color="auto" w:fill="auto"/>
            <w:vAlign w:val="center"/>
            <w:hideMark/>
          </w:tcPr>
          <w:p w14:paraId="4FC6DD9E"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198,00</w:t>
            </w:r>
          </w:p>
        </w:tc>
      </w:tr>
      <w:tr w:rsidR="00B81516" w:rsidRPr="00B81516" w14:paraId="75D11835" w14:textId="77777777" w:rsidTr="00B81516">
        <w:trPr>
          <w:trHeight w:val="18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3CFECB52"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15CAE15B"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23342E5C"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19</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23E35225"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34209</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62D31D4C"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FIO MULTIFILIAR DE COBRE 25MM</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5817CDDD"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MT</w:t>
            </w:r>
          </w:p>
        </w:tc>
        <w:tc>
          <w:tcPr>
            <w:tcW w:w="1026" w:type="dxa"/>
            <w:tcBorders>
              <w:top w:val="nil"/>
              <w:left w:val="nil"/>
              <w:bottom w:val="single" w:sz="4" w:space="0" w:color="000000"/>
              <w:right w:val="single" w:sz="4" w:space="0" w:color="000000"/>
            </w:tcBorders>
            <w:shd w:val="clear" w:color="auto" w:fill="auto"/>
            <w:vAlign w:val="center"/>
            <w:hideMark/>
          </w:tcPr>
          <w:p w14:paraId="24418EA6"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60,00</w:t>
            </w:r>
          </w:p>
        </w:tc>
        <w:tc>
          <w:tcPr>
            <w:tcW w:w="1195" w:type="dxa"/>
            <w:tcBorders>
              <w:top w:val="nil"/>
              <w:left w:val="nil"/>
              <w:bottom w:val="single" w:sz="4" w:space="0" w:color="000000"/>
              <w:right w:val="single" w:sz="4" w:space="0" w:color="000000"/>
            </w:tcBorders>
            <w:shd w:val="clear" w:color="auto" w:fill="auto"/>
            <w:vAlign w:val="center"/>
            <w:hideMark/>
          </w:tcPr>
          <w:p w14:paraId="020A3759"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COBRECOM</w:t>
            </w:r>
          </w:p>
        </w:tc>
        <w:tc>
          <w:tcPr>
            <w:tcW w:w="860" w:type="dxa"/>
            <w:tcBorders>
              <w:top w:val="nil"/>
              <w:left w:val="nil"/>
              <w:bottom w:val="single" w:sz="4" w:space="0" w:color="000000"/>
              <w:right w:val="single" w:sz="4" w:space="0" w:color="000000"/>
            </w:tcBorders>
            <w:shd w:val="clear" w:color="auto" w:fill="auto"/>
            <w:vAlign w:val="center"/>
            <w:hideMark/>
          </w:tcPr>
          <w:p w14:paraId="5CF9F7EB"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15,20</w:t>
            </w:r>
          </w:p>
        </w:tc>
        <w:tc>
          <w:tcPr>
            <w:tcW w:w="860" w:type="dxa"/>
            <w:tcBorders>
              <w:top w:val="nil"/>
              <w:left w:val="nil"/>
              <w:bottom w:val="single" w:sz="4" w:space="0" w:color="000000"/>
              <w:right w:val="single" w:sz="4" w:space="0" w:color="000000"/>
            </w:tcBorders>
            <w:shd w:val="clear" w:color="auto" w:fill="auto"/>
            <w:vAlign w:val="center"/>
            <w:hideMark/>
          </w:tcPr>
          <w:p w14:paraId="7CA8E11D"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912,00</w:t>
            </w:r>
          </w:p>
        </w:tc>
      </w:tr>
      <w:tr w:rsidR="00B81516" w:rsidRPr="00B81516" w14:paraId="1A269C6A" w14:textId="77777777" w:rsidTr="00B81516">
        <w:trPr>
          <w:trHeight w:val="18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719AA110"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5421CDBC"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2FDE86EE"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28</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06EB25F1"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20942</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061B3AFD"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LAMPADA COMPACTA 30WTS</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5DB2A45F"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UN</w:t>
            </w:r>
          </w:p>
        </w:tc>
        <w:tc>
          <w:tcPr>
            <w:tcW w:w="1026" w:type="dxa"/>
            <w:tcBorders>
              <w:top w:val="nil"/>
              <w:left w:val="nil"/>
              <w:bottom w:val="single" w:sz="4" w:space="0" w:color="000000"/>
              <w:right w:val="single" w:sz="4" w:space="0" w:color="000000"/>
            </w:tcBorders>
            <w:shd w:val="clear" w:color="auto" w:fill="auto"/>
            <w:vAlign w:val="center"/>
            <w:hideMark/>
          </w:tcPr>
          <w:p w14:paraId="2958ADA6"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90,00</w:t>
            </w:r>
          </w:p>
        </w:tc>
        <w:tc>
          <w:tcPr>
            <w:tcW w:w="1195" w:type="dxa"/>
            <w:tcBorders>
              <w:top w:val="nil"/>
              <w:left w:val="nil"/>
              <w:bottom w:val="single" w:sz="4" w:space="0" w:color="000000"/>
              <w:right w:val="single" w:sz="4" w:space="0" w:color="000000"/>
            </w:tcBorders>
            <w:shd w:val="clear" w:color="auto" w:fill="auto"/>
            <w:vAlign w:val="center"/>
            <w:hideMark/>
          </w:tcPr>
          <w:p w14:paraId="4A0A8AAD"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G-LIGHT</w:t>
            </w:r>
          </w:p>
        </w:tc>
        <w:tc>
          <w:tcPr>
            <w:tcW w:w="860" w:type="dxa"/>
            <w:tcBorders>
              <w:top w:val="nil"/>
              <w:left w:val="nil"/>
              <w:bottom w:val="single" w:sz="4" w:space="0" w:color="000000"/>
              <w:right w:val="single" w:sz="4" w:space="0" w:color="000000"/>
            </w:tcBorders>
            <w:shd w:val="clear" w:color="auto" w:fill="auto"/>
            <w:vAlign w:val="center"/>
            <w:hideMark/>
          </w:tcPr>
          <w:p w14:paraId="1176F2BB"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14,14</w:t>
            </w:r>
          </w:p>
        </w:tc>
        <w:tc>
          <w:tcPr>
            <w:tcW w:w="860" w:type="dxa"/>
            <w:tcBorders>
              <w:top w:val="nil"/>
              <w:left w:val="nil"/>
              <w:bottom w:val="single" w:sz="4" w:space="0" w:color="000000"/>
              <w:right w:val="single" w:sz="4" w:space="0" w:color="000000"/>
            </w:tcBorders>
            <w:shd w:val="clear" w:color="auto" w:fill="auto"/>
            <w:vAlign w:val="center"/>
            <w:hideMark/>
          </w:tcPr>
          <w:p w14:paraId="1B4AA848"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1.272,60</w:t>
            </w:r>
          </w:p>
        </w:tc>
      </w:tr>
      <w:tr w:rsidR="00B81516" w:rsidRPr="00B81516" w14:paraId="785D9A49" w14:textId="77777777" w:rsidTr="00B81516">
        <w:trPr>
          <w:trHeight w:val="18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564B4235"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2037D1D5"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1879A568"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29</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0DCB5622"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35782</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4CB4178A"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LAMPADA COMPACTA 50WTS</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33F7E406"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UN</w:t>
            </w:r>
          </w:p>
        </w:tc>
        <w:tc>
          <w:tcPr>
            <w:tcW w:w="1026" w:type="dxa"/>
            <w:tcBorders>
              <w:top w:val="nil"/>
              <w:left w:val="nil"/>
              <w:bottom w:val="single" w:sz="4" w:space="0" w:color="000000"/>
              <w:right w:val="single" w:sz="4" w:space="0" w:color="000000"/>
            </w:tcBorders>
            <w:shd w:val="clear" w:color="auto" w:fill="auto"/>
            <w:vAlign w:val="center"/>
            <w:hideMark/>
          </w:tcPr>
          <w:p w14:paraId="47F37A51"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100,00</w:t>
            </w:r>
          </w:p>
        </w:tc>
        <w:tc>
          <w:tcPr>
            <w:tcW w:w="1195" w:type="dxa"/>
            <w:tcBorders>
              <w:top w:val="nil"/>
              <w:left w:val="nil"/>
              <w:bottom w:val="single" w:sz="4" w:space="0" w:color="000000"/>
              <w:right w:val="single" w:sz="4" w:space="0" w:color="000000"/>
            </w:tcBorders>
            <w:shd w:val="clear" w:color="auto" w:fill="auto"/>
            <w:vAlign w:val="center"/>
            <w:hideMark/>
          </w:tcPr>
          <w:p w14:paraId="62A861D8"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KIAN</w:t>
            </w:r>
          </w:p>
        </w:tc>
        <w:tc>
          <w:tcPr>
            <w:tcW w:w="860" w:type="dxa"/>
            <w:tcBorders>
              <w:top w:val="nil"/>
              <w:left w:val="nil"/>
              <w:bottom w:val="single" w:sz="4" w:space="0" w:color="000000"/>
              <w:right w:val="single" w:sz="4" w:space="0" w:color="000000"/>
            </w:tcBorders>
            <w:shd w:val="clear" w:color="auto" w:fill="auto"/>
            <w:vAlign w:val="center"/>
            <w:hideMark/>
          </w:tcPr>
          <w:p w14:paraId="70BE954D"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27,29</w:t>
            </w:r>
          </w:p>
        </w:tc>
        <w:tc>
          <w:tcPr>
            <w:tcW w:w="860" w:type="dxa"/>
            <w:tcBorders>
              <w:top w:val="nil"/>
              <w:left w:val="nil"/>
              <w:bottom w:val="single" w:sz="4" w:space="0" w:color="000000"/>
              <w:right w:val="single" w:sz="4" w:space="0" w:color="000000"/>
            </w:tcBorders>
            <w:shd w:val="clear" w:color="auto" w:fill="auto"/>
            <w:vAlign w:val="center"/>
            <w:hideMark/>
          </w:tcPr>
          <w:p w14:paraId="5A729226"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2.729,00</w:t>
            </w:r>
          </w:p>
        </w:tc>
      </w:tr>
      <w:tr w:rsidR="00B81516" w:rsidRPr="00B81516" w14:paraId="600AE428" w14:textId="77777777" w:rsidTr="00B81516">
        <w:trPr>
          <w:trHeight w:val="18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39F4E499"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02F281A6"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2C647C65"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33</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26050649"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34213</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29CEF5F6"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LAMPADAS MISTA 500 WATTS/220V</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03BEB73C"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UN</w:t>
            </w:r>
          </w:p>
        </w:tc>
        <w:tc>
          <w:tcPr>
            <w:tcW w:w="1026" w:type="dxa"/>
            <w:tcBorders>
              <w:top w:val="nil"/>
              <w:left w:val="nil"/>
              <w:bottom w:val="single" w:sz="4" w:space="0" w:color="000000"/>
              <w:right w:val="single" w:sz="4" w:space="0" w:color="000000"/>
            </w:tcBorders>
            <w:shd w:val="clear" w:color="auto" w:fill="auto"/>
            <w:vAlign w:val="center"/>
            <w:hideMark/>
          </w:tcPr>
          <w:p w14:paraId="46883C9B"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40,00</w:t>
            </w:r>
          </w:p>
        </w:tc>
        <w:tc>
          <w:tcPr>
            <w:tcW w:w="1195" w:type="dxa"/>
            <w:tcBorders>
              <w:top w:val="nil"/>
              <w:left w:val="nil"/>
              <w:bottom w:val="single" w:sz="4" w:space="0" w:color="000000"/>
              <w:right w:val="single" w:sz="4" w:space="0" w:color="000000"/>
            </w:tcBorders>
            <w:shd w:val="clear" w:color="auto" w:fill="auto"/>
            <w:vAlign w:val="center"/>
            <w:hideMark/>
          </w:tcPr>
          <w:p w14:paraId="7389EEE8"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OUTOLUX</w:t>
            </w:r>
          </w:p>
        </w:tc>
        <w:tc>
          <w:tcPr>
            <w:tcW w:w="860" w:type="dxa"/>
            <w:tcBorders>
              <w:top w:val="nil"/>
              <w:left w:val="nil"/>
              <w:bottom w:val="single" w:sz="4" w:space="0" w:color="000000"/>
              <w:right w:val="single" w:sz="4" w:space="0" w:color="000000"/>
            </w:tcBorders>
            <w:shd w:val="clear" w:color="auto" w:fill="auto"/>
            <w:vAlign w:val="center"/>
            <w:hideMark/>
          </w:tcPr>
          <w:p w14:paraId="0D9F2A01"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38,65</w:t>
            </w:r>
          </w:p>
        </w:tc>
        <w:tc>
          <w:tcPr>
            <w:tcW w:w="860" w:type="dxa"/>
            <w:tcBorders>
              <w:top w:val="nil"/>
              <w:left w:val="nil"/>
              <w:bottom w:val="single" w:sz="4" w:space="0" w:color="000000"/>
              <w:right w:val="single" w:sz="4" w:space="0" w:color="000000"/>
            </w:tcBorders>
            <w:shd w:val="clear" w:color="auto" w:fill="auto"/>
            <w:vAlign w:val="center"/>
            <w:hideMark/>
          </w:tcPr>
          <w:p w14:paraId="2E1B153F"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1.546,00</w:t>
            </w:r>
          </w:p>
        </w:tc>
      </w:tr>
      <w:tr w:rsidR="00B81516" w:rsidRPr="00B81516" w14:paraId="57E81E5E" w14:textId="77777777" w:rsidTr="00B81516">
        <w:trPr>
          <w:trHeight w:val="18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1CDFBD4E"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4E6E2CF5"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73BF81C0"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35</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14E19F49"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16049</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2EA862CD"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PLAFON PLASTICO C/ SOQUETE BRANCO</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0CE31D8E"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UN</w:t>
            </w:r>
          </w:p>
        </w:tc>
        <w:tc>
          <w:tcPr>
            <w:tcW w:w="1026" w:type="dxa"/>
            <w:tcBorders>
              <w:top w:val="nil"/>
              <w:left w:val="nil"/>
              <w:bottom w:val="single" w:sz="4" w:space="0" w:color="000000"/>
              <w:right w:val="single" w:sz="4" w:space="0" w:color="000000"/>
            </w:tcBorders>
            <w:shd w:val="clear" w:color="auto" w:fill="auto"/>
            <w:vAlign w:val="center"/>
            <w:hideMark/>
          </w:tcPr>
          <w:p w14:paraId="7FF18435"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405,00</w:t>
            </w:r>
          </w:p>
        </w:tc>
        <w:tc>
          <w:tcPr>
            <w:tcW w:w="1195" w:type="dxa"/>
            <w:tcBorders>
              <w:top w:val="nil"/>
              <w:left w:val="nil"/>
              <w:bottom w:val="single" w:sz="4" w:space="0" w:color="000000"/>
              <w:right w:val="single" w:sz="4" w:space="0" w:color="000000"/>
            </w:tcBorders>
            <w:shd w:val="clear" w:color="auto" w:fill="auto"/>
            <w:vAlign w:val="center"/>
            <w:hideMark/>
          </w:tcPr>
          <w:p w14:paraId="6F69EB39"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ENERLUZ</w:t>
            </w:r>
          </w:p>
        </w:tc>
        <w:tc>
          <w:tcPr>
            <w:tcW w:w="860" w:type="dxa"/>
            <w:tcBorders>
              <w:top w:val="nil"/>
              <w:left w:val="nil"/>
              <w:bottom w:val="single" w:sz="4" w:space="0" w:color="000000"/>
              <w:right w:val="single" w:sz="4" w:space="0" w:color="000000"/>
            </w:tcBorders>
            <w:shd w:val="clear" w:color="auto" w:fill="auto"/>
            <w:vAlign w:val="center"/>
            <w:hideMark/>
          </w:tcPr>
          <w:p w14:paraId="4D71E138"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2,79</w:t>
            </w:r>
          </w:p>
        </w:tc>
        <w:tc>
          <w:tcPr>
            <w:tcW w:w="860" w:type="dxa"/>
            <w:tcBorders>
              <w:top w:val="nil"/>
              <w:left w:val="nil"/>
              <w:bottom w:val="single" w:sz="4" w:space="0" w:color="000000"/>
              <w:right w:val="single" w:sz="4" w:space="0" w:color="000000"/>
            </w:tcBorders>
            <w:shd w:val="clear" w:color="auto" w:fill="auto"/>
            <w:vAlign w:val="center"/>
            <w:hideMark/>
          </w:tcPr>
          <w:p w14:paraId="24D9F065"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1.129,95</w:t>
            </w:r>
          </w:p>
        </w:tc>
      </w:tr>
      <w:tr w:rsidR="00B81516" w:rsidRPr="00B81516" w14:paraId="4BF0E073" w14:textId="77777777" w:rsidTr="00B81516">
        <w:trPr>
          <w:trHeight w:val="36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7EE1E784"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3B7BBE52"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154123F0"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39</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7F0C60FC"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34218</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18F1A999"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QUADRO DE DISTRIBUIÇÃO PARA 4 DISJUNTORES COM BARRAMENTOS</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0A04046A"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UN</w:t>
            </w:r>
          </w:p>
        </w:tc>
        <w:tc>
          <w:tcPr>
            <w:tcW w:w="1026" w:type="dxa"/>
            <w:tcBorders>
              <w:top w:val="nil"/>
              <w:left w:val="nil"/>
              <w:bottom w:val="single" w:sz="4" w:space="0" w:color="000000"/>
              <w:right w:val="single" w:sz="4" w:space="0" w:color="000000"/>
            </w:tcBorders>
            <w:shd w:val="clear" w:color="auto" w:fill="auto"/>
            <w:vAlign w:val="center"/>
            <w:hideMark/>
          </w:tcPr>
          <w:p w14:paraId="572A01F7"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1,00</w:t>
            </w:r>
          </w:p>
        </w:tc>
        <w:tc>
          <w:tcPr>
            <w:tcW w:w="1195" w:type="dxa"/>
            <w:tcBorders>
              <w:top w:val="nil"/>
              <w:left w:val="nil"/>
              <w:bottom w:val="single" w:sz="4" w:space="0" w:color="000000"/>
              <w:right w:val="single" w:sz="4" w:space="0" w:color="000000"/>
            </w:tcBorders>
            <w:shd w:val="clear" w:color="auto" w:fill="auto"/>
            <w:vAlign w:val="center"/>
            <w:hideMark/>
          </w:tcPr>
          <w:p w14:paraId="019A4810"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14:paraId="16CB2D6F"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33,00</w:t>
            </w:r>
          </w:p>
        </w:tc>
        <w:tc>
          <w:tcPr>
            <w:tcW w:w="860" w:type="dxa"/>
            <w:tcBorders>
              <w:top w:val="nil"/>
              <w:left w:val="nil"/>
              <w:bottom w:val="single" w:sz="4" w:space="0" w:color="000000"/>
              <w:right w:val="single" w:sz="4" w:space="0" w:color="000000"/>
            </w:tcBorders>
            <w:shd w:val="clear" w:color="auto" w:fill="auto"/>
            <w:vAlign w:val="center"/>
            <w:hideMark/>
          </w:tcPr>
          <w:p w14:paraId="0B9AC7D5"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33,00</w:t>
            </w:r>
          </w:p>
        </w:tc>
      </w:tr>
      <w:tr w:rsidR="00B81516" w:rsidRPr="00B81516" w14:paraId="339F59ED" w14:textId="77777777" w:rsidTr="00B81516">
        <w:trPr>
          <w:trHeight w:val="36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72DF8875"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0482EF96"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2E2E035E"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40</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3643F7A1"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34219</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687FA417"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QUADRO DE DISTRIBUIÇÃO PARA 8 DISJUNTORES COM BARRAMENTOS</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03C706F0"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UN</w:t>
            </w:r>
          </w:p>
        </w:tc>
        <w:tc>
          <w:tcPr>
            <w:tcW w:w="1026" w:type="dxa"/>
            <w:tcBorders>
              <w:top w:val="nil"/>
              <w:left w:val="nil"/>
              <w:bottom w:val="single" w:sz="4" w:space="0" w:color="000000"/>
              <w:right w:val="single" w:sz="4" w:space="0" w:color="000000"/>
            </w:tcBorders>
            <w:shd w:val="clear" w:color="auto" w:fill="auto"/>
            <w:vAlign w:val="center"/>
            <w:hideMark/>
          </w:tcPr>
          <w:p w14:paraId="0561CCFA"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1,00</w:t>
            </w:r>
          </w:p>
        </w:tc>
        <w:tc>
          <w:tcPr>
            <w:tcW w:w="1195" w:type="dxa"/>
            <w:tcBorders>
              <w:top w:val="nil"/>
              <w:left w:val="nil"/>
              <w:bottom w:val="single" w:sz="4" w:space="0" w:color="000000"/>
              <w:right w:val="single" w:sz="4" w:space="0" w:color="000000"/>
            </w:tcBorders>
            <w:shd w:val="clear" w:color="auto" w:fill="auto"/>
            <w:vAlign w:val="center"/>
            <w:hideMark/>
          </w:tcPr>
          <w:p w14:paraId="1401579C"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14:paraId="128AA569"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40,50</w:t>
            </w:r>
          </w:p>
        </w:tc>
        <w:tc>
          <w:tcPr>
            <w:tcW w:w="860" w:type="dxa"/>
            <w:tcBorders>
              <w:top w:val="nil"/>
              <w:left w:val="nil"/>
              <w:bottom w:val="single" w:sz="4" w:space="0" w:color="000000"/>
              <w:right w:val="single" w:sz="4" w:space="0" w:color="000000"/>
            </w:tcBorders>
            <w:shd w:val="clear" w:color="auto" w:fill="auto"/>
            <w:vAlign w:val="center"/>
            <w:hideMark/>
          </w:tcPr>
          <w:p w14:paraId="6BF86749"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40,50</w:t>
            </w:r>
          </w:p>
        </w:tc>
      </w:tr>
      <w:tr w:rsidR="00B81516" w:rsidRPr="00B81516" w14:paraId="573EDEB0" w14:textId="77777777" w:rsidTr="00B81516">
        <w:trPr>
          <w:trHeight w:val="18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03499D10"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3A1B18A0"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3C8C733E"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44</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732DD614"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23226</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407AC530"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REFLETOR LED 30 WTS</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40EB8918"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UN</w:t>
            </w:r>
          </w:p>
        </w:tc>
        <w:tc>
          <w:tcPr>
            <w:tcW w:w="1026" w:type="dxa"/>
            <w:tcBorders>
              <w:top w:val="nil"/>
              <w:left w:val="nil"/>
              <w:bottom w:val="single" w:sz="4" w:space="0" w:color="000000"/>
              <w:right w:val="single" w:sz="4" w:space="0" w:color="000000"/>
            </w:tcBorders>
            <w:shd w:val="clear" w:color="auto" w:fill="auto"/>
            <w:vAlign w:val="center"/>
            <w:hideMark/>
          </w:tcPr>
          <w:p w14:paraId="26F74293"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10,00</w:t>
            </w:r>
          </w:p>
        </w:tc>
        <w:tc>
          <w:tcPr>
            <w:tcW w:w="1195" w:type="dxa"/>
            <w:tcBorders>
              <w:top w:val="nil"/>
              <w:left w:val="nil"/>
              <w:bottom w:val="single" w:sz="4" w:space="0" w:color="000000"/>
              <w:right w:val="single" w:sz="4" w:space="0" w:color="000000"/>
            </w:tcBorders>
            <w:shd w:val="clear" w:color="auto" w:fill="auto"/>
            <w:vAlign w:val="center"/>
            <w:hideMark/>
          </w:tcPr>
          <w:p w14:paraId="76C1C79B"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LUMANTI</w:t>
            </w:r>
          </w:p>
        </w:tc>
        <w:tc>
          <w:tcPr>
            <w:tcW w:w="860" w:type="dxa"/>
            <w:tcBorders>
              <w:top w:val="nil"/>
              <w:left w:val="nil"/>
              <w:bottom w:val="single" w:sz="4" w:space="0" w:color="000000"/>
              <w:right w:val="single" w:sz="4" w:space="0" w:color="000000"/>
            </w:tcBorders>
            <w:shd w:val="clear" w:color="auto" w:fill="auto"/>
            <w:vAlign w:val="center"/>
            <w:hideMark/>
          </w:tcPr>
          <w:p w14:paraId="03138D15"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21,19</w:t>
            </w:r>
          </w:p>
        </w:tc>
        <w:tc>
          <w:tcPr>
            <w:tcW w:w="860" w:type="dxa"/>
            <w:tcBorders>
              <w:top w:val="nil"/>
              <w:left w:val="nil"/>
              <w:bottom w:val="single" w:sz="4" w:space="0" w:color="000000"/>
              <w:right w:val="single" w:sz="4" w:space="0" w:color="000000"/>
            </w:tcBorders>
            <w:shd w:val="clear" w:color="auto" w:fill="auto"/>
            <w:vAlign w:val="center"/>
            <w:hideMark/>
          </w:tcPr>
          <w:p w14:paraId="20181734"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211,90</w:t>
            </w:r>
          </w:p>
        </w:tc>
      </w:tr>
      <w:tr w:rsidR="00B81516" w:rsidRPr="00B81516" w14:paraId="3A2039B8" w14:textId="77777777" w:rsidTr="00B81516">
        <w:trPr>
          <w:trHeight w:val="18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21F1EAA5"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58C37436"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5D4E2544"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45</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19F87FE4"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34223</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6D4F0DAA"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REFLETOR LED 50 WATTS/220V</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0CCC29AC"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UN</w:t>
            </w:r>
          </w:p>
        </w:tc>
        <w:tc>
          <w:tcPr>
            <w:tcW w:w="1026" w:type="dxa"/>
            <w:tcBorders>
              <w:top w:val="nil"/>
              <w:left w:val="nil"/>
              <w:bottom w:val="single" w:sz="4" w:space="0" w:color="000000"/>
              <w:right w:val="single" w:sz="4" w:space="0" w:color="000000"/>
            </w:tcBorders>
            <w:shd w:val="clear" w:color="auto" w:fill="auto"/>
            <w:vAlign w:val="center"/>
            <w:hideMark/>
          </w:tcPr>
          <w:p w14:paraId="0F676927"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50,00</w:t>
            </w:r>
          </w:p>
        </w:tc>
        <w:tc>
          <w:tcPr>
            <w:tcW w:w="1195" w:type="dxa"/>
            <w:tcBorders>
              <w:top w:val="nil"/>
              <w:left w:val="nil"/>
              <w:bottom w:val="single" w:sz="4" w:space="0" w:color="000000"/>
              <w:right w:val="single" w:sz="4" w:space="0" w:color="000000"/>
            </w:tcBorders>
            <w:shd w:val="clear" w:color="auto" w:fill="auto"/>
            <w:vAlign w:val="center"/>
            <w:hideMark/>
          </w:tcPr>
          <w:p w14:paraId="0D39C374"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LUMANTI</w:t>
            </w:r>
          </w:p>
        </w:tc>
        <w:tc>
          <w:tcPr>
            <w:tcW w:w="860" w:type="dxa"/>
            <w:tcBorders>
              <w:top w:val="nil"/>
              <w:left w:val="nil"/>
              <w:bottom w:val="single" w:sz="4" w:space="0" w:color="000000"/>
              <w:right w:val="single" w:sz="4" w:space="0" w:color="000000"/>
            </w:tcBorders>
            <w:shd w:val="clear" w:color="auto" w:fill="auto"/>
            <w:vAlign w:val="center"/>
            <w:hideMark/>
          </w:tcPr>
          <w:p w14:paraId="7C0BFB26"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27,40</w:t>
            </w:r>
          </w:p>
        </w:tc>
        <w:tc>
          <w:tcPr>
            <w:tcW w:w="860" w:type="dxa"/>
            <w:tcBorders>
              <w:top w:val="nil"/>
              <w:left w:val="nil"/>
              <w:bottom w:val="single" w:sz="4" w:space="0" w:color="000000"/>
              <w:right w:val="single" w:sz="4" w:space="0" w:color="000000"/>
            </w:tcBorders>
            <w:shd w:val="clear" w:color="auto" w:fill="auto"/>
            <w:vAlign w:val="center"/>
            <w:hideMark/>
          </w:tcPr>
          <w:p w14:paraId="72AEE1FA"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1.370,00</w:t>
            </w:r>
          </w:p>
        </w:tc>
      </w:tr>
      <w:tr w:rsidR="00B81516" w:rsidRPr="00B81516" w14:paraId="0262B16D" w14:textId="77777777" w:rsidTr="00B81516">
        <w:trPr>
          <w:trHeight w:val="180"/>
        </w:trPr>
        <w:tc>
          <w:tcPr>
            <w:tcW w:w="607" w:type="dxa"/>
            <w:gridSpan w:val="4"/>
            <w:tcBorders>
              <w:top w:val="nil"/>
              <w:left w:val="single" w:sz="4" w:space="0" w:color="000000"/>
              <w:bottom w:val="single" w:sz="4" w:space="0" w:color="000000"/>
              <w:right w:val="single" w:sz="4" w:space="0" w:color="000000"/>
            </w:tcBorders>
            <w:shd w:val="clear" w:color="auto" w:fill="auto"/>
            <w:vAlign w:val="center"/>
            <w:hideMark/>
          </w:tcPr>
          <w:p w14:paraId="0153121A"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14:paraId="6AEA2325"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w:t>
            </w:r>
          </w:p>
        </w:tc>
        <w:tc>
          <w:tcPr>
            <w:tcW w:w="433" w:type="dxa"/>
            <w:gridSpan w:val="4"/>
            <w:tcBorders>
              <w:top w:val="nil"/>
              <w:left w:val="nil"/>
              <w:bottom w:val="single" w:sz="4" w:space="0" w:color="000000"/>
              <w:right w:val="single" w:sz="4" w:space="0" w:color="000000"/>
            </w:tcBorders>
            <w:shd w:val="clear" w:color="auto" w:fill="auto"/>
            <w:vAlign w:val="center"/>
            <w:hideMark/>
          </w:tcPr>
          <w:p w14:paraId="33532905"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49</w:t>
            </w:r>
          </w:p>
        </w:tc>
        <w:tc>
          <w:tcPr>
            <w:tcW w:w="575" w:type="dxa"/>
            <w:gridSpan w:val="5"/>
            <w:tcBorders>
              <w:top w:val="nil"/>
              <w:left w:val="nil"/>
              <w:bottom w:val="single" w:sz="4" w:space="0" w:color="000000"/>
              <w:right w:val="single" w:sz="4" w:space="0" w:color="000000"/>
            </w:tcBorders>
            <w:shd w:val="clear" w:color="auto" w:fill="auto"/>
            <w:vAlign w:val="center"/>
            <w:hideMark/>
          </w:tcPr>
          <w:p w14:paraId="18597D76"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34224</w:t>
            </w:r>
          </w:p>
        </w:tc>
        <w:tc>
          <w:tcPr>
            <w:tcW w:w="3411" w:type="dxa"/>
            <w:gridSpan w:val="5"/>
            <w:tcBorders>
              <w:top w:val="nil"/>
              <w:left w:val="nil"/>
              <w:bottom w:val="single" w:sz="4" w:space="0" w:color="000000"/>
              <w:right w:val="single" w:sz="4" w:space="0" w:color="000000"/>
            </w:tcBorders>
            <w:shd w:val="clear" w:color="auto" w:fill="auto"/>
            <w:vAlign w:val="center"/>
            <w:hideMark/>
          </w:tcPr>
          <w:p w14:paraId="3C2EC6C6" w14:textId="77777777" w:rsidR="00B81516" w:rsidRPr="00B81516" w:rsidRDefault="00B81516" w:rsidP="00B81516">
            <w:pPr>
              <w:spacing w:after="0" w:line="240" w:lineRule="auto"/>
              <w:jc w:val="both"/>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ROLO DE FIO 6MM SOLIDO COM 100MTS</w:t>
            </w:r>
          </w:p>
        </w:tc>
        <w:tc>
          <w:tcPr>
            <w:tcW w:w="396" w:type="dxa"/>
            <w:gridSpan w:val="3"/>
            <w:tcBorders>
              <w:top w:val="nil"/>
              <w:left w:val="nil"/>
              <w:bottom w:val="single" w:sz="4" w:space="0" w:color="000000"/>
              <w:right w:val="single" w:sz="4" w:space="0" w:color="000000"/>
            </w:tcBorders>
            <w:shd w:val="clear" w:color="auto" w:fill="auto"/>
            <w:vAlign w:val="center"/>
            <w:hideMark/>
          </w:tcPr>
          <w:p w14:paraId="698C6887"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UN</w:t>
            </w:r>
          </w:p>
        </w:tc>
        <w:tc>
          <w:tcPr>
            <w:tcW w:w="1026" w:type="dxa"/>
            <w:tcBorders>
              <w:top w:val="nil"/>
              <w:left w:val="nil"/>
              <w:bottom w:val="single" w:sz="4" w:space="0" w:color="000000"/>
              <w:right w:val="single" w:sz="4" w:space="0" w:color="000000"/>
            </w:tcBorders>
            <w:shd w:val="clear" w:color="auto" w:fill="auto"/>
            <w:vAlign w:val="center"/>
            <w:hideMark/>
          </w:tcPr>
          <w:p w14:paraId="4A92F1A3"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10,00</w:t>
            </w:r>
          </w:p>
        </w:tc>
        <w:tc>
          <w:tcPr>
            <w:tcW w:w="1195" w:type="dxa"/>
            <w:tcBorders>
              <w:top w:val="nil"/>
              <w:left w:val="nil"/>
              <w:bottom w:val="single" w:sz="4" w:space="0" w:color="000000"/>
              <w:right w:val="single" w:sz="4" w:space="0" w:color="000000"/>
            </w:tcBorders>
            <w:shd w:val="clear" w:color="auto" w:fill="auto"/>
            <w:vAlign w:val="center"/>
            <w:hideMark/>
          </w:tcPr>
          <w:p w14:paraId="024CD7F4" w14:textId="77777777" w:rsidR="00B81516" w:rsidRPr="00B81516" w:rsidRDefault="00B81516" w:rsidP="00B81516">
            <w:pPr>
              <w:spacing w:after="0" w:line="240" w:lineRule="auto"/>
              <w:jc w:val="center"/>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COBRECOM</w:t>
            </w:r>
          </w:p>
        </w:tc>
        <w:tc>
          <w:tcPr>
            <w:tcW w:w="860" w:type="dxa"/>
            <w:tcBorders>
              <w:top w:val="nil"/>
              <w:left w:val="nil"/>
              <w:bottom w:val="single" w:sz="4" w:space="0" w:color="000000"/>
              <w:right w:val="single" w:sz="4" w:space="0" w:color="000000"/>
            </w:tcBorders>
            <w:shd w:val="clear" w:color="auto" w:fill="auto"/>
            <w:vAlign w:val="center"/>
            <w:hideMark/>
          </w:tcPr>
          <w:p w14:paraId="59056808"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374,00</w:t>
            </w:r>
          </w:p>
        </w:tc>
        <w:tc>
          <w:tcPr>
            <w:tcW w:w="860" w:type="dxa"/>
            <w:tcBorders>
              <w:top w:val="nil"/>
              <w:left w:val="nil"/>
              <w:bottom w:val="single" w:sz="4" w:space="0" w:color="000000"/>
              <w:right w:val="single" w:sz="4" w:space="0" w:color="000000"/>
            </w:tcBorders>
            <w:shd w:val="clear" w:color="auto" w:fill="auto"/>
            <w:vAlign w:val="center"/>
            <w:hideMark/>
          </w:tcPr>
          <w:p w14:paraId="3F74E42F"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3.740,00</w:t>
            </w:r>
          </w:p>
        </w:tc>
      </w:tr>
      <w:tr w:rsidR="00B81516" w:rsidRPr="00B81516" w14:paraId="19A06AE6" w14:textId="77777777" w:rsidTr="00A97E56">
        <w:trPr>
          <w:trHeight w:val="210"/>
        </w:trPr>
        <w:tc>
          <w:tcPr>
            <w:tcW w:w="804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3D479D" w14:textId="77777777" w:rsidR="00B81516" w:rsidRPr="00B81516" w:rsidRDefault="00B81516" w:rsidP="00B81516">
            <w:pPr>
              <w:spacing w:after="0" w:line="240" w:lineRule="auto"/>
              <w:jc w:val="right"/>
              <w:rPr>
                <w:rFonts w:ascii="Tahoma" w:eastAsia="Times New Roman" w:hAnsi="Tahoma" w:cs="Tahoma"/>
                <w:color w:val="000000"/>
                <w:sz w:val="14"/>
                <w:szCs w:val="14"/>
                <w:lang w:eastAsia="pt-BR"/>
              </w:rPr>
            </w:pPr>
            <w:r w:rsidRPr="00B81516">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CF1218A" w14:textId="77777777" w:rsidR="00B81516" w:rsidRPr="00B81516" w:rsidRDefault="00B81516" w:rsidP="00B81516">
            <w:pPr>
              <w:spacing w:after="0" w:line="240" w:lineRule="auto"/>
              <w:jc w:val="center"/>
              <w:rPr>
                <w:rFonts w:ascii="Tahoma" w:eastAsia="Times New Roman" w:hAnsi="Tahoma" w:cs="Tahoma"/>
                <w:b/>
                <w:bCs/>
                <w:color w:val="000000"/>
                <w:sz w:val="16"/>
                <w:szCs w:val="16"/>
                <w:lang w:eastAsia="pt-BR"/>
              </w:rPr>
            </w:pPr>
            <w:r w:rsidRPr="00B81516">
              <w:rPr>
                <w:rFonts w:ascii="Tahoma" w:eastAsia="Times New Roman" w:hAnsi="Tahoma" w:cs="Tahoma"/>
                <w:b/>
                <w:bCs/>
                <w:color w:val="000000"/>
                <w:sz w:val="16"/>
                <w:szCs w:val="16"/>
                <w:lang w:eastAsia="pt-BR"/>
              </w:rPr>
              <w:t>18.558,63</w:t>
            </w:r>
          </w:p>
        </w:tc>
      </w:tr>
      <w:tr w:rsidR="00B81516" w:rsidRPr="00B81516" w14:paraId="032D6BEF" w14:textId="77777777" w:rsidTr="00B81516">
        <w:trPr>
          <w:trHeight w:val="210"/>
        </w:trPr>
        <w:tc>
          <w:tcPr>
            <w:tcW w:w="555" w:type="dxa"/>
            <w:gridSpan w:val="3"/>
            <w:tcBorders>
              <w:top w:val="nil"/>
              <w:left w:val="nil"/>
              <w:bottom w:val="nil"/>
              <w:right w:val="nil"/>
            </w:tcBorders>
            <w:shd w:val="clear" w:color="auto" w:fill="auto"/>
            <w:vAlign w:val="center"/>
            <w:hideMark/>
          </w:tcPr>
          <w:p w14:paraId="3A31C323"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398" w:type="dxa"/>
            <w:gridSpan w:val="4"/>
            <w:tcBorders>
              <w:top w:val="nil"/>
              <w:left w:val="nil"/>
              <w:bottom w:val="nil"/>
              <w:right w:val="nil"/>
            </w:tcBorders>
            <w:shd w:val="clear" w:color="auto" w:fill="auto"/>
            <w:vAlign w:val="center"/>
            <w:hideMark/>
          </w:tcPr>
          <w:p w14:paraId="2217D76E"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419" w:type="dxa"/>
            <w:gridSpan w:val="4"/>
            <w:tcBorders>
              <w:top w:val="nil"/>
              <w:left w:val="nil"/>
              <w:bottom w:val="nil"/>
              <w:right w:val="nil"/>
            </w:tcBorders>
            <w:shd w:val="clear" w:color="auto" w:fill="auto"/>
            <w:vAlign w:val="center"/>
            <w:hideMark/>
          </w:tcPr>
          <w:p w14:paraId="07B055E8"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566" w:type="dxa"/>
            <w:gridSpan w:val="5"/>
            <w:tcBorders>
              <w:top w:val="nil"/>
              <w:left w:val="nil"/>
              <w:bottom w:val="nil"/>
              <w:right w:val="nil"/>
            </w:tcBorders>
            <w:shd w:val="clear" w:color="auto" w:fill="auto"/>
            <w:vAlign w:val="center"/>
            <w:hideMark/>
          </w:tcPr>
          <w:p w14:paraId="12DC4893"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3472" w:type="dxa"/>
            <w:gridSpan w:val="5"/>
            <w:tcBorders>
              <w:top w:val="nil"/>
              <w:left w:val="nil"/>
              <w:bottom w:val="nil"/>
              <w:right w:val="nil"/>
            </w:tcBorders>
            <w:shd w:val="clear" w:color="auto" w:fill="auto"/>
            <w:vAlign w:val="center"/>
            <w:hideMark/>
          </w:tcPr>
          <w:p w14:paraId="27D8F816"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397" w:type="dxa"/>
            <w:gridSpan w:val="3"/>
            <w:tcBorders>
              <w:top w:val="nil"/>
              <w:left w:val="nil"/>
              <w:bottom w:val="nil"/>
              <w:right w:val="nil"/>
            </w:tcBorders>
            <w:shd w:val="clear" w:color="auto" w:fill="auto"/>
            <w:vAlign w:val="center"/>
            <w:hideMark/>
          </w:tcPr>
          <w:p w14:paraId="49B21ED0"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1038" w:type="dxa"/>
            <w:gridSpan w:val="2"/>
            <w:tcBorders>
              <w:top w:val="nil"/>
              <w:left w:val="nil"/>
              <w:bottom w:val="nil"/>
              <w:right w:val="nil"/>
            </w:tcBorders>
            <w:shd w:val="clear" w:color="auto" w:fill="auto"/>
            <w:vAlign w:val="center"/>
            <w:hideMark/>
          </w:tcPr>
          <w:p w14:paraId="5154DB97"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1195" w:type="dxa"/>
            <w:tcBorders>
              <w:top w:val="nil"/>
              <w:left w:val="nil"/>
              <w:bottom w:val="nil"/>
              <w:right w:val="nil"/>
            </w:tcBorders>
            <w:shd w:val="clear" w:color="auto" w:fill="auto"/>
            <w:vAlign w:val="center"/>
            <w:hideMark/>
          </w:tcPr>
          <w:p w14:paraId="3F791B61"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241C24D1" w14:textId="77777777" w:rsidR="00B81516" w:rsidRPr="00B81516" w:rsidRDefault="00B81516" w:rsidP="00B8151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66BD31D3" w14:textId="77777777" w:rsidR="00B81516" w:rsidRPr="00B81516" w:rsidRDefault="00B81516" w:rsidP="00B81516">
            <w:pPr>
              <w:spacing w:after="0" w:line="240" w:lineRule="auto"/>
              <w:rPr>
                <w:rFonts w:ascii="Tahoma" w:eastAsia="Times New Roman" w:hAnsi="Tahoma" w:cs="Tahoma"/>
                <w:b/>
                <w:bCs/>
                <w:sz w:val="16"/>
                <w:szCs w:val="16"/>
                <w:lang w:eastAsia="pt-BR"/>
              </w:rPr>
            </w:pPr>
          </w:p>
        </w:tc>
      </w:tr>
      <w:tr w:rsidR="00B81516" w:rsidRPr="00B81516" w14:paraId="159EF0A3" w14:textId="77777777" w:rsidTr="00B81516">
        <w:trPr>
          <w:trHeight w:val="180"/>
        </w:trPr>
        <w:tc>
          <w:tcPr>
            <w:tcW w:w="503" w:type="dxa"/>
            <w:gridSpan w:val="2"/>
            <w:tcBorders>
              <w:top w:val="nil"/>
              <w:left w:val="nil"/>
              <w:bottom w:val="nil"/>
              <w:right w:val="nil"/>
            </w:tcBorders>
            <w:shd w:val="clear" w:color="auto" w:fill="auto"/>
            <w:vAlign w:val="center"/>
            <w:hideMark/>
          </w:tcPr>
          <w:p w14:paraId="0092621B" w14:textId="77777777" w:rsidR="00B81516" w:rsidRPr="00B81516" w:rsidRDefault="00B81516" w:rsidP="00B81516">
            <w:pPr>
              <w:spacing w:after="0" w:line="240" w:lineRule="auto"/>
              <w:jc w:val="center"/>
              <w:rPr>
                <w:rFonts w:ascii="Tahoma" w:eastAsia="Times New Roman" w:hAnsi="Tahoma" w:cs="Tahoma"/>
                <w:sz w:val="14"/>
                <w:szCs w:val="14"/>
                <w:lang w:eastAsia="pt-BR"/>
              </w:rPr>
            </w:pPr>
          </w:p>
        </w:tc>
        <w:tc>
          <w:tcPr>
            <w:tcW w:w="398" w:type="dxa"/>
            <w:gridSpan w:val="4"/>
            <w:tcBorders>
              <w:top w:val="nil"/>
              <w:left w:val="nil"/>
              <w:bottom w:val="nil"/>
              <w:right w:val="nil"/>
            </w:tcBorders>
            <w:shd w:val="clear" w:color="auto" w:fill="auto"/>
            <w:vAlign w:val="center"/>
            <w:hideMark/>
          </w:tcPr>
          <w:p w14:paraId="0ACA54B8" w14:textId="77777777" w:rsidR="00B81516" w:rsidRPr="00B81516" w:rsidRDefault="00B81516" w:rsidP="00B81516">
            <w:pPr>
              <w:spacing w:after="0" w:line="240" w:lineRule="auto"/>
              <w:jc w:val="center"/>
              <w:rPr>
                <w:rFonts w:ascii="Tahoma" w:eastAsia="Times New Roman" w:hAnsi="Tahoma" w:cs="Tahoma"/>
                <w:sz w:val="14"/>
                <w:szCs w:val="14"/>
                <w:lang w:eastAsia="pt-BR"/>
              </w:rPr>
            </w:pPr>
          </w:p>
        </w:tc>
        <w:tc>
          <w:tcPr>
            <w:tcW w:w="410" w:type="dxa"/>
            <w:gridSpan w:val="4"/>
            <w:tcBorders>
              <w:top w:val="nil"/>
              <w:left w:val="nil"/>
              <w:bottom w:val="nil"/>
              <w:right w:val="nil"/>
            </w:tcBorders>
            <w:shd w:val="clear" w:color="auto" w:fill="auto"/>
            <w:vAlign w:val="center"/>
            <w:hideMark/>
          </w:tcPr>
          <w:p w14:paraId="0F20D615" w14:textId="77777777" w:rsidR="00B81516" w:rsidRPr="00B81516" w:rsidRDefault="00B81516" w:rsidP="00B81516">
            <w:pPr>
              <w:spacing w:after="0" w:line="240" w:lineRule="auto"/>
              <w:jc w:val="center"/>
              <w:rPr>
                <w:rFonts w:ascii="Tahoma" w:eastAsia="Times New Roman" w:hAnsi="Tahoma" w:cs="Tahoma"/>
                <w:sz w:val="14"/>
                <w:szCs w:val="14"/>
                <w:lang w:eastAsia="pt-BR"/>
              </w:rPr>
            </w:pPr>
          </w:p>
        </w:tc>
        <w:tc>
          <w:tcPr>
            <w:tcW w:w="547" w:type="dxa"/>
            <w:gridSpan w:val="5"/>
            <w:tcBorders>
              <w:top w:val="nil"/>
              <w:left w:val="nil"/>
              <w:bottom w:val="nil"/>
              <w:right w:val="nil"/>
            </w:tcBorders>
            <w:shd w:val="clear" w:color="auto" w:fill="auto"/>
            <w:vAlign w:val="center"/>
            <w:hideMark/>
          </w:tcPr>
          <w:p w14:paraId="79C18FAA" w14:textId="77777777" w:rsidR="00B81516" w:rsidRPr="00B81516" w:rsidRDefault="00B81516" w:rsidP="00B81516">
            <w:pPr>
              <w:spacing w:after="0" w:line="240" w:lineRule="auto"/>
              <w:jc w:val="center"/>
              <w:rPr>
                <w:rFonts w:ascii="Tahoma" w:eastAsia="Times New Roman" w:hAnsi="Tahoma" w:cs="Tahoma"/>
                <w:sz w:val="14"/>
                <w:szCs w:val="14"/>
                <w:lang w:eastAsia="pt-BR"/>
              </w:rPr>
            </w:pPr>
          </w:p>
        </w:tc>
        <w:tc>
          <w:tcPr>
            <w:tcW w:w="3541" w:type="dxa"/>
            <w:gridSpan w:val="5"/>
            <w:tcBorders>
              <w:top w:val="nil"/>
              <w:left w:val="nil"/>
              <w:bottom w:val="nil"/>
              <w:right w:val="nil"/>
            </w:tcBorders>
            <w:shd w:val="clear" w:color="auto" w:fill="auto"/>
            <w:vAlign w:val="center"/>
            <w:hideMark/>
          </w:tcPr>
          <w:p w14:paraId="11B16D52" w14:textId="77777777" w:rsidR="00B81516" w:rsidRPr="00B81516" w:rsidRDefault="00B81516" w:rsidP="00B81516">
            <w:pPr>
              <w:spacing w:after="0" w:line="240" w:lineRule="auto"/>
              <w:jc w:val="both"/>
              <w:rPr>
                <w:rFonts w:ascii="Tahoma" w:eastAsia="Times New Roman" w:hAnsi="Tahoma" w:cs="Tahoma"/>
                <w:sz w:val="14"/>
                <w:szCs w:val="14"/>
                <w:lang w:eastAsia="pt-BR"/>
              </w:rPr>
            </w:pPr>
          </w:p>
        </w:tc>
        <w:tc>
          <w:tcPr>
            <w:tcW w:w="398" w:type="dxa"/>
            <w:gridSpan w:val="3"/>
            <w:tcBorders>
              <w:top w:val="nil"/>
              <w:left w:val="nil"/>
              <w:bottom w:val="nil"/>
              <w:right w:val="nil"/>
            </w:tcBorders>
            <w:shd w:val="clear" w:color="auto" w:fill="auto"/>
            <w:vAlign w:val="center"/>
            <w:hideMark/>
          </w:tcPr>
          <w:p w14:paraId="5EBB9284" w14:textId="77777777" w:rsidR="00B81516" w:rsidRPr="00B81516" w:rsidRDefault="00B81516" w:rsidP="00B81516">
            <w:pPr>
              <w:spacing w:after="0" w:line="240" w:lineRule="auto"/>
              <w:jc w:val="center"/>
              <w:rPr>
                <w:rFonts w:ascii="Tahoma" w:eastAsia="Times New Roman" w:hAnsi="Tahoma" w:cs="Tahoma"/>
                <w:sz w:val="14"/>
                <w:szCs w:val="14"/>
                <w:lang w:eastAsia="pt-BR"/>
              </w:rPr>
            </w:pPr>
          </w:p>
        </w:tc>
        <w:tc>
          <w:tcPr>
            <w:tcW w:w="1048" w:type="dxa"/>
            <w:gridSpan w:val="3"/>
            <w:tcBorders>
              <w:top w:val="nil"/>
              <w:left w:val="nil"/>
              <w:bottom w:val="nil"/>
              <w:right w:val="nil"/>
            </w:tcBorders>
            <w:shd w:val="clear" w:color="auto" w:fill="auto"/>
            <w:vAlign w:val="center"/>
            <w:hideMark/>
          </w:tcPr>
          <w:p w14:paraId="5CF0C6D7" w14:textId="77777777" w:rsidR="00B81516" w:rsidRPr="00B81516" w:rsidRDefault="00B81516" w:rsidP="00B81516">
            <w:pPr>
              <w:spacing w:after="0" w:line="240" w:lineRule="auto"/>
              <w:jc w:val="right"/>
              <w:rPr>
                <w:rFonts w:ascii="Tahoma" w:eastAsia="Times New Roman" w:hAnsi="Tahoma" w:cs="Tahoma"/>
                <w:sz w:val="14"/>
                <w:szCs w:val="14"/>
                <w:lang w:eastAsia="pt-BR"/>
              </w:rPr>
            </w:pPr>
          </w:p>
        </w:tc>
        <w:tc>
          <w:tcPr>
            <w:tcW w:w="1195" w:type="dxa"/>
            <w:tcBorders>
              <w:top w:val="nil"/>
              <w:left w:val="nil"/>
              <w:bottom w:val="nil"/>
              <w:right w:val="nil"/>
            </w:tcBorders>
            <w:shd w:val="clear" w:color="auto" w:fill="auto"/>
            <w:vAlign w:val="center"/>
            <w:hideMark/>
          </w:tcPr>
          <w:p w14:paraId="1C090DBC" w14:textId="77777777" w:rsidR="00B81516" w:rsidRPr="00B81516" w:rsidRDefault="00B81516" w:rsidP="00B81516">
            <w:pPr>
              <w:spacing w:after="0" w:line="240" w:lineRule="auto"/>
              <w:jc w:val="center"/>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2260A0CB" w14:textId="77777777" w:rsidR="00B81516" w:rsidRPr="00B81516" w:rsidRDefault="00B81516" w:rsidP="00B81516">
            <w:pPr>
              <w:spacing w:after="0" w:line="240" w:lineRule="auto"/>
              <w:jc w:val="right"/>
              <w:rPr>
                <w:rFonts w:ascii="Tahoma" w:eastAsia="Times New Roman" w:hAnsi="Tahoma" w:cs="Tahoma"/>
                <w:sz w:val="14"/>
                <w:szCs w:val="14"/>
                <w:lang w:eastAsia="pt-BR"/>
              </w:rPr>
            </w:pPr>
          </w:p>
        </w:tc>
        <w:tc>
          <w:tcPr>
            <w:tcW w:w="860" w:type="dxa"/>
            <w:tcBorders>
              <w:top w:val="nil"/>
              <w:left w:val="nil"/>
              <w:bottom w:val="nil"/>
              <w:right w:val="nil"/>
            </w:tcBorders>
            <w:shd w:val="clear" w:color="auto" w:fill="auto"/>
            <w:vAlign w:val="center"/>
            <w:hideMark/>
          </w:tcPr>
          <w:p w14:paraId="700547C3" w14:textId="77777777" w:rsidR="00B81516" w:rsidRPr="00B81516" w:rsidRDefault="00B81516" w:rsidP="00B81516">
            <w:pPr>
              <w:spacing w:after="0" w:line="240" w:lineRule="auto"/>
              <w:jc w:val="right"/>
              <w:rPr>
                <w:rFonts w:ascii="Tahoma" w:eastAsia="Times New Roman" w:hAnsi="Tahoma" w:cs="Tahoma"/>
                <w:sz w:val="14"/>
                <w:szCs w:val="14"/>
                <w:lang w:eastAsia="pt-BR"/>
              </w:rPr>
            </w:pPr>
          </w:p>
        </w:tc>
      </w:tr>
    </w:tbl>
    <w:p w14:paraId="0D826D2B" w14:textId="77777777" w:rsidR="00B81516" w:rsidRPr="00B81516" w:rsidRDefault="00B81516" w:rsidP="00B81516">
      <w:pPr>
        <w:spacing w:after="0" w:line="240" w:lineRule="auto"/>
        <w:jc w:val="both"/>
        <w:rPr>
          <w:rFonts w:ascii="Arial Narrow" w:eastAsia="Calibri" w:hAnsi="Arial Narrow" w:cs="Times New Roman"/>
          <w:b/>
          <w:bCs/>
          <w:sz w:val="24"/>
          <w:szCs w:val="24"/>
        </w:rPr>
      </w:pPr>
    </w:p>
    <w:p w14:paraId="5FA2B6D4" w14:textId="77777777" w:rsidR="00B81516" w:rsidRPr="00B81516" w:rsidRDefault="00B81516" w:rsidP="00B81516">
      <w:pPr>
        <w:numPr>
          <w:ilvl w:val="1"/>
          <w:numId w:val="1"/>
        </w:numPr>
        <w:spacing w:after="0" w:line="240" w:lineRule="auto"/>
        <w:jc w:val="both"/>
        <w:rPr>
          <w:rFonts w:ascii="Arial Narrow" w:eastAsia="Calibri" w:hAnsi="Arial Narrow" w:cs="Times New Roman"/>
          <w:b/>
          <w:bCs/>
          <w:sz w:val="24"/>
          <w:szCs w:val="24"/>
        </w:rPr>
      </w:pPr>
      <w:r w:rsidRPr="00B81516">
        <w:rPr>
          <w:rFonts w:ascii="Arial Narrow" w:eastAsia="Calibri" w:hAnsi="Arial Narrow" w:cs="Times New Roman"/>
          <w:sz w:val="24"/>
          <w:szCs w:val="24"/>
        </w:rPr>
        <w:t>Os preços serão fixos e irreajustáveis durante a vigência do Registro de Preços.</w:t>
      </w:r>
    </w:p>
    <w:p w14:paraId="004CC34D" w14:textId="77777777" w:rsidR="00B81516" w:rsidRPr="00B81516" w:rsidRDefault="00B81516" w:rsidP="00B81516">
      <w:pPr>
        <w:spacing w:after="0" w:line="240" w:lineRule="auto"/>
        <w:jc w:val="both"/>
        <w:rPr>
          <w:rFonts w:ascii="Arial Narrow" w:eastAsia="Calibri" w:hAnsi="Arial Narrow" w:cs="Times New Roman"/>
          <w:b/>
          <w:bCs/>
          <w:sz w:val="24"/>
          <w:szCs w:val="24"/>
        </w:rPr>
      </w:pPr>
    </w:p>
    <w:p w14:paraId="1BED241C" w14:textId="77777777" w:rsidR="00B81516" w:rsidRPr="00B81516" w:rsidRDefault="00B81516" w:rsidP="00B81516">
      <w:pPr>
        <w:numPr>
          <w:ilvl w:val="1"/>
          <w:numId w:val="1"/>
        </w:numPr>
        <w:spacing w:after="0" w:line="240" w:lineRule="auto"/>
        <w:jc w:val="both"/>
        <w:rPr>
          <w:rFonts w:ascii="Arial Narrow" w:eastAsia="Calibri" w:hAnsi="Arial Narrow" w:cs="Times New Roman"/>
          <w:b/>
          <w:bCs/>
          <w:sz w:val="24"/>
          <w:szCs w:val="24"/>
        </w:rPr>
      </w:pPr>
      <w:r w:rsidRPr="00B81516">
        <w:rPr>
          <w:rFonts w:ascii="Arial Narrow" w:eastAsia="Calibri" w:hAnsi="Arial Narrow" w:cs="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738F166B"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535C03B3" w14:textId="77777777" w:rsidR="00B81516" w:rsidRPr="00B81516" w:rsidRDefault="00B81516" w:rsidP="00B81516">
      <w:pPr>
        <w:numPr>
          <w:ilvl w:val="2"/>
          <w:numId w:val="1"/>
        </w:numPr>
        <w:spacing w:after="0" w:line="240" w:lineRule="auto"/>
        <w:ind w:left="709"/>
        <w:jc w:val="both"/>
        <w:rPr>
          <w:rFonts w:ascii="Arial Narrow" w:eastAsia="Calibri" w:hAnsi="Arial Narrow" w:cs="Times New Roman"/>
          <w:b/>
          <w:bCs/>
          <w:sz w:val="24"/>
          <w:szCs w:val="24"/>
        </w:rPr>
      </w:pPr>
      <w:r w:rsidRPr="00B81516">
        <w:rPr>
          <w:rFonts w:ascii="Arial Narrow" w:eastAsia="Calibri" w:hAnsi="Arial Narrow" w:cs="Times New Roman"/>
          <w:sz w:val="24"/>
          <w:szCs w:val="24"/>
        </w:rPr>
        <w:lastRenderedPageBreak/>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0C06DB8C" w14:textId="77777777" w:rsidR="00B81516" w:rsidRPr="00B81516" w:rsidRDefault="00B81516" w:rsidP="00B81516">
      <w:pPr>
        <w:spacing w:after="0" w:line="240" w:lineRule="auto"/>
        <w:ind w:left="1213"/>
        <w:jc w:val="both"/>
        <w:rPr>
          <w:rFonts w:ascii="Arial Narrow" w:eastAsia="Calibri" w:hAnsi="Arial Narrow" w:cs="Times New Roman"/>
          <w:b/>
          <w:bCs/>
          <w:sz w:val="24"/>
          <w:szCs w:val="24"/>
        </w:rPr>
      </w:pPr>
    </w:p>
    <w:p w14:paraId="7E214473" w14:textId="77777777" w:rsidR="00B81516" w:rsidRPr="00B81516" w:rsidRDefault="00B81516" w:rsidP="00B81516">
      <w:pPr>
        <w:numPr>
          <w:ilvl w:val="2"/>
          <w:numId w:val="1"/>
        </w:numPr>
        <w:spacing w:after="0" w:line="240" w:lineRule="auto"/>
        <w:ind w:left="709"/>
        <w:jc w:val="both"/>
        <w:rPr>
          <w:rFonts w:ascii="Arial Narrow" w:eastAsia="Calibri" w:hAnsi="Arial Narrow" w:cs="Times New Roman"/>
          <w:b/>
          <w:bCs/>
          <w:sz w:val="24"/>
          <w:szCs w:val="24"/>
        </w:rPr>
      </w:pPr>
      <w:r w:rsidRPr="00B81516">
        <w:rPr>
          <w:rFonts w:ascii="Arial Narrow" w:eastAsia="Calibri" w:hAnsi="Arial Narrow" w:cs="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14:paraId="5D4BF1A0"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45817F16" w14:textId="77777777" w:rsidR="00B81516" w:rsidRPr="00B81516" w:rsidRDefault="00B81516" w:rsidP="00B81516">
      <w:pPr>
        <w:numPr>
          <w:ilvl w:val="2"/>
          <w:numId w:val="1"/>
        </w:numPr>
        <w:spacing w:after="0" w:line="240" w:lineRule="auto"/>
        <w:ind w:left="709"/>
        <w:jc w:val="both"/>
        <w:rPr>
          <w:rFonts w:ascii="Arial Narrow" w:eastAsia="Calibri" w:hAnsi="Arial Narrow" w:cs="Times New Roman"/>
          <w:b/>
          <w:bCs/>
          <w:sz w:val="24"/>
          <w:szCs w:val="24"/>
        </w:rPr>
      </w:pPr>
      <w:r w:rsidRPr="00B81516">
        <w:rPr>
          <w:rFonts w:ascii="Arial Narrow" w:eastAsia="Calibri" w:hAnsi="Arial Narrow" w:cs="Times New Roman"/>
          <w:sz w:val="24"/>
          <w:szCs w:val="24"/>
        </w:rPr>
        <w:t>Simultaneamente procederá à convocação das demais fornecedoras, respeitada a ordem de classificação visando estabelecer igual oportunidade de negociação.</w:t>
      </w:r>
    </w:p>
    <w:p w14:paraId="13F5416B"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42DB51DB"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No transcurso da negociação prevista no subitem 2.3,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14:paraId="72E009EF"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17EA0BB0"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A critério do Município de Coronel Sapucaia-MS poderá ser cancelado o registro de preços e instaurada nova licitação para a aquisição ou contratação do objeto de registro, sem que caiba direito de recurso ou indenização.</w:t>
      </w:r>
    </w:p>
    <w:p w14:paraId="08CF2E24"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0F29CE55"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Caso ao Município de Coronel Sapucaia-MS entenda pela revisão dos preços, o novo preço será consignado, através de apostilamento na Ata de Registro de Preços, ao qual estarão os fornecedores vinculados.</w:t>
      </w:r>
    </w:p>
    <w:p w14:paraId="51DD4FA5"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324552B2" w14:textId="77777777" w:rsidR="00B81516" w:rsidRPr="00B81516" w:rsidRDefault="00B81516" w:rsidP="00B81516">
      <w:pPr>
        <w:numPr>
          <w:ilvl w:val="0"/>
          <w:numId w:val="1"/>
        </w:numPr>
        <w:spacing w:after="0" w:line="240" w:lineRule="auto"/>
        <w:ind w:left="709" w:hanging="709"/>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TERCEIRA – DO PRAZO DE VALIDADE DO REGISTRO DE PREÇOS</w:t>
      </w:r>
    </w:p>
    <w:p w14:paraId="288243C4" w14:textId="77777777" w:rsidR="00B81516" w:rsidRPr="00B81516" w:rsidRDefault="00B81516" w:rsidP="00B81516">
      <w:pPr>
        <w:spacing w:after="0" w:line="240" w:lineRule="auto"/>
        <w:ind w:left="360"/>
        <w:jc w:val="both"/>
        <w:rPr>
          <w:rFonts w:ascii="Arial Narrow" w:eastAsia="Calibri" w:hAnsi="Arial Narrow" w:cs="Times New Roman"/>
          <w:b/>
          <w:bCs/>
          <w:sz w:val="24"/>
          <w:szCs w:val="24"/>
        </w:rPr>
      </w:pPr>
    </w:p>
    <w:p w14:paraId="286E8C86"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A vigência do presente instrumento será de 12 (doze) meses, conforme Decreto Municipal n.º 076/2017, com aplicação subsidiária da Lei Federal n.º 8.666/93 e suas alterações.</w:t>
      </w:r>
    </w:p>
    <w:p w14:paraId="3411ADBF" w14:textId="77777777" w:rsidR="00B81516" w:rsidRPr="00B81516" w:rsidRDefault="00B81516" w:rsidP="00B81516">
      <w:pPr>
        <w:spacing w:after="0" w:line="240" w:lineRule="auto"/>
        <w:ind w:left="792"/>
        <w:jc w:val="both"/>
        <w:rPr>
          <w:rFonts w:ascii="Arial Narrow" w:eastAsia="Calibri" w:hAnsi="Arial Narrow" w:cs="Times New Roman"/>
          <w:sz w:val="24"/>
          <w:szCs w:val="24"/>
        </w:rPr>
      </w:pPr>
    </w:p>
    <w:p w14:paraId="254353A7" w14:textId="77777777" w:rsidR="00B81516" w:rsidRPr="00B81516" w:rsidRDefault="00B81516" w:rsidP="00B81516">
      <w:pPr>
        <w:numPr>
          <w:ilvl w:val="0"/>
          <w:numId w:val="1"/>
        </w:numPr>
        <w:spacing w:after="0" w:line="240" w:lineRule="auto"/>
        <w:ind w:left="709" w:hanging="709"/>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QUARTA – DOS USUÁRIOS DO REGISTRO DE PREÇOS</w:t>
      </w:r>
    </w:p>
    <w:p w14:paraId="22ECEA49"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75E4CA55"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Serão usuários do Registro de Preços os órgãos da Administração Direta e Indireta, do Município de Coronel Sapucaia-MS.</w:t>
      </w:r>
    </w:p>
    <w:p w14:paraId="65331A95" w14:textId="77777777" w:rsidR="00B81516" w:rsidRPr="00B81516" w:rsidRDefault="00B81516" w:rsidP="00B81516">
      <w:pPr>
        <w:spacing w:after="0" w:line="240" w:lineRule="auto"/>
        <w:ind w:left="709"/>
        <w:jc w:val="both"/>
        <w:rPr>
          <w:rFonts w:ascii="Arial Narrow" w:eastAsia="Calibri" w:hAnsi="Arial Narrow" w:cs="Times New Roman"/>
          <w:sz w:val="24"/>
          <w:szCs w:val="24"/>
        </w:rPr>
      </w:pPr>
    </w:p>
    <w:p w14:paraId="748FC222"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4A1783CB"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0327DCE4"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2B51B7A6"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78FF2436"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lastRenderedPageBreak/>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14:paraId="6F1D1257"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49559502"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14:paraId="73423BE0"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4EFFEB86"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14:paraId="4AFB43ED"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2469C98B"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As aquisições ou contratações adicionais a que se refere este artigo não poderão exceder, por órgão ou entidade, a 100% (cem por cento) dos quantitativos registrados na Ata de Registro de Preços.</w:t>
      </w:r>
    </w:p>
    <w:p w14:paraId="0965A94C"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1C1C8D3F"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0E636C0D"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1734F11D"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 Município de Coronel Sapucaia-MS, através do órgão gerenciador não responde pelos atos do órgão carona.</w:t>
      </w:r>
    </w:p>
    <w:p w14:paraId="65129676"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15231E29" w14:textId="77777777" w:rsidR="00B81516" w:rsidRPr="00B81516" w:rsidRDefault="00B81516" w:rsidP="00B81516">
      <w:pPr>
        <w:numPr>
          <w:ilvl w:val="0"/>
          <w:numId w:val="1"/>
        </w:numPr>
        <w:spacing w:after="0" w:line="240" w:lineRule="auto"/>
        <w:ind w:left="709" w:hanging="709"/>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QUINTA – DOS DIREITOS E OBRIGAÇÕES DAS PARTES</w:t>
      </w:r>
    </w:p>
    <w:p w14:paraId="7F48D6F1"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286AE9C4" w14:textId="77777777" w:rsidR="00B81516" w:rsidRPr="00B81516" w:rsidRDefault="00B81516" w:rsidP="00B81516">
      <w:pPr>
        <w:numPr>
          <w:ilvl w:val="1"/>
          <w:numId w:val="1"/>
        </w:numPr>
        <w:spacing w:after="0" w:line="240" w:lineRule="auto"/>
        <w:jc w:val="both"/>
        <w:rPr>
          <w:rFonts w:ascii="Arial Narrow" w:eastAsia="Calibri" w:hAnsi="Arial Narrow" w:cstheme="minorHAnsi"/>
          <w:snapToGrid w:val="0"/>
          <w:sz w:val="24"/>
          <w:szCs w:val="24"/>
        </w:rPr>
      </w:pPr>
      <w:r w:rsidRPr="00B81516">
        <w:rPr>
          <w:rFonts w:ascii="Arial Narrow" w:eastAsia="Calibri" w:hAnsi="Arial Narrow" w:cs="Times New Roman"/>
          <w:sz w:val="24"/>
          <w:szCs w:val="24"/>
        </w:rPr>
        <w:t>Constituem</w:t>
      </w:r>
      <w:r w:rsidRPr="00B81516">
        <w:rPr>
          <w:rFonts w:ascii="Arial Narrow" w:eastAsia="Calibri" w:hAnsi="Arial Narrow" w:cstheme="minorHAnsi"/>
          <w:snapToGrid w:val="0"/>
          <w:sz w:val="24"/>
          <w:szCs w:val="24"/>
        </w:rPr>
        <w:t xml:space="preserve"> obrigações da Contratada, além das demais previstas no Contrato ou dele decorrentes:</w:t>
      </w:r>
    </w:p>
    <w:p w14:paraId="2896D4C1" w14:textId="77777777" w:rsidR="00B81516" w:rsidRPr="00B81516" w:rsidRDefault="00B81516" w:rsidP="00B81516">
      <w:pPr>
        <w:spacing w:after="0" w:line="240" w:lineRule="auto"/>
        <w:jc w:val="both"/>
        <w:rPr>
          <w:rFonts w:ascii="Arial Narrow" w:eastAsia="Times New Roman" w:hAnsi="Arial Narrow" w:cstheme="minorHAnsi"/>
          <w:snapToGrid w:val="0"/>
          <w:sz w:val="24"/>
          <w:szCs w:val="24"/>
          <w:lang w:eastAsia="pt-BR"/>
        </w:rPr>
      </w:pPr>
    </w:p>
    <w:p w14:paraId="3D6CADB4"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Efetuar a entrega dos materiais objeto desta licitação de acordo com as quantidades e marcas constante na autorização de fornecimento ou documento equivalente;</w:t>
      </w:r>
    </w:p>
    <w:p w14:paraId="0D50B812"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6CB250AB"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Manter, durante a execução do Contrato, todas as condições de habilitação e qualificação exigidas na licitação;</w:t>
      </w:r>
    </w:p>
    <w:p w14:paraId="0FCDB0ED"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610930DD"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38A4740A"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180470BD"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lastRenderedPageBreak/>
        <w:t>Assumir, como exclusivamente suas, as responsabilidades pela idoneidade e pelo comportamento de seus empregados, prepostos ou subordinados, e, ainda, por quaisquer prejuízos que sejam causados ao Contratante ou a terceiros;</w:t>
      </w:r>
    </w:p>
    <w:p w14:paraId="7D65B29C"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41821477"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14:paraId="3657F492"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674E489F"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14:paraId="4144F5D2"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0D974F03"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14:paraId="00BED1C7"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14:paraId="33826ECC"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2DE16818"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Cumprir todas as leis e posturas federais, estaduais e municipais pertinentes e responsabilizar-se por todos os prejuízos decorrentes de infrações a que houver dado causa;</w:t>
      </w:r>
    </w:p>
    <w:p w14:paraId="3B6339D9"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68AF02D9"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Não transferir em hipótese alguma o instrumento contratual a terceiros.</w:t>
      </w:r>
    </w:p>
    <w:p w14:paraId="1D0D2C3B"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1D668E68"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Entregar os materiais ofertado no local indicado pela Prefeitura Municipal de Coronel Sapucaia/MS, dentro dos prazos estabelecidos;</w:t>
      </w:r>
    </w:p>
    <w:p w14:paraId="0271DD63"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6546DBE1"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Independentemente da aceitação, garantir a boa qualidade dos materiais, bem como efetuar a troca quando apresentar problemas;</w:t>
      </w:r>
    </w:p>
    <w:p w14:paraId="6A6E3A6D"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21C469D3"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materiais;</w:t>
      </w:r>
    </w:p>
    <w:p w14:paraId="071C91A8"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6E0C90E0"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14:paraId="731EE013" w14:textId="77777777" w:rsidR="00B81516" w:rsidRPr="00B81516" w:rsidRDefault="00B81516" w:rsidP="00B8151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02873F1A" w14:textId="77777777" w:rsidR="00B81516" w:rsidRPr="00B81516" w:rsidRDefault="00B81516" w:rsidP="00B8151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Responsabilizar-se pelos vícios e danos decorrentes dos materiais de acordo com o Código de Defesa do Consumidor (Lei n.º 8.078, de 11 de setembro de 1990).</w:t>
      </w:r>
    </w:p>
    <w:p w14:paraId="198C8836"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3F524933" w14:textId="77777777" w:rsidR="00B81516" w:rsidRPr="00B81516" w:rsidRDefault="00B81516" w:rsidP="00B81516">
      <w:pPr>
        <w:numPr>
          <w:ilvl w:val="1"/>
          <w:numId w:val="1"/>
        </w:numPr>
        <w:spacing w:after="0" w:line="240" w:lineRule="auto"/>
        <w:jc w:val="both"/>
        <w:rPr>
          <w:rFonts w:ascii="Arial Narrow" w:eastAsia="Calibri" w:hAnsi="Arial Narrow" w:cstheme="minorHAnsi"/>
          <w:bCs/>
          <w:snapToGrid w:val="0"/>
          <w:sz w:val="24"/>
          <w:szCs w:val="24"/>
        </w:rPr>
      </w:pPr>
      <w:r w:rsidRPr="00B81516">
        <w:rPr>
          <w:rFonts w:ascii="Arial Narrow" w:eastAsia="Calibri" w:hAnsi="Arial Narrow" w:cstheme="minorHAnsi"/>
          <w:snapToGrid w:val="0"/>
          <w:sz w:val="24"/>
          <w:szCs w:val="24"/>
        </w:rPr>
        <w:t xml:space="preserve">Constituem </w:t>
      </w:r>
      <w:r w:rsidRPr="00B81516">
        <w:rPr>
          <w:rFonts w:ascii="Arial Narrow" w:eastAsia="Calibri" w:hAnsi="Arial Narrow" w:cs="Times New Roman"/>
          <w:sz w:val="24"/>
          <w:szCs w:val="24"/>
        </w:rPr>
        <w:t>obrigações</w:t>
      </w:r>
      <w:r w:rsidRPr="00B81516">
        <w:rPr>
          <w:rFonts w:ascii="Arial Narrow" w:eastAsia="Calibri" w:hAnsi="Arial Narrow" w:cstheme="minorHAnsi"/>
          <w:snapToGrid w:val="0"/>
          <w:sz w:val="24"/>
          <w:szCs w:val="24"/>
        </w:rPr>
        <w:t xml:space="preserve"> do </w:t>
      </w:r>
      <w:r w:rsidRPr="00B81516">
        <w:rPr>
          <w:rFonts w:ascii="Arial Narrow" w:eastAsia="Calibri" w:hAnsi="Arial Narrow" w:cstheme="minorHAnsi"/>
          <w:b/>
          <w:snapToGrid w:val="0"/>
          <w:sz w:val="24"/>
          <w:szCs w:val="24"/>
        </w:rPr>
        <w:t>Contratante:</w:t>
      </w:r>
    </w:p>
    <w:p w14:paraId="52CF023E" w14:textId="77777777" w:rsidR="00B81516" w:rsidRPr="00B81516" w:rsidRDefault="00B81516" w:rsidP="00B81516">
      <w:pPr>
        <w:tabs>
          <w:tab w:val="left" w:pos="709"/>
          <w:tab w:val="left" w:pos="1276"/>
        </w:tabs>
        <w:rPr>
          <w:rFonts w:ascii="Arial Narrow" w:hAnsi="Arial Narrow" w:cstheme="minorHAnsi"/>
          <w:bCs/>
          <w:snapToGrid w:val="0"/>
          <w:sz w:val="24"/>
          <w:szCs w:val="24"/>
        </w:rPr>
      </w:pPr>
    </w:p>
    <w:p w14:paraId="6A95E0C2" w14:textId="77777777" w:rsidR="00B81516" w:rsidRPr="00B81516" w:rsidRDefault="00B81516" w:rsidP="00B8151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Cumprir todos os compromissos financeiros assumidos com a Contratada;</w:t>
      </w:r>
    </w:p>
    <w:p w14:paraId="12DC6352" w14:textId="77777777" w:rsidR="00B81516" w:rsidRPr="00B81516" w:rsidRDefault="00B81516" w:rsidP="00B81516">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2BDB0965" w14:textId="77777777" w:rsidR="00B81516" w:rsidRPr="00B81516" w:rsidRDefault="00B81516" w:rsidP="00B8151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Fornecer e colocar à disposição da Contratada todos os elementos e informações que se fizerem necessários à execução do objeto do presente termo;</w:t>
      </w:r>
    </w:p>
    <w:p w14:paraId="0D0441E9" w14:textId="77777777" w:rsidR="00B81516" w:rsidRPr="00B81516" w:rsidRDefault="00B81516" w:rsidP="00B81516">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77612F6E" w14:textId="77777777" w:rsidR="00B81516" w:rsidRPr="00B81516" w:rsidRDefault="00B81516" w:rsidP="00B8151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 xml:space="preserve"> Proporcionar condições para a boa consecução do objeto desta licitação;</w:t>
      </w:r>
    </w:p>
    <w:p w14:paraId="66657A1B" w14:textId="77777777" w:rsidR="00B81516" w:rsidRPr="00B81516" w:rsidRDefault="00B81516" w:rsidP="00B8151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lastRenderedPageBreak/>
        <w:t xml:space="preserve"> Notificar, formal e tempestivamente, a Contratada sobre as irregularidades observadas no cumprimento deste Contrato;</w:t>
      </w:r>
    </w:p>
    <w:p w14:paraId="5E0A546B" w14:textId="77777777" w:rsidR="00B81516" w:rsidRPr="00B81516" w:rsidRDefault="00B81516" w:rsidP="00B81516">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4D557B51" w14:textId="77777777" w:rsidR="00B81516" w:rsidRPr="00B81516" w:rsidRDefault="00B81516" w:rsidP="00B8151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Notificar a Contratada, por escrito e com antecedência, sobre multas, penalidades e quaisquer débitos de sua responsabilidade;</w:t>
      </w:r>
    </w:p>
    <w:p w14:paraId="6368A239" w14:textId="77777777" w:rsidR="00B81516" w:rsidRPr="00B81516" w:rsidRDefault="00B81516" w:rsidP="00B81516">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40244FB4" w14:textId="77777777" w:rsidR="00B81516" w:rsidRPr="00B81516" w:rsidRDefault="00B81516" w:rsidP="00B8151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14:paraId="4C1294EA" w14:textId="77777777" w:rsidR="00B81516" w:rsidRPr="00B81516" w:rsidRDefault="00B81516" w:rsidP="00B81516">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7FE7BDC1" w14:textId="77777777" w:rsidR="00B81516" w:rsidRPr="00B81516" w:rsidRDefault="00B81516" w:rsidP="00B8151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Acompanhar a entrega dos materiais efetuada pela Contratada, podendo intervir durante a sua execução, para fins de ajustes ou suspensão da entrega.</w:t>
      </w:r>
    </w:p>
    <w:p w14:paraId="786792C4" w14:textId="77777777" w:rsidR="00B81516" w:rsidRPr="00B81516" w:rsidRDefault="00B81516" w:rsidP="00B81516">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38765A92" w14:textId="77777777" w:rsidR="00B81516" w:rsidRPr="00B81516" w:rsidRDefault="00B81516" w:rsidP="00B8151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B81516">
        <w:rPr>
          <w:rFonts w:ascii="Arial Narrow" w:eastAsia="Calibri" w:hAnsi="Arial Narrow" w:cstheme="minorHAnsi"/>
          <w:color w:val="000000" w:themeColor="text1"/>
          <w:sz w:val="24"/>
          <w:szCs w:val="24"/>
          <w:shd w:val="clear" w:color="auto" w:fill="FFFFFF"/>
        </w:rPr>
        <w:t>Rejeitar os materiais, no todo ou em parte, que a Contratada executar fora das exigências deste instrumento.</w:t>
      </w:r>
    </w:p>
    <w:p w14:paraId="2F7D6623" w14:textId="77777777" w:rsidR="00B81516" w:rsidRPr="00B81516" w:rsidRDefault="00B81516" w:rsidP="00B81516">
      <w:pPr>
        <w:tabs>
          <w:tab w:val="left" w:pos="709"/>
          <w:tab w:val="left" w:pos="1276"/>
        </w:tabs>
        <w:rPr>
          <w:rFonts w:ascii="Arial Narrow" w:hAnsi="Arial Narrow" w:cstheme="minorHAnsi"/>
          <w:bCs/>
          <w:snapToGrid w:val="0"/>
        </w:rPr>
      </w:pPr>
    </w:p>
    <w:p w14:paraId="78C4110C" w14:textId="77777777" w:rsidR="00B81516" w:rsidRPr="00B81516" w:rsidRDefault="00B81516" w:rsidP="00B81516">
      <w:pPr>
        <w:numPr>
          <w:ilvl w:val="0"/>
          <w:numId w:val="1"/>
        </w:numPr>
        <w:spacing w:after="0" w:line="240" w:lineRule="auto"/>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SEXTA – DO CANCELAMENTO DOS PREÇOS REGISTRADOS</w:t>
      </w:r>
    </w:p>
    <w:p w14:paraId="14CEEC61"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614EF1D2"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Os preços registrados poderão ser cancelados automaticamente, por decurso do prazo de vigência, quando não restarem fornecedores ou ainda pelo Município de Coronel Sapucaia-MS quando o Compromitente Fornecedor:</w:t>
      </w:r>
    </w:p>
    <w:p w14:paraId="2C9FE20D" w14:textId="77777777" w:rsidR="00B81516" w:rsidRPr="00B81516" w:rsidRDefault="00B81516" w:rsidP="00B81516">
      <w:pPr>
        <w:spacing w:after="0" w:line="240" w:lineRule="auto"/>
        <w:ind w:left="1500"/>
        <w:jc w:val="both"/>
        <w:rPr>
          <w:rFonts w:ascii="Arial Narrow" w:eastAsia="Calibri" w:hAnsi="Arial Narrow" w:cs="Times New Roman"/>
          <w:sz w:val="24"/>
          <w:szCs w:val="24"/>
        </w:rPr>
      </w:pPr>
    </w:p>
    <w:p w14:paraId="0CAFE19F" w14:textId="77777777" w:rsidR="00B81516" w:rsidRPr="00B81516" w:rsidRDefault="00B81516" w:rsidP="00B81516">
      <w:pPr>
        <w:numPr>
          <w:ilvl w:val="0"/>
          <w:numId w:val="2"/>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sz w:val="24"/>
          <w:szCs w:val="24"/>
        </w:rPr>
        <w:t>Não formalizar o contrato decorrente do Registro de Preços e/ou não retirar o instrumento equivalente no prazo estipulado ou descumprir exigências da Ata a que estiver vinculado, sem justificativa aceitável;</w:t>
      </w:r>
    </w:p>
    <w:p w14:paraId="526F3C85" w14:textId="77777777" w:rsidR="00B81516" w:rsidRPr="00B81516" w:rsidRDefault="00B81516" w:rsidP="00B81516">
      <w:pPr>
        <w:spacing w:after="0" w:line="240" w:lineRule="auto"/>
        <w:ind w:left="993" w:hanging="284"/>
        <w:jc w:val="both"/>
        <w:rPr>
          <w:rFonts w:ascii="Arial Narrow" w:eastAsia="Calibri" w:hAnsi="Arial Narrow" w:cs="Times New Roman"/>
          <w:sz w:val="24"/>
          <w:szCs w:val="24"/>
        </w:rPr>
      </w:pPr>
    </w:p>
    <w:p w14:paraId="10719728" w14:textId="77777777" w:rsidR="00B81516" w:rsidRPr="00B81516" w:rsidRDefault="00B81516" w:rsidP="00B81516">
      <w:pPr>
        <w:numPr>
          <w:ilvl w:val="0"/>
          <w:numId w:val="2"/>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sz w:val="24"/>
          <w:szCs w:val="24"/>
        </w:rPr>
        <w:t>Ocorrer qualquer das hipóteses de inexecução total ou parcial do instrumento de ajuste;</w:t>
      </w:r>
    </w:p>
    <w:p w14:paraId="70C08F07" w14:textId="77777777" w:rsidR="00B81516" w:rsidRPr="00B81516" w:rsidRDefault="00B81516" w:rsidP="00B81516">
      <w:pPr>
        <w:spacing w:after="0" w:line="240" w:lineRule="auto"/>
        <w:ind w:left="993" w:hanging="284"/>
        <w:rPr>
          <w:rFonts w:ascii="Arial Narrow" w:eastAsia="Times New Roman" w:hAnsi="Arial Narrow" w:cs="Times New Roman"/>
          <w:sz w:val="24"/>
          <w:szCs w:val="24"/>
          <w:lang w:eastAsia="pt-BR"/>
        </w:rPr>
      </w:pPr>
    </w:p>
    <w:p w14:paraId="263BF3E9" w14:textId="77777777" w:rsidR="00B81516" w:rsidRPr="00B81516" w:rsidRDefault="00B81516" w:rsidP="00B81516">
      <w:pPr>
        <w:numPr>
          <w:ilvl w:val="0"/>
          <w:numId w:val="2"/>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sz w:val="24"/>
          <w:szCs w:val="24"/>
        </w:rPr>
        <w:t>Os preços registrados apresentarem-se superior ao do mercado e não houver êxito na negociação;</w:t>
      </w:r>
    </w:p>
    <w:p w14:paraId="6508E891" w14:textId="77777777" w:rsidR="00B81516" w:rsidRPr="00B81516" w:rsidRDefault="00B81516" w:rsidP="00B81516">
      <w:pPr>
        <w:spacing w:after="0" w:line="240" w:lineRule="auto"/>
        <w:ind w:left="993" w:hanging="284"/>
        <w:rPr>
          <w:rFonts w:ascii="Arial Narrow" w:eastAsia="Times New Roman" w:hAnsi="Arial Narrow" w:cs="Times New Roman"/>
          <w:sz w:val="24"/>
          <w:szCs w:val="24"/>
          <w:lang w:eastAsia="pt-BR"/>
        </w:rPr>
      </w:pPr>
    </w:p>
    <w:p w14:paraId="21CEE1FD" w14:textId="77777777" w:rsidR="00B81516" w:rsidRPr="00B81516" w:rsidRDefault="00B81516" w:rsidP="00B81516">
      <w:pPr>
        <w:numPr>
          <w:ilvl w:val="0"/>
          <w:numId w:val="2"/>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sz w:val="24"/>
          <w:szCs w:val="24"/>
        </w:rPr>
        <w:t>Der causa a rescisão administrativa do ajuste decorrente do Registro de Preços por motivos elencados no art. 77 e seguintes da Lei Federal n.º 8.666/93;</w:t>
      </w:r>
    </w:p>
    <w:p w14:paraId="18C05C30" w14:textId="77777777" w:rsidR="00B81516" w:rsidRPr="00B81516" w:rsidRDefault="00B81516" w:rsidP="00B81516">
      <w:pPr>
        <w:spacing w:after="0" w:line="240" w:lineRule="auto"/>
        <w:ind w:left="993" w:hanging="284"/>
        <w:rPr>
          <w:rFonts w:ascii="Arial Narrow" w:eastAsia="Times New Roman" w:hAnsi="Arial Narrow" w:cs="Times New Roman"/>
          <w:sz w:val="24"/>
          <w:szCs w:val="24"/>
          <w:lang w:eastAsia="pt-BR"/>
        </w:rPr>
      </w:pPr>
    </w:p>
    <w:p w14:paraId="269D5689" w14:textId="77777777" w:rsidR="00B81516" w:rsidRPr="00B81516" w:rsidRDefault="00B81516" w:rsidP="00B81516">
      <w:pPr>
        <w:numPr>
          <w:ilvl w:val="0"/>
          <w:numId w:val="2"/>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sz w:val="24"/>
          <w:szCs w:val="24"/>
        </w:rPr>
        <w:t>Por razão de interesse público, devidamente motivado;</w:t>
      </w:r>
    </w:p>
    <w:p w14:paraId="7D0D88FA" w14:textId="77777777" w:rsidR="00B81516" w:rsidRPr="00B81516" w:rsidRDefault="00B81516" w:rsidP="00B81516">
      <w:pPr>
        <w:spacing w:after="0" w:line="240" w:lineRule="auto"/>
        <w:ind w:left="993" w:hanging="284"/>
        <w:rPr>
          <w:rFonts w:ascii="Arial Narrow" w:eastAsia="Times New Roman" w:hAnsi="Arial Narrow" w:cs="Times New Roman"/>
          <w:sz w:val="24"/>
          <w:szCs w:val="24"/>
          <w:lang w:eastAsia="pt-BR"/>
        </w:rPr>
      </w:pPr>
    </w:p>
    <w:p w14:paraId="0B4CDC67" w14:textId="77777777" w:rsidR="00B81516" w:rsidRPr="00B81516" w:rsidRDefault="00B81516" w:rsidP="00B81516">
      <w:pPr>
        <w:numPr>
          <w:ilvl w:val="0"/>
          <w:numId w:val="2"/>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sz w:val="24"/>
          <w:szCs w:val="24"/>
        </w:rPr>
        <w:t>Estiver impedida para licitar ou contratar temporariamente com o Município de Coronel Sapucaia-MS ou for declarada inidôneo para licitar ou contratar com a Administração Pública, nos termos da Lei Federal n.º 10.520/02;</w:t>
      </w:r>
    </w:p>
    <w:p w14:paraId="1EB01F61" w14:textId="77777777" w:rsidR="00B81516" w:rsidRPr="00B81516" w:rsidRDefault="00B81516" w:rsidP="00B81516">
      <w:pPr>
        <w:spacing w:after="0" w:line="240" w:lineRule="auto"/>
        <w:ind w:left="993" w:hanging="284"/>
        <w:rPr>
          <w:rFonts w:ascii="Arial Narrow" w:eastAsia="Times New Roman" w:hAnsi="Arial Narrow" w:cs="Times New Roman"/>
          <w:sz w:val="24"/>
          <w:szCs w:val="24"/>
          <w:lang w:eastAsia="pt-BR"/>
        </w:rPr>
      </w:pPr>
    </w:p>
    <w:p w14:paraId="65B09C69" w14:textId="77777777" w:rsidR="00B81516" w:rsidRPr="00B81516" w:rsidRDefault="00B81516" w:rsidP="00B81516">
      <w:pPr>
        <w:numPr>
          <w:ilvl w:val="0"/>
          <w:numId w:val="2"/>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436D4F9F"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53945AAE"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Será assegurado o contraditório e a ampla defesa do interessado, no respectivo processo, no prazo de 05 (cinco) dias úteis, contados da notificação ou publicação.</w:t>
      </w:r>
    </w:p>
    <w:p w14:paraId="7D67AFD5"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0DD16A6E" w14:textId="77777777" w:rsidR="00B81516" w:rsidRPr="00B81516" w:rsidRDefault="00B81516" w:rsidP="00B81516">
      <w:pPr>
        <w:numPr>
          <w:ilvl w:val="0"/>
          <w:numId w:val="1"/>
        </w:numPr>
        <w:spacing w:after="0" w:line="240" w:lineRule="auto"/>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SÉTIMA – DO FORNECIMENTO</w:t>
      </w:r>
    </w:p>
    <w:p w14:paraId="35ECAEBD" w14:textId="77777777" w:rsidR="00B81516" w:rsidRPr="00B81516" w:rsidRDefault="00B81516" w:rsidP="00B81516">
      <w:pPr>
        <w:spacing w:after="0" w:line="240" w:lineRule="auto"/>
        <w:ind w:left="1068"/>
        <w:jc w:val="both"/>
        <w:rPr>
          <w:rFonts w:ascii="Arial Narrow" w:eastAsia="Calibri" w:hAnsi="Arial Narrow" w:cs="Times New Roman"/>
          <w:sz w:val="24"/>
          <w:szCs w:val="24"/>
        </w:rPr>
      </w:pPr>
    </w:p>
    <w:p w14:paraId="53F86C04"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14:paraId="7C54A9BE"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5700EB7D" w14:textId="77777777" w:rsidR="00B81516" w:rsidRPr="00B81516" w:rsidRDefault="00B81516" w:rsidP="00B81516">
      <w:pPr>
        <w:numPr>
          <w:ilvl w:val="0"/>
          <w:numId w:val="3"/>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sz w:val="24"/>
          <w:szCs w:val="24"/>
        </w:rPr>
        <w:t>Nota de empenho ou documento equivalente, quando a entrega não envolver obrigações futuras;</w:t>
      </w:r>
    </w:p>
    <w:p w14:paraId="5956F1DA" w14:textId="77777777" w:rsidR="00B81516" w:rsidRPr="00B81516" w:rsidRDefault="00B81516" w:rsidP="00B81516">
      <w:pPr>
        <w:spacing w:after="0" w:line="240" w:lineRule="auto"/>
        <w:ind w:left="993" w:hanging="284"/>
        <w:jc w:val="both"/>
        <w:rPr>
          <w:rFonts w:ascii="Arial Narrow" w:eastAsia="Calibri" w:hAnsi="Arial Narrow" w:cs="Times New Roman"/>
          <w:sz w:val="24"/>
          <w:szCs w:val="24"/>
        </w:rPr>
      </w:pPr>
    </w:p>
    <w:p w14:paraId="7789110F" w14:textId="77777777" w:rsidR="00B81516" w:rsidRPr="00B81516" w:rsidRDefault="00B81516" w:rsidP="00B81516">
      <w:pPr>
        <w:numPr>
          <w:ilvl w:val="0"/>
          <w:numId w:val="3"/>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sz w:val="24"/>
          <w:szCs w:val="24"/>
        </w:rPr>
        <w:t>Nota de empenho ou documento equivalente e contrato de fornecimento, quando presentes obrigações futuras.</w:t>
      </w:r>
    </w:p>
    <w:p w14:paraId="6060569F"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6AE7FA6F"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 prazo para a retirada da Nota de Empenho e/ou assinatura da Ata será de 03 (três) dias corridos, contados da convocação.</w:t>
      </w:r>
    </w:p>
    <w:p w14:paraId="607F6B02"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13392124"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Os quantitativos de fornecimento serão os fixados em Nota de Empenho e/ou Contrato e observarão obrigatoriamente os valores registrados em Ata de Registro de Preços.</w:t>
      </w:r>
    </w:p>
    <w:p w14:paraId="11B92DC2"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081D307D"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Os fornecimentos ocorrerão de forma parcelada, conforme a necessidade da Secretaria Requisitante, após emissão da Autorização de Fornecimento (AF) assinada pelo responsável da gestão do CONTRATO, a qual deverá especificar a quantidade a ser fornecida.</w:t>
      </w:r>
    </w:p>
    <w:p w14:paraId="62D9EA0C"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5CF4C8DE"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14:paraId="35CAC5D0"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3F139C3F"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Quando da entrega dos produtos, o Compromitente Fornecedor deverá, obrigatoriamente, encaminhar os seguintes documentos:</w:t>
      </w:r>
    </w:p>
    <w:p w14:paraId="6E5DF500"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258CF238" w14:textId="77777777" w:rsidR="00B81516" w:rsidRPr="00B81516" w:rsidRDefault="00B81516" w:rsidP="00B81516">
      <w:pPr>
        <w:numPr>
          <w:ilvl w:val="0"/>
          <w:numId w:val="4"/>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sz w:val="24"/>
          <w:szCs w:val="24"/>
        </w:rPr>
        <w:t>01 (uma) via da Autorização de Fornecimento (AF) encaminhada pela Administração, que deverão estar devidamente assinadas pelo Compromitente Fornecedor em local apropriado;</w:t>
      </w:r>
    </w:p>
    <w:p w14:paraId="2B351381" w14:textId="77777777" w:rsidR="00B81516" w:rsidRPr="00B81516" w:rsidRDefault="00B81516" w:rsidP="00B81516">
      <w:pPr>
        <w:spacing w:after="0" w:line="240" w:lineRule="auto"/>
        <w:ind w:left="993" w:hanging="284"/>
        <w:jc w:val="both"/>
        <w:rPr>
          <w:rFonts w:ascii="Arial Narrow" w:eastAsia="Calibri" w:hAnsi="Arial Narrow" w:cs="Times New Roman"/>
          <w:sz w:val="24"/>
          <w:szCs w:val="24"/>
        </w:rPr>
      </w:pPr>
    </w:p>
    <w:p w14:paraId="2E3A0871" w14:textId="77777777" w:rsidR="00B81516" w:rsidRPr="00B81516" w:rsidRDefault="00B81516" w:rsidP="00B81516">
      <w:pPr>
        <w:numPr>
          <w:ilvl w:val="0"/>
          <w:numId w:val="4"/>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sz w:val="24"/>
          <w:szCs w:val="24"/>
        </w:rPr>
        <w:t>Nota fiscal e/ou Fatura gerada pelo fornecimento das quantidades de produtos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14:paraId="0362A2F5" w14:textId="77777777" w:rsidR="00B81516" w:rsidRPr="00B81516" w:rsidRDefault="00B81516" w:rsidP="00B81516">
      <w:pPr>
        <w:spacing w:after="0" w:line="240" w:lineRule="auto"/>
        <w:ind w:left="993" w:hanging="284"/>
        <w:rPr>
          <w:rFonts w:ascii="Arial Narrow" w:eastAsia="Times New Roman" w:hAnsi="Arial Narrow" w:cs="Times New Roman"/>
          <w:sz w:val="24"/>
          <w:szCs w:val="24"/>
          <w:lang w:eastAsia="pt-BR"/>
        </w:rPr>
      </w:pPr>
    </w:p>
    <w:p w14:paraId="7A12448D" w14:textId="77777777" w:rsidR="00B81516" w:rsidRPr="00B81516" w:rsidRDefault="00B81516" w:rsidP="00B81516">
      <w:pPr>
        <w:numPr>
          <w:ilvl w:val="0"/>
          <w:numId w:val="4"/>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sz w:val="24"/>
          <w:szCs w:val="24"/>
        </w:rPr>
        <w:t>Certidões Negativas de Débitos: da União, do Estado, do Município e da Certidão Negativa de Débitos Trabalhistas (CNDT) e do FGTS, sendo que todas deverão estar dentro do prazo de validade.</w:t>
      </w:r>
    </w:p>
    <w:p w14:paraId="29DCD43A"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17C68A6B"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lastRenderedPageBreak/>
        <w:t>O recebimento deverá se efetivar em conformidade com os arts. 73 a 76 da Lei Federal n.º 8.666/93, especificamente nos termos do art. 73, inciso II, alíneas “a” e “b” do referido dispositivo.</w:t>
      </w:r>
    </w:p>
    <w:p w14:paraId="36B8DA14"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6C92F560"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Relativamente ao disposto na presente cláusula, aplica-se subsidiariamente as disposições da Lei n.º 8.078/90 – Código de Defesa do Consumidor.</w:t>
      </w:r>
    </w:p>
    <w:p w14:paraId="5CDC41FC"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08DC3FC9"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Caso o Compromitente Fornecedor não possa fornecer os produtos solicitados ou o quantitativo total ou parcial, deverá comunicar o fato à Secretaria Municipal solicitada, por escrito, no prazo máximo de 24 (vinte e quatro) horas, a contar do recebimento da ordem de fornecimento.</w:t>
      </w:r>
    </w:p>
    <w:p w14:paraId="0487B054"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648443BB"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14:paraId="41274622"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1ABA6118"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B2B87EB"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500A3709" w14:textId="77777777" w:rsidR="00B81516" w:rsidRPr="00B81516" w:rsidRDefault="00B81516" w:rsidP="00B81516">
      <w:pPr>
        <w:numPr>
          <w:ilvl w:val="0"/>
          <w:numId w:val="1"/>
        </w:numPr>
        <w:spacing w:after="0" w:line="240" w:lineRule="auto"/>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OITAVA – DO PAGAMENTO</w:t>
      </w:r>
    </w:p>
    <w:p w14:paraId="32EE2711" w14:textId="77777777" w:rsidR="00B81516" w:rsidRPr="00B81516" w:rsidRDefault="00B81516" w:rsidP="00B81516">
      <w:pPr>
        <w:spacing w:after="0" w:line="240" w:lineRule="auto"/>
        <w:ind w:left="1068"/>
        <w:jc w:val="both"/>
        <w:rPr>
          <w:rFonts w:ascii="Arial Narrow" w:eastAsia="Calibri" w:hAnsi="Arial Narrow" w:cs="Times New Roman"/>
          <w:sz w:val="24"/>
          <w:szCs w:val="24"/>
        </w:rPr>
      </w:pPr>
    </w:p>
    <w:p w14:paraId="755D85FF"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Os pagamentos devidos à Contratada serão efetuados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14:paraId="1FEA8B23"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03E88F2A"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14:paraId="0BC902BF"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397B0D9D"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14:paraId="40C60AAA"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0893F24E"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Caso se constate erro ou irregularidade na Nota Fiscal/Fatura, o órgão, a seu critério, poderá devolvê-la, para as devidas correções, ou aceitá-la, com a glosa da parte que considerar indevida.</w:t>
      </w:r>
    </w:p>
    <w:p w14:paraId="2EC345F2"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145F23D1"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Na hipótese de devolução, a Nota Fiscal/Fatura será considerada como não apresentada, para fins de atendimento das condições contratuais e o prazo de pagamento passará a fluir após a sua reapresentação.</w:t>
      </w:r>
    </w:p>
    <w:p w14:paraId="20EDC6AB"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5CEB5B5F"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lastRenderedPageBreak/>
        <w:t>Na pendência de liquidação da obrigação financeira em virtude de penalidade ou inadimplência contratual o valor será descontado da fatura ou créditos existentes em favor da fornecedora.</w:t>
      </w:r>
    </w:p>
    <w:p w14:paraId="4C1D2FC4"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16BE4D65"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 órgão não pagará, sem que tenha autorização prévia e formalmente, nenhum compromisso que lhe venha a ser cobrado diretamente por terceiros, sejam ou não instituições financeiras.</w:t>
      </w:r>
    </w:p>
    <w:p w14:paraId="1DABD158"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638AD28A"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Os eventuais encargos financeiros, processuais e outros decorrentes da inobservância pela Fornecedora de prazo de pagamento, serão de sua exclusiva responsabilidade.</w:t>
      </w:r>
    </w:p>
    <w:p w14:paraId="5FBBF377"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4877F552"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 Município de Coronel Sapucaia-MS efetuará retenção na fonte dos tributos e contribuições sobre todos os pagamentos devidos à fornecedora classificada.</w:t>
      </w:r>
    </w:p>
    <w:p w14:paraId="3D0B2381"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6F5DE819"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Fica estabelecido o percentual de juros de 6% (seis por cento) ao ano, na hipótese de mora por parte do Município de Coronel Sapucaia.</w:t>
      </w:r>
    </w:p>
    <w:p w14:paraId="009DF7EE"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473D07DA"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As Notas Fiscais e/ou Faturas correspondentes serão discriminativas, constando o número do Contrato ou Nota de Empenho a ser firmado, banco, agência, número da conta corrente e, ainda, o número do processo administrativo e modalidade da licitação.</w:t>
      </w:r>
    </w:p>
    <w:p w14:paraId="0B631E5A"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74900DB4"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556A9645"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7513B3D9"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 Município de Coronel Sapucaia não efetuará nenhum pagamento ao Compromitente Fornecedor sem a devida apresentação da Nota Fiscal Eletrônica – NF-e, além das demais exigências legais.</w:t>
      </w:r>
    </w:p>
    <w:p w14:paraId="0FE7836C"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3FA975D0"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14:paraId="63199383"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673CF875"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Como condição para pagamento, o Compromitente Fornecedor deverá se encontrar nas mesmas condições requeridas na fase de habilitação, assim como para o recebimento dos pagamentos relativos ao objeto contratado.</w:t>
      </w:r>
    </w:p>
    <w:p w14:paraId="2914819D"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12BD2719" w14:textId="77777777" w:rsidR="00B81516" w:rsidRPr="00B81516" w:rsidRDefault="00B81516" w:rsidP="00B81516">
      <w:pPr>
        <w:numPr>
          <w:ilvl w:val="0"/>
          <w:numId w:val="1"/>
        </w:numPr>
        <w:spacing w:after="0" w:line="240" w:lineRule="auto"/>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NONA – DAS SUPRESSÕES</w:t>
      </w:r>
    </w:p>
    <w:p w14:paraId="7D91B35C" w14:textId="77777777" w:rsidR="00B81516" w:rsidRPr="00B81516" w:rsidRDefault="00B81516" w:rsidP="00B81516">
      <w:pPr>
        <w:spacing w:after="0" w:line="240" w:lineRule="auto"/>
        <w:ind w:left="1068"/>
        <w:jc w:val="both"/>
        <w:rPr>
          <w:rFonts w:ascii="Arial Narrow" w:eastAsia="Calibri" w:hAnsi="Arial Narrow" w:cs="Times New Roman"/>
          <w:sz w:val="24"/>
          <w:szCs w:val="24"/>
        </w:rPr>
      </w:pPr>
    </w:p>
    <w:p w14:paraId="599AC2FC"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A supressão dos produtos registrados na Ata de Registro de Preços poderá ser total ou parcial, a critério do órgão gerenciador, considerando-se o disposto no § 4º do artigo 15 da Lei Federal n.º 8.666/93 e alterações.</w:t>
      </w:r>
    </w:p>
    <w:p w14:paraId="21373369" w14:textId="77777777" w:rsidR="00B81516" w:rsidRPr="00B81516" w:rsidRDefault="00B81516" w:rsidP="00B81516">
      <w:pPr>
        <w:spacing w:after="0" w:line="240" w:lineRule="auto"/>
        <w:ind w:left="1500"/>
        <w:jc w:val="both"/>
        <w:rPr>
          <w:rFonts w:ascii="Arial Narrow" w:eastAsia="Calibri" w:hAnsi="Arial Narrow" w:cs="Times New Roman"/>
          <w:sz w:val="24"/>
          <w:szCs w:val="24"/>
        </w:rPr>
      </w:pPr>
    </w:p>
    <w:p w14:paraId="5DBC1244" w14:textId="77777777" w:rsidR="00B81516" w:rsidRPr="00B81516" w:rsidRDefault="00B81516" w:rsidP="00B81516">
      <w:pPr>
        <w:numPr>
          <w:ilvl w:val="0"/>
          <w:numId w:val="1"/>
        </w:numPr>
        <w:spacing w:after="0" w:line="240" w:lineRule="auto"/>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DÉCIMA – DA DOTAÇÃO ORÇAMENTÁRIA</w:t>
      </w:r>
    </w:p>
    <w:p w14:paraId="1315B3B7" w14:textId="77777777" w:rsidR="00B81516" w:rsidRPr="00B81516" w:rsidRDefault="00B81516" w:rsidP="00B81516">
      <w:pPr>
        <w:spacing w:after="0" w:line="240" w:lineRule="auto"/>
        <w:ind w:left="1068"/>
        <w:jc w:val="both"/>
        <w:rPr>
          <w:rFonts w:ascii="Arial Narrow" w:eastAsia="Calibri" w:hAnsi="Arial Narrow" w:cs="Times New Roman"/>
          <w:sz w:val="24"/>
          <w:szCs w:val="24"/>
        </w:rPr>
      </w:pPr>
    </w:p>
    <w:p w14:paraId="429C345E"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lastRenderedPageBreak/>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7D91DF86" w14:textId="77777777" w:rsidR="00B81516" w:rsidRPr="00B81516" w:rsidRDefault="00B81516" w:rsidP="00B81516">
      <w:pPr>
        <w:spacing w:after="0" w:line="240" w:lineRule="auto"/>
        <w:ind w:left="1500"/>
        <w:jc w:val="both"/>
        <w:rPr>
          <w:rFonts w:ascii="Arial Narrow" w:eastAsia="Calibri" w:hAnsi="Arial Narrow" w:cs="Times New Roman"/>
          <w:sz w:val="24"/>
          <w:szCs w:val="24"/>
        </w:rPr>
      </w:pPr>
    </w:p>
    <w:p w14:paraId="60390EAA" w14:textId="77777777" w:rsidR="00B81516" w:rsidRPr="00B81516" w:rsidRDefault="00B81516" w:rsidP="00B81516">
      <w:pPr>
        <w:numPr>
          <w:ilvl w:val="0"/>
          <w:numId w:val="1"/>
        </w:numPr>
        <w:spacing w:after="0" w:line="240" w:lineRule="auto"/>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DÉCIMA PRIMEIRA – DAS PENALIDADES E MULTAS</w:t>
      </w:r>
    </w:p>
    <w:p w14:paraId="07F47AAF" w14:textId="77777777" w:rsidR="00B81516" w:rsidRPr="00B81516" w:rsidRDefault="00B81516" w:rsidP="00B81516">
      <w:pPr>
        <w:spacing w:after="0" w:line="240" w:lineRule="auto"/>
        <w:ind w:left="1068"/>
        <w:jc w:val="both"/>
        <w:rPr>
          <w:rFonts w:ascii="Arial Narrow" w:eastAsia="Calibri" w:hAnsi="Arial Narrow" w:cs="Times New Roman"/>
          <w:sz w:val="24"/>
          <w:szCs w:val="24"/>
        </w:rPr>
      </w:pPr>
    </w:p>
    <w:p w14:paraId="491346C4"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14:paraId="038EBA14"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158541D2" w14:textId="77777777" w:rsidR="00B81516" w:rsidRPr="00B81516" w:rsidRDefault="00B81516" w:rsidP="00B81516">
      <w:pPr>
        <w:numPr>
          <w:ilvl w:val="2"/>
          <w:numId w:val="1"/>
        </w:numPr>
        <w:spacing w:after="0" w:line="240" w:lineRule="auto"/>
        <w:ind w:left="709"/>
        <w:jc w:val="both"/>
        <w:rPr>
          <w:rFonts w:ascii="Arial Narrow" w:eastAsia="Calibri" w:hAnsi="Arial Narrow" w:cs="Times New Roman"/>
          <w:sz w:val="24"/>
          <w:szCs w:val="24"/>
        </w:rPr>
      </w:pPr>
      <w:r w:rsidRPr="00B81516">
        <w:rPr>
          <w:rFonts w:ascii="Arial Narrow" w:eastAsia="Calibri" w:hAnsi="Arial Narrow" w:cs="Times New Roman"/>
          <w:sz w:val="24"/>
          <w:szCs w:val="24"/>
        </w:rPr>
        <w:t>Por inexecução ou execução irregular do fornecimento ou de prestação de serviços, nos termos da ATA:</w:t>
      </w:r>
    </w:p>
    <w:p w14:paraId="343AE3BD" w14:textId="77777777" w:rsidR="00B81516" w:rsidRPr="00B81516" w:rsidRDefault="00B81516" w:rsidP="00B81516">
      <w:pPr>
        <w:spacing w:after="0" w:line="240" w:lineRule="auto"/>
        <w:ind w:left="284"/>
        <w:jc w:val="both"/>
        <w:rPr>
          <w:rFonts w:ascii="Arial Narrow" w:eastAsia="Calibri" w:hAnsi="Arial Narrow" w:cs="Times New Roman"/>
          <w:sz w:val="24"/>
          <w:szCs w:val="24"/>
        </w:rPr>
      </w:pPr>
    </w:p>
    <w:p w14:paraId="523FAA51" w14:textId="77777777" w:rsidR="00B81516" w:rsidRPr="00B81516" w:rsidRDefault="00B81516" w:rsidP="00B81516">
      <w:pPr>
        <w:numPr>
          <w:ilvl w:val="0"/>
          <w:numId w:val="5"/>
        </w:numPr>
        <w:spacing w:after="0" w:line="240" w:lineRule="auto"/>
        <w:ind w:left="1134" w:hanging="11"/>
        <w:jc w:val="both"/>
        <w:rPr>
          <w:rFonts w:ascii="Arial Narrow" w:eastAsia="Calibri" w:hAnsi="Arial Narrow" w:cs="Times New Roman"/>
          <w:sz w:val="24"/>
          <w:szCs w:val="24"/>
        </w:rPr>
      </w:pPr>
      <w:r w:rsidRPr="00B81516">
        <w:rPr>
          <w:rFonts w:ascii="Arial Narrow" w:eastAsia="Calibri" w:hAnsi="Arial Narrow" w:cs="Times New Roman"/>
          <w:sz w:val="24"/>
          <w:szCs w:val="24"/>
        </w:rPr>
        <w:t>Advertência, por escrito;</w:t>
      </w:r>
    </w:p>
    <w:p w14:paraId="6F75CB67" w14:textId="77777777" w:rsidR="00B81516" w:rsidRPr="00B81516" w:rsidRDefault="00B81516" w:rsidP="00B81516">
      <w:pPr>
        <w:spacing w:after="0" w:line="240" w:lineRule="auto"/>
        <w:ind w:left="1134"/>
        <w:jc w:val="both"/>
        <w:rPr>
          <w:rFonts w:ascii="Arial Narrow" w:eastAsia="Calibri" w:hAnsi="Arial Narrow" w:cs="Times New Roman"/>
          <w:sz w:val="24"/>
          <w:szCs w:val="24"/>
        </w:rPr>
      </w:pPr>
    </w:p>
    <w:p w14:paraId="1509106D" w14:textId="77777777" w:rsidR="00B81516" w:rsidRPr="00B81516" w:rsidRDefault="00B81516" w:rsidP="00B81516">
      <w:pPr>
        <w:numPr>
          <w:ilvl w:val="0"/>
          <w:numId w:val="5"/>
        </w:numPr>
        <w:tabs>
          <w:tab w:val="left" w:pos="1276"/>
        </w:tabs>
        <w:spacing w:after="0" w:line="240" w:lineRule="auto"/>
        <w:ind w:left="1134" w:hanging="11"/>
        <w:jc w:val="both"/>
        <w:rPr>
          <w:rFonts w:ascii="Arial Narrow" w:eastAsia="Calibri" w:hAnsi="Arial Narrow" w:cs="Times New Roman"/>
          <w:sz w:val="24"/>
          <w:szCs w:val="24"/>
        </w:rPr>
      </w:pPr>
      <w:r w:rsidRPr="00B81516">
        <w:rPr>
          <w:rFonts w:ascii="Arial Narrow" w:eastAsia="Calibri" w:hAnsi="Arial Narrow" w:cs="Times New Roman"/>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14:paraId="17C7EF8E" w14:textId="77777777" w:rsidR="00B81516" w:rsidRPr="00B81516" w:rsidRDefault="00B81516" w:rsidP="00B81516">
      <w:pPr>
        <w:spacing w:after="0" w:line="240" w:lineRule="auto"/>
        <w:ind w:left="1134"/>
        <w:rPr>
          <w:rFonts w:ascii="Arial Narrow" w:eastAsia="Times New Roman" w:hAnsi="Arial Narrow" w:cs="Times New Roman"/>
          <w:sz w:val="24"/>
          <w:szCs w:val="24"/>
          <w:lang w:eastAsia="pt-BR"/>
        </w:rPr>
      </w:pPr>
    </w:p>
    <w:p w14:paraId="6C3DD8C6" w14:textId="77777777" w:rsidR="00B81516" w:rsidRPr="00B81516" w:rsidRDefault="00B81516" w:rsidP="00B81516">
      <w:pPr>
        <w:numPr>
          <w:ilvl w:val="0"/>
          <w:numId w:val="5"/>
        </w:numPr>
        <w:spacing w:after="0" w:line="240" w:lineRule="auto"/>
        <w:ind w:left="1134" w:hanging="11"/>
        <w:jc w:val="both"/>
        <w:rPr>
          <w:rFonts w:ascii="Arial Narrow" w:eastAsia="Calibri" w:hAnsi="Arial Narrow" w:cs="Times New Roman"/>
          <w:sz w:val="24"/>
          <w:szCs w:val="24"/>
        </w:rPr>
      </w:pPr>
      <w:r w:rsidRPr="00B81516">
        <w:rPr>
          <w:rFonts w:ascii="Arial Narrow" w:eastAsia="Calibri" w:hAnsi="Arial Narrow" w:cs="Times New Roman"/>
          <w:sz w:val="24"/>
          <w:szCs w:val="24"/>
        </w:rPr>
        <w:t>Liberação da referida Ata e cancelamento do preço registrado após o 10º (décimo) dia de atraso;</w:t>
      </w:r>
    </w:p>
    <w:p w14:paraId="1BB21AFE" w14:textId="77777777" w:rsidR="00B81516" w:rsidRPr="00B81516" w:rsidRDefault="00B81516" w:rsidP="00B81516">
      <w:pPr>
        <w:spacing w:after="0" w:line="240" w:lineRule="auto"/>
        <w:ind w:left="1134"/>
        <w:rPr>
          <w:rFonts w:ascii="Arial Narrow" w:eastAsia="Times New Roman" w:hAnsi="Arial Narrow" w:cs="Times New Roman"/>
          <w:sz w:val="24"/>
          <w:szCs w:val="24"/>
          <w:lang w:eastAsia="pt-BR"/>
        </w:rPr>
      </w:pPr>
    </w:p>
    <w:p w14:paraId="1AC24DE1" w14:textId="77777777" w:rsidR="00B81516" w:rsidRPr="00B81516" w:rsidRDefault="00B81516" w:rsidP="00B81516">
      <w:pPr>
        <w:numPr>
          <w:ilvl w:val="0"/>
          <w:numId w:val="5"/>
        </w:numPr>
        <w:spacing w:after="0" w:line="240" w:lineRule="auto"/>
        <w:ind w:left="1134" w:hanging="11"/>
        <w:jc w:val="both"/>
        <w:rPr>
          <w:rFonts w:ascii="Arial Narrow" w:eastAsia="Calibri" w:hAnsi="Arial Narrow" w:cs="Times New Roman"/>
          <w:sz w:val="24"/>
          <w:szCs w:val="24"/>
        </w:rPr>
      </w:pPr>
      <w:r w:rsidRPr="00B81516">
        <w:rPr>
          <w:rFonts w:ascii="Arial Narrow" w:eastAsia="Calibri" w:hAnsi="Arial Narrow" w:cs="Times New Roman"/>
          <w:sz w:val="24"/>
          <w:szCs w:val="24"/>
        </w:rPr>
        <w:t>Multa compensatória de:</w:t>
      </w:r>
    </w:p>
    <w:p w14:paraId="2B326EC8"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48D0B16B" w14:textId="77777777" w:rsidR="00B81516" w:rsidRPr="00B81516" w:rsidRDefault="00B81516" w:rsidP="00B81516">
      <w:pPr>
        <w:numPr>
          <w:ilvl w:val="0"/>
          <w:numId w:val="6"/>
        </w:numPr>
        <w:spacing w:after="0" w:line="240" w:lineRule="auto"/>
        <w:ind w:left="1701" w:hanging="141"/>
        <w:jc w:val="both"/>
        <w:rPr>
          <w:rFonts w:ascii="Arial Narrow" w:eastAsia="Calibri" w:hAnsi="Arial Narrow" w:cs="Times New Roman"/>
          <w:sz w:val="24"/>
          <w:szCs w:val="24"/>
        </w:rPr>
      </w:pPr>
      <w:r w:rsidRPr="00B81516">
        <w:rPr>
          <w:rFonts w:ascii="Arial Narrow" w:eastAsia="Calibri" w:hAnsi="Arial Narrow" w:cs="Times New Roman"/>
          <w:sz w:val="24"/>
          <w:szCs w:val="24"/>
        </w:rPr>
        <w:t>3% (três por cento) sobre o valor correspondente a parte não cumprida da Ata de Registro por ocorrência, até o limite de 9% (nove por cento), em caso de inexecução parcial da presente Ata; e</w:t>
      </w:r>
    </w:p>
    <w:p w14:paraId="093329A5" w14:textId="77777777" w:rsidR="00B81516" w:rsidRPr="00B81516" w:rsidRDefault="00B81516" w:rsidP="00B81516">
      <w:pPr>
        <w:spacing w:after="0" w:line="240" w:lineRule="auto"/>
        <w:ind w:left="1701" w:hanging="141"/>
        <w:jc w:val="both"/>
        <w:rPr>
          <w:rFonts w:ascii="Arial Narrow" w:eastAsia="Calibri" w:hAnsi="Arial Narrow" w:cs="Times New Roman"/>
          <w:sz w:val="24"/>
          <w:szCs w:val="24"/>
        </w:rPr>
      </w:pPr>
    </w:p>
    <w:p w14:paraId="0AD15545" w14:textId="77777777" w:rsidR="00B81516" w:rsidRPr="00B81516" w:rsidRDefault="00B81516" w:rsidP="00B81516">
      <w:pPr>
        <w:numPr>
          <w:ilvl w:val="0"/>
          <w:numId w:val="6"/>
        </w:numPr>
        <w:spacing w:after="0" w:line="240" w:lineRule="auto"/>
        <w:ind w:left="1701" w:hanging="141"/>
        <w:jc w:val="both"/>
        <w:rPr>
          <w:rFonts w:ascii="Arial Narrow" w:eastAsia="Calibri" w:hAnsi="Arial Narrow" w:cs="Times New Roman"/>
          <w:sz w:val="24"/>
          <w:szCs w:val="24"/>
        </w:rPr>
      </w:pPr>
      <w:r w:rsidRPr="00B81516">
        <w:rPr>
          <w:rFonts w:ascii="Arial Narrow" w:eastAsia="Calibri" w:hAnsi="Arial Narrow" w:cs="Times New Roman"/>
          <w:sz w:val="24"/>
          <w:szCs w:val="24"/>
        </w:rPr>
        <w:t>30% (trinta por cento) sobre o valor da Ata de Registro, em caso de inexecução total da obrigação assumida.</w:t>
      </w:r>
    </w:p>
    <w:p w14:paraId="1BC0DFA2"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514FF9BB"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A apresentação de documentação falsa, não manutenção da proposta e cometimento de fraude fiscal, acarretará sem prejuízo das demais cominações legais:</w:t>
      </w:r>
    </w:p>
    <w:p w14:paraId="042C5766" w14:textId="77777777" w:rsidR="00B81516" w:rsidRPr="00B81516" w:rsidRDefault="00B81516" w:rsidP="00B81516">
      <w:pPr>
        <w:spacing w:after="0" w:line="240" w:lineRule="auto"/>
        <w:ind w:left="1500"/>
        <w:jc w:val="both"/>
        <w:rPr>
          <w:rFonts w:ascii="Arial Narrow" w:eastAsia="Calibri" w:hAnsi="Arial Narrow" w:cs="Times New Roman"/>
          <w:sz w:val="24"/>
          <w:szCs w:val="24"/>
        </w:rPr>
      </w:pPr>
    </w:p>
    <w:p w14:paraId="34219D13" w14:textId="77777777" w:rsidR="00B81516" w:rsidRPr="00B81516" w:rsidRDefault="00B81516" w:rsidP="00B81516">
      <w:pPr>
        <w:numPr>
          <w:ilvl w:val="0"/>
          <w:numId w:val="7"/>
        </w:numPr>
        <w:spacing w:after="0" w:line="240" w:lineRule="auto"/>
        <w:ind w:left="993"/>
        <w:jc w:val="both"/>
        <w:rPr>
          <w:rFonts w:ascii="Arial Narrow" w:eastAsia="Calibri" w:hAnsi="Arial Narrow" w:cs="Times New Roman"/>
          <w:sz w:val="24"/>
          <w:szCs w:val="24"/>
        </w:rPr>
      </w:pPr>
      <w:r w:rsidRPr="00B81516">
        <w:rPr>
          <w:rFonts w:ascii="Arial Narrow" w:eastAsia="Calibri" w:hAnsi="Arial Narrow" w:cs="Times New Roman"/>
          <w:sz w:val="24"/>
          <w:szCs w:val="24"/>
        </w:rPr>
        <w:t>Suspensão temporária de participação em licitação ou impedimento de contratar com a Administração de até 05 (cinco) anos e descredenciamento do Certificado de Registro Cadastral.</w:t>
      </w:r>
    </w:p>
    <w:p w14:paraId="0893C483" w14:textId="77777777" w:rsidR="00B81516" w:rsidRPr="00B81516" w:rsidRDefault="00B81516" w:rsidP="00B81516">
      <w:pPr>
        <w:spacing w:after="0" w:line="240" w:lineRule="auto"/>
        <w:ind w:left="720"/>
        <w:jc w:val="both"/>
        <w:rPr>
          <w:rFonts w:ascii="Arial Narrow" w:eastAsia="Calibri" w:hAnsi="Arial Narrow" w:cs="Times New Roman"/>
          <w:sz w:val="24"/>
          <w:szCs w:val="24"/>
        </w:rPr>
      </w:pPr>
    </w:p>
    <w:p w14:paraId="27E68A91"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 xml:space="preserve">Quaisquer multas, quando aplicadas, deverão ser pagas espontaneamente no prazo máximo de 05 (cinco) dias na Tesouraria do Município de Coronel Sapucaia ou serão deduzidas do valor correspondente ao valor do fornecimento ou, ainda, </w:t>
      </w:r>
      <w:r w:rsidRPr="00B81516">
        <w:rPr>
          <w:rFonts w:ascii="Arial Narrow" w:eastAsia="Calibri" w:hAnsi="Arial Narrow" w:cs="Times New Roman"/>
          <w:sz w:val="24"/>
          <w:szCs w:val="24"/>
        </w:rPr>
        <w:lastRenderedPageBreak/>
        <w:t>cobradas judicialmente, ficando garantida a defesa prévia do compromitente Fornecedor nos prazos estabelecidos em lei.</w:t>
      </w:r>
    </w:p>
    <w:p w14:paraId="525EA043"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1336FE0A"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As penalidades aplicadas serão, obrigatoriamente, anotadas no Certificado de Registro Cadastral do Fornecedor.</w:t>
      </w:r>
    </w:p>
    <w:p w14:paraId="3FBC74FD"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3BE0DFF5"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3CFC8FDF"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40283DFF"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14:paraId="62DF2D43"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26D84413"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Os danos e prejuízos serão ressarcidos ao Município de Coronel Sapucaia-MS no prazo máximo de 48 (quarenta e oito) horas, contado da notificação administrativa do Compromitente Fornecedor, sob pena de multa.</w:t>
      </w:r>
    </w:p>
    <w:p w14:paraId="51B8537C" w14:textId="77777777" w:rsidR="00B81516" w:rsidRPr="00B81516" w:rsidRDefault="00B81516" w:rsidP="00B81516">
      <w:pPr>
        <w:spacing w:after="0" w:line="240" w:lineRule="auto"/>
        <w:ind w:left="708"/>
        <w:rPr>
          <w:rFonts w:ascii="Arial Narrow" w:eastAsia="Times New Roman" w:hAnsi="Arial Narrow" w:cs="Times New Roman"/>
          <w:sz w:val="24"/>
          <w:szCs w:val="24"/>
          <w:lang w:eastAsia="pt-BR"/>
        </w:rPr>
      </w:pPr>
    </w:p>
    <w:p w14:paraId="276799EF"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4C893027"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46092933" w14:textId="77777777" w:rsidR="00B81516" w:rsidRPr="00B81516" w:rsidRDefault="00B81516" w:rsidP="00B81516">
      <w:pPr>
        <w:numPr>
          <w:ilvl w:val="0"/>
          <w:numId w:val="1"/>
        </w:numPr>
        <w:spacing w:after="0" w:line="240" w:lineRule="auto"/>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DÉCIMA SEGUNDA – DA FRAUDE E DA CORRUPÇÃO</w:t>
      </w:r>
    </w:p>
    <w:p w14:paraId="687E6BFB" w14:textId="77777777" w:rsidR="00B81516" w:rsidRPr="00B81516" w:rsidRDefault="00B81516" w:rsidP="00B81516">
      <w:pPr>
        <w:spacing w:after="0" w:line="240" w:lineRule="auto"/>
        <w:ind w:left="1068"/>
        <w:jc w:val="both"/>
        <w:rPr>
          <w:rFonts w:ascii="Arial Narrow" w:eastAsia="Calibri" w:hAnsi="Arial Narrow" w:cs="Times New Roman"/>
          <w:sz w:val="24"/>
          <w:szCs w:val="24"/>
        </w:rPr>
      </w:pPr>
    </w:p>
    <w:p w14:paraId="55016FF2"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Os licitantes e o contratado devem observar e fazer observar, o mais alto padrão ético durante todo o processo de licitação, de contratação e de execução do objeto contratual.</w:t>
      </w:r>
    </w:p>
    <w:p w14:paraId="3330891B"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6808A3C1"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Para os propósitos do subitem anterior, definem-se as seguintes práticas:</w:t>
      </w:r>
    </w:p>
    <w:p w14:paraId="2E7EFFE0"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592B0944" w14:textId="77777777" w:rsidR="00B81516" w:rsidRPr="00B81516" w:rsidRDefault="00B81516" w:rsidP="00B81516">
      <w:pPr>
        <w:numPr>
          <w:ilvl w:val="0"/>
          <w:numId w:val="8"/>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b/>
          <w:bCs/>
          <w:sz w:val="24"/>
          <w:szCs w:val="24"/>
        </w:rPr>
        <w:t>“prática corrupta”:</w:t>
      </w:r>
      <w:r w:rsidRPr="00B81516">
        <w:rPr>
          <w:rFonts w:ascii="Arial Narrow" w:eastAsia="Calibri" w:hAnsi="Arial Narrow" w:cs="Times New Roman"/>
          <w:sz w:val="24"/>
          <w:szCs w:val="24"/>
        </w:rPr>
        <w:t xml:space="preserve"> oferecer, dar, receber ou solicitar, direta ou indiretamente, qualquer vantagem com o objetivo de influenciar a ação de servidor público no processo de licitação ou no cumprimento de Contrato;</w:t>
      </w:r>
    </w:p>
    <w:p w14:paraId="630F6E30" w14:textId="77777777" w:rsidR="00B81516" w:rsidRPr="00B81516" w:rsidRDefault="00B81516" w:rsidP="00B81516">
      <w:pPr>
        <w:spacing w:after="0" w:line="240" w:lineRule="auto"/>
        <w:ind w:left="993" w:hanging="284"/>
        <w:jc w:val="both"/>
        <w:rPr>
          <w:rFonts w:ascii="Arial Narrow" w:eastAsia="Calibri" w:hAnsi="Arial Narrow" w:cs="Times New Roman"/>
          <w:sz w:val="24"/>
          <w:szCs w:val="24"/>
        </w:rPr>
      </w:pPr>
    </w:p>
    <w:p w14:paraId="62030446" w14:textId="77777777" w:rsidR="00B81516" w:rsidRPr="00B81516" w:rsidRDefault="00B81516" w:rsidP="00B81516">
      <w:pPr>
        <w:numPr>
          <w:ilvl w:val="0"/>
          <w:numId w:val="8"/>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b/>
          <w:bCs/>
          <w:sz w:val="24"/>
          <w:szCs w:val="24"/>
        </w:rPr>
        <w:t>“prática fraudulenta”:</w:t>
      </w:r>
      <w:r w:rsidRPr="00B81516">
        <w:rPr>
          <w:rFonts w:ascii="Arial Narrow" w:eastAsia="Calibri" w:hAnsi="Arial Narrow" w:cs="Times New Roman"/>
          <w:sz w:val="24"/>
          <w:szCs w:val="24"/>
        </w:rPr>
        <w:t xml:space="preserve"> a falsificação ou omissão dos fatos, com o objetivo de influenciar o processo de licitação ou de cumprimento do Contrato;</w:t>
      </w:r>
    </w:p>
    <w:p w14:paraId="28C7CD4B" w14:textId="77777777" w:rsidR="00B81516" w:rsidRPr="00B81516" w:rsidRDefault="00B81516" w:rsidP="00B81516">
      <w:pPr>
        <w:spacing w:after="0" w:line="240" w:lineRule="auto"/>
        <w:ind w:left="993" w:hanging="284"/>
        <w:rPr>
          <w:rFonts w:ascii="Arial Narrow" w:eastAsia="Times New Roman" w:hAnsi="Arial Narrow" w:cs="Times New Roman"/>
          <w:sz w:val="24"/>
          <w:szCs w:val="24"/>
          <w:lang w:eastAsia="pt-BR"/>
        </w:rPr>
      </w:pPr>
    </w:p>
    <w:p w14:paraId="141B8440" w14:textId="77777777" w:rsidR="00B81516" w:rsidRPr="00B81516" w:rsidRDefault="00B81516" w:rsidP="00B81516">
      <w:pPr>
        <w:numPr>
          <w:ilvl w:val="0"/>
          <w:numId w:val="8"/>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b/>
          <w:bCs/>
          <w:sz w:val="24"/>
          <w:szCs w:val="24"/>
        </w:rPr>
        <w:t>“prática conluiada”:</w:t>
      </w:r>
      <w:r w:rsidRPr="00B81516">
        <w:rPr>
          <w:rFonts w:ascii="Arial Narrow" w:eastAsia="Calibri" w:hAnsi="Arial Narrow" w:cs="Times New Roman"/>
          <w:sz w:val="24"/>
          <w:szCs w:val="24"/>
        </w:rPr>
        <w:t xml:space="preserve"> esquematizar ou estabelecer um acordo entre dois ou mais licitantes, com ou sem o conhecimento de representantes ou prepostos do órgão licitador, visando estabelecer preços em níveis artificiais e não-competitivos;</w:t>
      </w:r>
    </w:p>
    <w:p w14:paraId="7EAD4218" w14:textId="77777777" w:rsidR="00B81516" w:rsidRPr="00B81516" w:rsidRDefault="00B81516" w:rsidP="00B81516">
      <w:pPr>
        <w:spacing w:after="0" w:line="240" w:lineRule="auto"/>
        <w:ind w:left="993" w:hanging="284"/>
        <w:rPr>
          <w:rFonts w:ascii="Arial Narrow" w:eastAsia="Times New Roman" w:hAnsi="Arial Narrow" w:cs="Times New Roman"/>
          <w:b/>
          <w:bCs/>
          <w:sz w:val="24"/>
          <w:szCs w:val="24"/>
          <w:lang w:eastAsia="pt-BR"/>
        </w:rPr>
      </w:pPr>
    </w:p>
    <w:p w14:paraId="57CD916C" w14:textId="77777777" w:rsidR="00B81516" w:rsidRPr="00B81516" w:rsidRDefault="00B81516" w:rsidP="00B81516">
      <w:pPr>
        <w:numPr>
          <w:ilvl w:val="0"/>
          <w:numId w:val="8"/>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b/>
          <w:bCs/>
          <w:sz w:val="24"/>
          <w:szCs w:val="24"/>
        </w:rPr>
        <w:t>“prática coercitiva”:</w:t>
      </w:r>
      <w:r w:rsidRPr="00B81516">
        <w:rPr>
          <w:rFonts w:ascii="Arial Narrow" w:eastAsia="Calibri" w:hAnsi="Arial Narrow" w:cs="Times New Roman"/>
          <w:sz w:val="24"/>
          <w:szCs w:val="24"/>
        </w:rPr>
        <w:t xml:space="preserve"> causar dano ou ameaçar causar dano, direta ou indiretamente, às pessoas ou sua propriedade, visando influenciar sua participação em um processo licitatório ou afetar a execução do Contrato.</w:t>
      </w:r>
    </w:p>
    <w:p w14:paraId="0450BC12" w14:textId="77777777" w:rsidR="00B81516" w:rsidRPr="00B81516" w:rsidRDefault="00B81516" w:rsidP="00B81516">
      <w:pPr>
        <w:spacing w:after="0" w:line="240" w:lineRule="auto"/>
        <w:ind w:left="993" w:hanging="284"/>
        <w:rPr>
          <w:rFonts w:ascii="Arial Narrow" w:eastAsia="Times New Roman" w:hAnsi="Arial Narrow" w:cs="Times New Roman"/>
          <w:b/>
          <w:bCs/>
          <w:sz w:val="24"/>
          <w:szCs w:val="24"/>
          <w:lang w:eastAsia="pt-BR"/>
        </w:rPr>
      </w:pPr>
    </w:p>
    <w:p w14:paraId="284BBE3B" w14:textId="77777777" w:rsidR="00B81516" w:rsidRPr="00B81516" w:rsidRDefault="00B81516" w:rsidP="00B81516">
      <w:pPr>
        <w:numPr>
          <w:ilvl w:val="0"/>
          <w:numId w:val="8"/>
        </w:numPr>
        <w:spacing w:after="0" w:line="240" w:lineRule="auto"/>
        <w:ind w:left="993" w:hanging="284"/>
        <w:jc w:val="both"/>
        <w:rPr>
          <w:rFonts w:ascii="Arial Narrow" w:eastAsia="Calibri" w:hAnsi="Arial Narrow" w:cs="Times New Roman"/>
          <w:sz w:val="24"/>
          <w:szCs w:val="24"/>
        </w:rPr>
      </w:pPr>
      <w:r w:rsidRPr="00B81516">
        <w:rPr>
          <w:rFonts w:ascii="Arial Narrow" w:eastAsia="Calibri" w:hAnsi="Arial Narrow" w:cs="Times New Roman"/>
          <w:b/>
          <w:bCs/>
          <w:sz w:val="24"/>
          <w:szCs w:val="24"/>
        </w:rPr>
        <w:lastRenderedPageBreak/>
        <w:t>“prática obstrutiva”:</w:t>
      </w:r>
      <w:r w:rsidRPr="00B81516">
        <w:rPr>
          <w:rFonts w:ascii="Arial Narrow" w:eastAsia="Calibri" w:hAnsi="Arial Narrow" w:cs="Times New Roman"/>
          <w:sz w:val="24"/>
          <w:szCs w:val="24"/>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7CCDA00B"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7781B231"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59DE6BB"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55A9612F"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14:paraId="5E022C54"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146B6DB5" w14:textId="77777777" w:rsidR="00B81516" w:rsidRPr="00B81516" w:rsidRDefault="00B81516" w:rsidP="00B81516">
      <w:pPr>
        <w:numPr>
          <w:ilvl w:val="0"/>
          <w:numId w:val="1"/>
        </w:numPr>
        <w:spacing w:after="0" w:line="240" w:lineRule="auto"/>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DÉCIMA TERCEIRA – DA EFICÁCIA</w:t>
      </w:r>
    </w:p>
    <w:p w14:paraId="785C6E66" w14:textId="77777777" w:rsidR="00B81516" w:rsidRPr="00B81516" w:rsidRDefault="00B81516" w:rsidP="00B81516">
      <w:pPr>
        <w:spacing w:after="0" w:line="240" w:lineRule="auto"/>
        <w:ind w:left="1068"/>
        <w:jc w:val="both"/>
        <w:rPr>
          <w:rFonts w:ascii="Arial Narrow" w:eastAsia="Calibri" w:hAnsi="Arial Narrow" w:cs="Times New Roman"/>
          <w:sz w:val="24"/>
          <w:szCs w:val="24"/>
        </w:rPr>
      </w:pPr>
    </w:p>
    <w:p w14:paraId="0D04415C"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O presente Termo de Registro de Preços somente terá eficácia após a publicação do respectivo extrato na Imprensa Oficial, para que produza seus efeitos legais e jurídicos.</w:t>
      </w:r>
    </w:p>
    <w:p w14:paraId="774C1519" w14:textId="77777777" w:rsidR="00B81516" w:rsidRPr="00B81516" w:rsidRDefault="00B81516" w:rsidP="00B81516">
      <w:pPr>
        <w:spacing w:after="0" w:line="240" w:lineRule="auto"/>
        <w:ind w:left="1500"/>
        <w:jc w:val="both"/>
        <w:rPr>
          <w:rFonts w:ascii="Arial Narrow" w:eastAsia="Calibri" w:hAnsi="Arial Narrow" w:cs="Times New Roman"/>
          <w:sz w:val="24"/>
          <w:szCs w:val="24"/>
        </w:rPr>
      </w:pPr>
    </w:p>
    <w:p w14:paraId="3CD26681" w14:textId="77777777" w:rsidR="00B81516" w:rsidRPr="00B81516" w:rsidRDefault="00B81516" w:rsidP="00B81516">
      <w:pPr>
        <w:numPr>
          <w:ilvl w:val="0"/>
          <w:numId w:val="1"/>
        </w:numPr>
        <w:spacing w:after="0" w:line="240" w:lineRule="auto"/>
        <w:jc w:val="both"/>
        <w:rPr>
          <w:rFonts w:ascii="Arial Narrow" w:eastAsia="Calibri" w:hAnsi="Arial Narrow" w:cs="Times New Roman"/>
          <w:b/>
          <w:bCs/>
          <w:sz w:val="24"/>
          <w:szCs w:val="24"/>
        </w:rPr>
      </w:pPr>
      <w:r w:rsidRPr="00B81516">
        <w:rPr>
          <w:rFonts w:ascii="Arial Narrow" w:eastAsia="Calibri" w:hAnsi="Arial Narrow" w:cs="Times New Roman"/>
          <w:b/>
          <w:bCs/>
          <w:sz w:val="24"/>
          <w:szCs w:val="24"/>
        </w:rPr>
        <w:t>CLÁUSULA DÉCIMA QUARTA – DO FORO</w:t>
      </w:r>
    </w:p>
    <w:p w14:paraId="6EB3379B" w14:textId="77777777" w:rsidR="00B81516" w:rsidRPr="00B81516" w:rsidRDefault="00B81516" w:rsidP="00B81516">
      <w:pPr>
        <w:spacing w:after="0" w:line="240" w:lineRule="auto"/>
        <w:ind w:left="1068"/>
        <w:jc w:val="both"/>
        <w:rPr>
          <w:rFonts w:ascii="Arial Narrow" w:eastAsia="Calibri" w:hAnsi="Arial Narrow" w:cs="Times New Roman"/>
          <w:sz w:val="24"/>
          <w:szCs w:val="24"/>
        </w:rPr>
      </w:pPr>
    </w:p>
    <w:p w14:paraId="6C691FDB" w14:textId="77777777" w:rsidR="00B81516" w:rsidRPr="00B81516" w:rsidRDefault="00B81516" w:rsidP="00B81516">
      <w:pPr>
        <w:numPr>
          <w:ilvl w:val="1"/>
          <w:numId w:val="1"/>
        </w:num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14:paraId="17F7F9CA" w14:textId="77777777" w:rsidR="00B81516" w:rsidRPr="00B81516" w:rsidRDefault="00B81516" w:rsidP="00B81516">
      <w:pPr>
        <w:spacing w:after="0" w:line="240" w:lineRule="auto"/>
        <w:ind w:left="1500"/>
        <w:jc w:val="both"/>
        <w:rPr>
          <w:rFonts w:ascii="Arial Narrow" w:eastAsia="Calibri" w:hAnsi="Arial Narrow" w:cs="Times New Roman"/>
          <w:sz w:val="24"/>
          <w:szCs w:val="24"/>
        </w:rPr>
      </w:pPr>
    </w:p>
    <w:p w14:paraId="1F367D25" w14:textId="77777777" w:rsidR="00B81516" w:rsidRPr="00B81516" w:rsidRDefault="00B81516" w:rsidP="00B81516">
      <w:p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E por estarem as partes justas e compromissadas, assinam o presente Termo em três vias, de igual teor, na presença das testemunhas abaixo assinadas.</w:t>
      </w:r>
    </w:p>
    <w:p w14:paraId="086BC837"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29EC9C4E" w14:textId="77777777" w:rsidR="00B81516" w:rsidRPr="00B81516" w:rsidRDefault="00B81516" w:rsidP="00B81516">
      <w:pPr>
        <w:spacing w:after="0" w:line="240" w:lineRule="auto"/>
        <w:jc w:val="right"/>
        <w:rPr>
          <w:rFonts w:ascii="Arial Narrow" w:eastAsia="Calibri" w:hAnsi="Arial Narrow" w:cs="Times New Roman"/>
          <w:sz w:val="24"/>
          <w:szCs w:val="24"/>
        </w:rPr>
      </w:pPr>
      <w:r w:rsidRPr="00B81516">
        <w:rPr>
          <w:rFonts w:ascii="Arial Narrow" w:eastAsia="Calibri" w:hAnsi="Arial Narrow" w:cs="Times New Roman"/>
          <w:sz w:val="24"/>
          <w:szCs w:val="24"/>
        </w:rPr>
        <w:t>Coronel Sapucaia-MS, 14 de Junho de 2023.</w:t>
      </w:r>
    </w:p>
    <w:p w14:paraId="75352A42" w14:textId="77777777" w:rsidR="00B81516" w:rsidRPr="00B81516" w:rsidRDefault="00B81516" w:rsidP="00B81516">
      <w:pPr>
        <w:spacing w:after="0" w:line="240" w:lineRule="auto"/>
        <w:jc w:val="both"/>
        <w:rPr>
          <w:rFonts w:ascii="Arial Narrow" w:eastAsia="Calibri" w:hAnsi="Arial Narrow" w:cs="Times New Roman"/>
          <w:sz w:val="24"/>
          <w:szCs w:val="24"/>
        </w:rPr>
      </w:pPr>
    </w:p>
    <w:p w14:paraId="13A32296" w14:textId="77777777" w:rsidR="00B81516" w:rsidRPr="00B81516" w:rsidRDefault="00B81516" w:rsidP="00B81516">
      <w:pPr>
        <w:spacing w:after="0"/>
        <w:jc w:val="center"/>
        <w:rPr>
          <w:rFonts w:ascii="Arial Narrow" w:eastAsia="Calibri" w:hAnsi="Arial Narrow" w:cs="Times New Roman"/>
          <w:b/>
          <w:sz w:val="24"/>
          <w:szCs w:val="24"/>
        </w:rPr>
      </w:pPr>
      <w:r w:rsidRPr="00B81516">
        <w:rPr>
          <w:rFonts w:ascii="Arial Narrow" w:eastAsia="Calibri" w:hAnsi="Arial Narrow" w:cs="Times New Roman"/>
          <w:b/>
          <w:sz w:val="24"/>
          <w:szCs w:val="24"/>
        </w:rPr>
        <w:t>MARCIEL JOSÉ DE ALMEIDA</w:t>
      </w:r>
    </w:p>
    <w:p w14:paraId="74728AAA" w14:textId="77777777" w:rsidR="00B81516" w:rsidRPr="00B81516" w:rsidRDefault="00B81516" w:rsidP="00B81516">
      <w:pPr>
        <w:spacing w:after="0"/>
        <w:jc w:val="center"/>
        <w:rPr>
          <w:rFonts w:ascii="Arial Narrow" w:eastAsia="Calibri" w:hAnsi="Arial Narrow" w:cs="Times New Roman"/>
          <w:sz w:val="24"/>
          <w:szCs w:val="24"/>
        </w:rPr>
      </w:pPr>
      <w:r w:rsidRPr="00B81516">
        <w:rPr>
          <w:rFonts w:ascii="Arial Narrow" w:eastAsia="Calibri" w:hAnsi="Arial Narrow" w:cs="Times New Roman"/>
          <w:b/>
          <w:sz w:val="24"/>
          <w:szCs w:val="24"/>
        </w:rPr>
        <w:t>CAMPOTEL MATERIAIS DE CONSTRUÇÕA E EQUIPAMENTOS LTDA EPP</w:t>
      </w:r>
      <w:r w:rsidRPr="00B81516">
        <w:rPr>
          <w:rFonts w:ascii="Arial Narrow" w:eastAsia="Calibri" w:hAnsi="Arial Narrow" w:cs="Times New Roman"/>
          <w:sz w:val="24"/>
          <w:szCs w:val="24"/>
        </w:rPr>
        <w:t xml:space="preserve"> </w:t>
      </w:r>
    </w:p>
    <w:p w14:paraId="693E821C" w14:textId="77777777" w:rsidR="00B81516" w:rsidRPr="00B81516" w:rsidRDefault="00B81516" w:rsidP="00B81516">
      <w:pPr>
        <w:spacing w:after="0"/>
        <w:jc w:val="center"/>
        <w:rPr>
          <w:rFonts w:ascii="Arial Narrow" w:eastAsia="Calibri" w:hAnsi="Arial Narrow" w:cs="Times New Roman"/>
          <w:sz w:val="24"/>
          <w:szCs w:val="24"/>
        </w:rPr>
      </w:pPr>
      <w:r w:rsidRPr="00B81516">
        <w:rPr>
          <w:rFonts w:ascii="Arial Narrow" w:eastAsia="Calibri" w:hAnsi="Arial Narrow" w:cs="Times New Roman"/>
          <w:sz w:val="24"/>
          <w:szCs w:val="24"/>
        </w:rPr>
        <w:t>CONTRATADO</w:t>
      </w:r>
    </w:p>
    <w:p w14:paraId="1E124ACF" w14:textId="77777777" w:rsidR="00B81516" w:rsidRPr="00B81516" w:rsidRDefault="00B81516" w:rsidP="00B81516">
      <w:pPr>
        <w:rPr>
          <w:rFonts w:ascii="Arial Narrow" w:hAnsi="Arial Narrow"/>
          <w:b/>
          <w:sz w:val="24"/>
          <w:szCs w:val="24"/>
        </w:rPr>
      </w:pPr>
      <w:r w:rsidRPr="00B81516">
        <w:rPr>
          <w:rFonts w:ascii="Arial Narrow" w:hAnsi="Arial Narrow"/>
          <w:b/>
          <w:sz w:val="24"/>
          <w:szCs w:val="24"/>
        </w:rPr>
        <w:t xml:space="preserve">                                                          </w:t>
      </w:r>
    </w:p>
    <w:p w14:paraId="3ECCAA7C" w14:textId="77777777" w:rsidR="00B81516" w:rsidRPr="00B81516" w:rsidRDefault="00B81516" w:rsidP="00B81516">
      <w:pPr>
        <w:rPr>
          <w:rFonts w:ascii="Arial Narrow" w:hAnsi="Arial Narrow"/>
          <w:sz w:val="24"/>
          <w:szCs w:val="24"/>
        </w:rPr>
      </w:pPr>
      <w:r w:rsidRPr="00B81516">
        <w:rPr>
          <w:rFonts w:ascii="Arial Narrow" w:hAnsi="Arial Narrow"/>
          <w:b/>
          <w:sz w:val="24"/>
          <w:szCs w:val="24"/>
        </w:rPr>
        <w:t xml:space="preserve">                                 </w:t>
      </w:r>
    </w:p>
    <w:p w14:paraId="4CB5353B" w14:textId="77777777" w:rsidR="00B81516" w:rsidRPr="00B81516" w:rsidRDefault="00B81516" w:rsidP="00B81516">
      <w:pPr>
        <w:rPr>
          <w:rFonts w:ascii="Arial Narrow" w:hAnsi="Arial Narrow"/>
          <w:sz w:val="24"/>
          <w:szCs w:val="24"/>
        </w:rPr>
      </w:pPr>
    </w:p>
    <w:p w14:paraId="5EC7FEA2" w14:textId="77777777" w:rsidR="00B81516" w:rsidRPr="00B81516" w:rsidRDefault="00B81516" w:rsidP="00B81516">
      <w:pPr>
        <w:tabs>
          <w:tab w:val="left" w:pos="709"/>
          <w:tab w:val="left" w:pos="1276"/>
        </w:tabs>
        <w:jc w:val="center"/>
        <w:rPr>
          <w:rFonts w:cstheme="minorHAnsi"/>
          <w:b/>
        </w:rPr>
      </w:pPr>
      <w:r w:rsidRPr="00B81516">
        <w:rPr>
          <w:rFonts w:cstheme="minorHAnsi"/>
          <w:b/>
        </w:rPr>
        <w:t>ADRIANE PAETZOLD</w:t>
      </w:r>
    </w:p>
    <w:p w14:paraId="398083C3" w14:textId="77777777" w:rsidR="00B81516" w:rsidRPr="00B81516" w:rsidRDefault="00B81516" w:rsidP="00B81516">
      <w:pPr>
        <w:tabs>
          <w:tab w:val="left" w:pos="709"/>
          <w:tab w:val="left" w:pos="1276"/>
        </w:tabs>
        <w:jc w:val="center"/>
        <w:rPr>
          <w:rFonts w:cstheme="minorHAnsi"/>
          <w:bCs/>
        </w:rPr>
      </w:pPr>
      <w:r w:rsidRPr="00B81516">
        <w:rPr>
          <w:rFonts w:cstheme="minorHAnsi"/>
          <w:bCs/>
        </w:rPr>
        <w:t>Secretaria de Administração e Gestão</w:t>
      </w:r>
    </w:p>
    <w:p w14:paraId="124BB3CC" w14:textId="77777777" w:rsidR="00B81516" w:rsidRPr="00B81516" w:rsidRDefault="00B81516" w:rsidP="00B81516">
      <w:pPr>
        <w:jc w:val="center"/>
        <w:rPr>
          <w:rFonts w:ascii="Arial Narrow" w:hAnsi="Arial Narrow"/>
          <w:sz w:val="24"/>
          <w:szCs w:val="24"/>
        </w:rPr>
      </w:pPr>
    </w:p>
    <w:p w14:paraId="7D3D586C" w14:textId="77777777" w:rsidR="00B81516" w:rsidRPr="00B81516" w:rsidRDefault="00B81516" w:rsidP="00B81516">
      <w:pPr>
        <w:tabs>
          <w:tab w:val="left" w:pos="709"/>
          <w:tab w:val="left" w:pos="1276"/>
        </w:tabs>
        <w:jc w:val="center"/>
        <w:rPr>
          <w:rFonts w:cstheme="minorHAnsi"/>
          <w:b/>
        </w:rPr>
      </w:pPr>
      <w:r w:rsidRPr="00B81516">
        <w:rPr>
          <w:rFonts w:cstheme="minorHAnsi"/>
          <w:b/>
        </w:rPr>
        <w:t>IVONE PAETZOLD</w:t>
      </w:r>
    </w:p>
    <w:p w14:paraId="357613BB" w14:textId="77777777" w:rsidR="00B81516" w:rsidRPr="00B81516" w:rsidRDefault="00B81516" w:rsidP="00B81516">
      <w:pPr>
        <w:tabs>
          <w:tab w:val="left" w:pos="709"/>
          <w:tab w:val="left" w:pos="1276"/>
        </w:tabs>
        <w:jc w:val="center"/>
        <w:rPr>
          <w:rFonts w:cstheme="minorHAnsi"/>
          <w:bCs/>
        </w:rPr>
      </w:pPr>
      <w:r w:rsidRPr="00B81516">
        <w:rPr>
          <w:rFonts w:cstheme="minorHAnsi"/>
          <w:bCs/>
        </w:rPr>
        <w:t>Secretária Municipal de Assistência Social</w:t>
      </w:r>
    </w:p>
    <w:p w14:paraId="0DDFC760" w14:textId="77777777" w:rsidR="00B81516" w:rsidRPr="00B81516" w:rsidRDefault="00B81516" w:rsidP="00B81516"/>
    <w:p w14:paraId="5CF06A91" w14:textId="77777777" w:rsidR="00B81516" w:rsidRPr="00B81516" w:rsidRDefault="00B81516" w:rsidP="00B81516">
      <w:pPr>
        <w:tabs>
          <w:tab w:val="left" w:pos="709"/>
          <w:tab w:val="left" w:pos="1276"/>
        </w:tabs>
        <w:jc w:val="center"/>
        <w:rPr>
          <w:rFonts w:cstheme="minorHAnsi"/>
          <w:b/>
        </w:rPr>
      </w:pPr>
      <w:r w:rsidRPr="00B81516">
        <w:rPr>
          <w:rFonts w:cstheme="minorHAnsi"/>
          <w:b/>
        </w:rPr>
        <w:t>MARIA EVA GAUTO FLOR ERINGER</w:t>
      </w:r>
    </w:p>
    <w:p w14:paraId="0E351B77" w14:textId="77777777" w:rsidR="00B81516" w:rsidRPr="00B81516" w:rsidRDefault="00B81516" w:rsidP="00B81516">
      <w:pPr>
        <w:tabs>
          <w:tab w:val="left" w:pos="709"/>
          <w:tab w:val="left" w:pos="1276"/>
        </w:tabs>
        <w:jc w:val="center"/>
        <w:rPr>
          <w:rFonts w:cstheme="minorHAnsi"/>
          <w:bCs/>
        </w:rPr>
      </w:pPr>
      <w:r w:rsidRPr="00B81516">
        <w:rPr>
          <w:rFonts w:cstheme="minorHAnsi"/>
          <w:bCs/>
        </w:rPr>
        <w:t>Secretária Mun. de Educação e Cultura</w:t>
      </w:r>
    </w:p>
    <w:p w14:paraId="266B4F17" w14:textId="77777777" w:rsidR="00B81516" w:rsidRPr="00B81516" w:rsidRDefault="00B81516" w:rsidP="00B81516">
      <w:pPr>
        <w:tabs>
          <w:tab w:val="left" w:pos="709"/>
          <w:tab w:val="left" w:pos="1276"/>
        </w:tabs>
        <w:spacing w:after="0" w:line="240" w:lineRule="auto"/>
        <w:jc w:val="center"/>
        <w:rPr>
          <w:rFonts w:cstheme="minorHAnsi"/>
          <w:bCs/>
        </w:rPr>
      </w:pPr>
    </w:p>
    <w:p w14:paraId="7DC5FB4B" w14:textId="77777777" w:rsidR="00B81516" w:rsidRPr="00B81516" w:rsidRDefault="00B81516" w:rsidP="00B81516">
      <w:pPr>
        <w:tabs>
          <w:tab w:val="left" w:pos="709"/>
          <w:tab w:val="left" w:pos="1276"/>
        </w:tabs>
        <w:spacing w:after="0" w:line="240" w:lineRule="auto"/>
        <w:jc w:val="center"/>
        <w:rPr>
          <w:rFonts w:cstheme="minorHAnsi"/>
          <w:bCs/>
        </w:rPr>
      </w:pPr>
    </w:p>
    <w:p w14:paraId="2F467990" w14:textId="77777777" w:rsidR="00B81516" w:rsidRPr="00B81516" w:rsidRDefault="00B81516" w:rsidP="00B81516">
      <w:pPr>
        <w:tabs>
          <w:tab w:val="left" w:pos="709"/>
          <w:tab w:val="left" w:pos="1276"/>
        </w:tabs>
        <w:jc w:val="center"/>
        <w:rPr>
          <w:rFonts w:cstheme="minorHAnsi"/>
          <w:b/>
        </w:rPr>
      </w:pPr>
      <w:r w:rsidRPr="00B81516">
        <w:rPr>
          <w:rFonts w:cstheme="minorHAnsi"/>
          <w:b/>
        </w:rPr>
        <w:t>NAJLA MARIENNE SCHUCK MARIANO</w:t>
      </w:r>
    </w:p>
    <w:p w14:paraId="3DB252F8" w14:textId="77777777" w:rsidR="00B81516" w:rsidRPr="00B81516" w:rsidRDefault="00B81516" w:rsidP="00B81516">
      <w:pPr>
        <w:tabs>
          <w:tab w:val="left" w:pos="709"/>
          <w:tab w:val="left" w:pos="1276"/>
        </w:tabs>
        <w:jc w:val="center"/>
        <w:rPr>
          <w:rFonts w:cstheme="minorHAnsi"/>
          <w:bCs/>
        </w:rPr>
      </w:pPr>
      <w:r w:rsidRPr="00B81516">
        <w:rPr>
          <w:rFonts w:cstheme="minorHAnsi"/>
          <w:bCs/>
        </w:rPr>
        <w:t>Secretária Municipal de Saúde</w:t>
      </w:r>
    </w:p>
    <w:p w14:paraId="7D25BCC5" w14:textId="77777777" w:rsidR="00B81516" w:rsidRPr="00B81516" w:rsidRDefault="00B81516" w:rsidP="00B81516">
      <w:pPr>
        <w:tabs>
          <w:tab w:val="left" w:pos="709"/>
          <w:tab w:val="left" w:pos="1276"/>
        </w:tabs>
        <w:spacing w:after="0" w:line="240" w:lineRule="auto"/>
        <w:jc w:val="center"/>
        <w:rPr>
          <w:rFonts w:cstheme="minorHAnsi"/>
          <w:bCs/>
        </w:rPr>
      </w:pPr>
    </w:p>
    <w:p w14:paraId="2BC7D91D" w14:textId="77777777" w:rsidR="00B81516" w:rsidRPr="00B81516" w:rsidRDefault="00B81516" w:rsidP="00B81516">
      <w:pPr>
        <w:tabs>
          <w:tab w:val="left" w:pos="709"/>
          <w:tab w:val="left" w:pos="1276"/>
        </w:tabs>
        <w:spacing w:after="0" w:line="240" w:lineRule="auto"/>
        <w:jc w:val="center"/>
        <w:rPr>
          <w:rFonts w:cstheme="minorHAnsi"/>
          <w:bCs/>
        </w:rPr>
      </w:pPr>
    </w:p>
    <w:p w14:paraId="2CE0F7A4" w14:textId="77777777" w:rsidR="00B81516" w:rsidRPr="00B81516" w:rsidRDefault="00B81516" w:rsidP="00B81516">
      <w:pPr>
        <w:spacing w:after="0" w:line="240" w:lineRule="auto"/>
        <w:jc w:val="center"/>
        <w:rPr>
          <w:rFonts w:eastAsia="Calibri" w:cstheme="minorHAnsi"/>
          <w:b/>
          <w:bCs/>
          <w:shd w:val="clear" w:color="auto" w:fill="FFFFFF"/>
        </w:rPr>
      </w:pPr>
      <w:r w:rsidRPr="00B81516">
        <w:rPr>
          <w:rFonts w:eastAsia="Calibri" w:cstheme="minorHAnsi"/>
          <w:b/>
          <w:bCs/>
          <w:shd w:val="clear" w:color="auto" w:fill="FFFFFF"/>
        </w:rPr>
        <w:t>JOÃO RUBE ESPINDOLA</w:t>
      </w:r>
    </w:p>
    <w:p w14:paraId="4D891AB4" w14:textId="77777777" w:rsidR="00B81516" w:rsidRPr="00B81516" w:rsidRDefault="00B81516" w:rsidP="00B81516">
      <w:pPr>
        <w:tabs>
          <w:tab w:val="left" w:pos="709"/>
          <w:tab w:val="left" w:pos="1276"/>
        </w:tabs>
        <w:jc w:val="center"/>
        <w:rPr>
          <w:rFonts w:cstheme="minorHAnsi"/>
          <w:b/>
          <w:bCs/>
          <w:color w:val="FF0000"/>
        </w:rPr>
      </w:pPr>
      <w:r w:rsidRPr="00B81516">
        <w:rPr>
          <w:rFonts w:cstheme="minorHAnsi"/>
          <w:shd w:val="clear" w:color="auto" w:fill="FFFFFF"/>
        </w:rPr>
        <w:t>Secretária Municipal de Infraestrutura</w:t>
      </w:r>
    </w:p>
    <w:p w14:paraId="1FD25A36" w14:textId="77777777" w:rsidR="00B81516" w:rsidRPr="00B81516" w:rsidRDefault="00B81516" w:rsidP="00B81516"/>
    <w:p w14:paraId="63DB95E4" w14:textId="77777777" w:rsidR="005D1D1D" w:rsidRDefault="005D1D1D"/>
    <w:sectPr w:rsidR="005D1D1D" w:rsidSect="00C643B6">
      <w:headerReference w:type="even" r:id="rId7"/>
      <w:headerReference w:type="default" r:id="rId8"/>
      <w:footerReference w:type="even" r:id="rId9"/>
      <w:footerReference w:type="default" r:id="rId10"/>
      <w:headerReference w:type="first" r:id="rId11"/>
      <w:footerReference w:type="first" r:id="rId12"/>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4E642" w14:textId="77777777" w:rsidR="00000000" w:rsidRDefault="004D0125">
      <w:pPr>
        <w:spacing w:after="0" w:line="240" w:lineRule="auto"/>
      </w:pPr>
      <w:r>
        <w:separator/>
      </w:r>
    </w:p>
  </w:endnote>
  <w:endnote w:type="continuationSeparator" w:id="0">
    <w:p w14:paraId="37D34DCB" w14:textId="77777777" w:rsidR="00000000" w:rsidRDefault="004D0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36AC" w14:textId="77777777" w:rsidR="00C96825" w:rsidRDefault="004D012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05E7" w14:textId="77777777" w:rsidR="00106550" w:rsidRPr="00BE0E26" w:rsidRDefault="00B81516" w:rsidP="00AE15A0">
    <w:pPr>
      <w:pStyle w:val="Rodap"/>
      <w:jc w:val="center"/>
      <w:rPr>
        <w:rFonts w:ascii="Arial Narrow" w:hAnsi="Arial Narrow" w:cs="Arial"/>
        <w:sz w:val="18"/>
        <w:szCs w:val="18"/>
      </w:rPr>
    </w:pPr>
    <w:bookmarkStart w:id="0" w:name="_Hlk100219649"/>
    <w:r w:rsidRPr="00BE0E26">
      <w:rPr>
        <w:rFonts w:ascii="Arial Narrow" w:hAnsi="Arial Narrow" w:cs="Arial"/>
        <w:sz w:val="18"/>
        <w:szCs w:val="18"/>
      </w:rPr>
      <w:t>Av. Abilio Espindola Sobrinho, 570 Centro, Coronel Sapucaia - MS</w:t>
    </w:r>
  </w:p>
  <w:p w14:paraId="18493787" w14:textId="77777777" w:rsidR="00106550" w:rsidRPr="00A97B26" w:rsidRDefault="00B81516" w:rsidP="00AE15A0">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D4437" w14:textId="77777777" w:rsidR="00C96825" w:rsidRDefault="004D012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24895" w14:textId="77777777" w:rsidR="00000000" w:rsidRDefault="004D0125">
      <w:pPr>
        <w:spacing w:after="0" w:line="240" w:lineRule="auto"/>
      </w:pPr>
      <w:r>
        <w:separator/>
      </w:r>
    </w:p>
  </w:footnote>
  <w:footnote w:type="continuationSeparator" w:id="0">
    <w:p w14:paraId="41A5202F" w14:textId="77777777" w:rsidR="00000000" w:rsidRDefault="004D0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71F6" w14:textId="77777777" w:rsidR="00C96825" w:rsidRDefault="004D012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D532D" w14:textId="77777777" w:rsidR="00106550" w:rsidRPr="00975750" w:rsidRDefault="00B81516" w:rsidP="00AE15A0">
    <w:pPr>
      <w:rPr>
        <w:rFonts w:ascii="Arial Narrow" w:hAnsi="Arial Narrow"/>
        <w:b/>
      </w:rPr>
    </w:pPr>
    <w:r>
      <w:rPr>
        <w:rFonts w:ascii="Arial" w:hAnsi="Arial" w:cs="Arial"/>
        <w:b/>
        <w:noProof/>
        <w:sz w:val="18"/>
        <w:lang w:eastAsia="pt-BR"/>
      </w:rPr>
      <w:drawing>
        <wp:inline distT="0" distB="0" distL="0" distR="0" wp14:anchorId="178A2543" wp14:editId="29C447FE">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14:paraId="285CBA51" w14:textId="77777777" w:rsidR="00106550" w:rsidRPr="00A97B26" w:rsidRDefault="00B81516" w:rsidP="00AE15A0">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0C459" w14:textId="77777777" w:rsidR="00C96825" w:rsidRDefault="004D012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DA7192"/>
    <w:multiLevelType w:val="hybridMultilevel"/>
    <w:tmpl w:val="956248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6" w15:restartNumberingAfterBreak="0">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 w15:restartNumberingAfterBreak="0">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0050246">
    <w:abstractNumId w:val="4"/>
  </w:num>
  <w:num w:numId="2" w16cid:durableId="58065612">
    <w:abstractNumId w:val="9"/>
  </w:num>
  <w:num w:numId="3" w16cid:durableId="290793901">
    <w:abstractNumId w:val="7"/>
  </w:num>
  <w:num w:numId="4" w16cid:durableId="482083958">
    <w:abstractNumId w:val="3"/>
  </w:num>
  <w:num w:numId="5" w16cid:durableId="187571124">
    <w:abstractNumId w:val="10"/>
  </w:num>
  <w:num w:numId="6" w16cid:durableId="125703323">
    <w:abstractNumId w:val="0"/>
  </w:num>
  <w:num w:numId="7" w16cid:durableId="59713251">
    <w:abstractNumId w:val="1"/>
  </w:num>
  <w:num w:numId="8" w16cid:durableId="2038238685">
    <w:abstractNumId w:val="8"/>
  </w:num>
  <w:num w:numId="9" w16cid:durableId="149291207">
    <w:abstractNumId w:val="5"/>
  </w:num>
  <w:num w:numId="10" w16cid:durableId="1042285635">
    <w:abstractNumId w:val="6"/>
  </w:num>
  <w:num w:numId="11" w16cid:durableId="1118841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65BE"/>
    <w:rsid w:val="004D0125"/>
    <w:rsid w:val="005D1D1D"/>
    <w:rsid w:val="00B81516"/>
    <w:rsid w:val="00DD65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7973C"/>
  <w15:docId w15:val="{D6DF7F42-B9C9-46BF-B640-AF90CFF72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B81516"/>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B81516"/>
    <w:rPr>
      <w:rFonts w:ascii="Arial" w:eastAsia="Calibri" w:hAnsi="Arial" w:cs="Times New Roman"/>
      <w:sz w:val="24"/>
    </w:rPr>
  </w:style>
  <w:style w:type="paragraph" w:styleId="SemEspaamento">
    <w:name w:val="No Spacing"/>
    <w:uiPriority w:val="1"/>
    <w:qFormat/>
    <w:rsid w:val="00B81516"/>
    <w:pPr>
      <w:spacing w:after="0" w:line="240" w:lineRule="auto"/>
    </w:pPr>
    <w:rPr>
      <w:rFonts w:ascii="Calibri" w:eastAsia="Calibri" w:hAnsi="Calibri" w:cs="Times New Roman"/>
    </w:rPr>
  </w:style>
  <w:style w:type="paragraph" w:styleId="PargrafodaLista">
    <w:name w:val="List Paragraph"/>
    <w:basedOn w:val="Normal"/>
    <w:uiPriority w:val="1"/>
    <w:qFormat/>
    <w:rsid w:val="00B81516"/>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B8151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81516"/>
    <w:rPr>
      <w:rFonts w:ascii="Tahoma" w:hAnsi="Tahoma" w:cs="Tahoma"/>
      <w:sz w:val="16"/>
      <w:szCs w:val="16"/>
    </w:rPr>
  </w:style>
  <w:style w:type="paragraph" w:styleId="Cabealho">
    <w:name w:val="header"/>
    <w:basedOn w:val="Normal"/>
    <w:link w:val="CabealhoChar"/>
    <w:uiPriority w:val="99"/>
    <w:unhideWhenUsed/>
    <w:rsid w:val="00B8151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81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4802</Words>
  <Characters>25933</Characters>
  <Application>Microsoft Office Word</Application>
  <DocSecurity>0</DocSecurity>
  <Lines>216</Lines>
  <Paragraphs>61</Paragraphs>
  <ScaleCrop>false</ScaleCrop>
  <Company/>
  <LinksUpToDate>false</LinksUpToDate>
  <CharactersWithSpaces>30674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3</cp:revision>
  <dcterms:created xsi:type="dcterms:W3CDTF">2023-06-22T16:14:00Z</dcterms:created>
  <dcterms:modified xsi:type="dcterms:W3CDTF">2023-06-22T16:33:00Z</dcterms:modified>
</cp:coreProperties>
</file>