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33" w:rsidRPr="00F33EB4" w:rsidRDefault="00B06B33" w:rsidP="00B06B33">
      <w:pPr>
        <w:pStyle w:val="SemEspaamento"/>
        <w:jc w:val="center"/>
        <w:rPr>
          <w:rFonts w:ascii="Arial Narrow" w:hAnsi="Arial Narrow"/>
          <w:b/>
          <w:sz w:val="28"/>
          <w:szCs w:val="28"/>
          <w:u w:val="single"/>
        </w:rPr>
      </w:pPr>
      <w:r w:rsidRPr="00F33EB4">
        <w:rPr>
          <w:rFonts w:ascii="Arial Narrow" w:hAnsi="Arial Narrow"/>
          <w:b/>
          <w:sz w:val="28"/>
          <w:szCs w:val="28"/>
          <w:u w:val="single"/>
        </w:rPr>
        <w:t>ATA DE REGISTRO DE PREÇOS</w:t>
      </w:r>
    </w:p>
    <w:p w:rsidR="00B06B33" w:rsidRPr="004F2F6E" w:rsidRDefault="00B06B33" w:rsidP="00B06B33">
      <w:pPr>
        <w:pStyle w:val="SemEspaamento"/>
        <w:spacing w:line="276" w:lineRule="auto"/>
        <w:jc w:val="center"/>
        <w:rPr>
          <w:rFonts w:ascii="Arial Narrow" w:hAnsi="Arial Narrow" w:cs="Arial"/>
          <w:b/>
          <w:color w:val="000000"/>
          <w:sz w:val="24"/>
          <w:szCs w:val="24"/>
        </w:rPr>
      </w:pPr>
    </w:p>
    <w:p w:rsidR="00B06B33" w:rsidRPr="004F2F6E" w:rsidRDefault="00B06B33" w:rsidP="00B06B33">
      <w:pPr>
        <w:pStyle w:val="SemEspaamento"/>
        <w:spacing w:line="276" w:lineRule="auto"/>
        <w:rPr>
          <w:rFonts w:ascii="Arial Narrow" w:hAnsi="Arial Narrow"/>
          <w:sz w:val="24"/>
          <w:szCs w:val="24"/>
        </w:rPr>
      </w:pPr>
    </w:p>
    <w:p w:rsidR="00B06B33" w:rsidRPr="00F33EB4" w:rsidRDefault="00B06B33" w:rsidP="00B06B33">
      <w:pPr>
        <w:pStyle w:val="SemEspaamento"/>
        <w:spacing w:line="276" w:lineRule="auto"/>
        <w:rPr>
          <w:rFonts w:ascii="Arial Narrow" w:hAnsi="Arial Narrow"/>
          <w:sz w:val="24"/>
          <w:szCs w:val="24"/>
        </w:rPr>
      </w:pPr>
      <w:r w:rsidRPr="00F33EB4">
        <w:rPr>
          <w:rFonts w:ascii="Arial Narrow" w:hAnsi="Arial Narrow"/>
          <w:sz w:val="24"/>
          <w:szCs w:val="24"/>
        </w:rPr>
        <w:t xml:space="preserve">ATA DE REGISTRO DE </w:t>
      </w:r>
      <w:r w:rsidR="00AA4889" w:rsidRPr="00F33EB4">
        <w:rPr>
          <w:rFonts w:ascii="Arial Narrow" w:hAnsi="Arial Narrow"/>
          <w:sz w:val="24"/>
          <w:szCs w:val="24"/>
        </w:rPr>
        <w:t>PREÇOS N.º 027</w:t>
      </w:r>
      <w:r w:rsidRPr="00F33EB4">
        <w:rPr>
          <w:rFonts w:ascii="Arial Narrow" w:hAnsi="Arial Narrow"/>
          <w:sz w:val="24"/>
          <w:szCs w:val="24"/>
        </w:rPr>
        <w:t>/2023</w:t>
      </w:r>
    </w:p>
    <w:p w:rsidR="00B06B33" w:rsidRPr="00F33EB4" w:rsidRDefault="00B06B33" w:rsidP="00B06B33">
      <w:pPr>
        <w:pStyle w:val="SemEspaamento"/>
        <w:spacing w:line="276" w:lineRule="auto"/>
        <w:jc w:val="both"/>
        <w:rPr>
          <w:rFonts w:ascii="Arial Narrow" w:hAnsi="Arial Narrow"/>
          <w:sz w:val="24"/>
          <w:szCs w:val="24"/>
        </w:rPr>
      </w:pPr>
      <w:r w:rsidRPr="00F33EB4">
        <w:rPr>
          <w:rFonts w:ascii="Arial Narrow" w:hAnsi="Arial Narrow"/>
          <w:sz w:val="24"/>
          <w:szCs w:val="24"/>
        </w:rPr>
        <w:t>PROCESSO N.º 076/2023</w:t>
      </w:r>
    </w:p>
    <w:p w:rsidR="00B06B33" w:rsidRPr="00F33EB4" w:rsidRDefault="00B06B33" w:rsidP="00B06B33">
      <w:pPr>
        <w:pStyle w:val="SemEspaamento"/>
        <w:spacing w:line="276" w:lineRule="auto"/>
        <w:jc w:val="both"/>
        <w:rPr>
          <w:rFonts w:ascii="Arial Narrow" w:hAnsi="Arial Narrow"/>
          <w:color w:val="000000"/>
          <w:sz w:val="24"/>
          <w:szCs w:val="24"/>
        </w:rPr>
      </w:pPr>
      <w:r w:rsidRPr="00F33EB4">
        <w:rPr>
          <w:rFonts w:ascii="Arial Narrow" w:hAnsi="Arial Narrow"/>
          <w:color w:val="000000"/>
          <w:sz w:val="24"/>
          <w:szCs w:val="24"/>
        </w:rPr>
        <w:t>PREGÃO PRESENCIAL (SRP) N.º 025/2023</w:t>
      </w:r>
    </w:p>
    <w:p w:rsidR="00B06B33" w:rsidRPr="00F33EB4" w:rsidRDefault="00B06B33" w:rsidP="00B06B33">
      <w:pPr>
        <w:pStyle w:val="SemEspaamento"/>
        <w:spacing w:line="276" w:lineRule="auto"/>
        <w:jc w:val="both"/>
        <w:rPr>
          <w:rFonts w:ascii="Arial Narrow" w:hAnsi="Arial Narrow"/>
          <w:color w:val="000000"/>
          <w:sz w:val="24"/>
          <w:szCs w:val="24"/>
        </w:rPr>
      </w:pPr>
    </w:p>
    <w:p w:rsidR="00B06B33" w:rsidRPr="00F33EB4" w:rsidRDefault="00B06B33" w:rsidP="00B06B33">
      <w:pPr>
        <w:pStyle w:val="SemEspaamento"/>
        <w:jc w:val="both"/>
        <w:rPr>
          <w:rFonts w:ascii="Arial Narrow" w:hAnsi="Arial Narrow"/>
          <w:sz w:val="24"/>
          <w:szCs w:val="24"/>
        </w:rPr>
      </w:pPr>
      <w:r w:rsidRPr="00F33EB4">
        <w:rPr>
          <w:rFonts w:ascii="Arial Narrow" w:hAnsi="Arial Narrow"/>
          <w:sz w:val="24"/>
          <w:szCs w:val="24"/>
        </w:rPr>
        <w:t xml:space="preserve">O </w:t>
      </w:r>
      <w:r w:rsidRPr="00F33EB4">
        <w:rPr>
          <w:rFonts w:ascii="Arial Narrow" w:hAnsi="Arial Narrow"/>
          <w:b/>
          <w:bCs/>
          <w:sz w:val="24"/>
          <w:szCs w:val="24"/>
        </w:rPr>
        <w:t>MUNICÍPIO DE CORONEL SAPUCAIA</w:t>
      </w:r>
      <w:r w:rsidRPr="00F33EB4">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Secretaria de Administração e Gestão Sra. </w:t>
      </w:r>
      <w:r w:rsidRPr="00F33EB4">
        <w:rPr>
          <w:rFonts w:ascii="Arial Narrow" w:hAnsi="Arial Narrow"/>
          <w:b/>
          <w:bCs/>
          <w:sz w:val="24"/>
          <w:szCs w:val="24"/>
        </w:rPr>
        <w:t xml:space="preserve">Adriane </w:t>
      </w:r>
      <w:proofErr w:type="spellStart"/>
      <w:r w:rsidRPr="00F33EB4">
        <w:rPr>
          <w:rFonts w:ascii="Arial Narrow" w:hAnsi="Arial Narrow"/>
          <w:b/>
          <w:bCs/>
          <w:sz w:val="24"/>
          <w:szCs w:val="24"/>
        </w:rPr>
        <w:t>Paetzold</w:t>
      </w:r>
      <w:proofErr w:type="spellEnd"/>
      <w:r w:rsidRPr="00F33EB4">
        <w:rPr>
          <w:rFonts w:ascii="Arial Narrow" w:hAnsi="Arial Narrow"/>
          <w:sz w:val="24"/>
          <w:szCs w:val="24"/>
        </w:rPr>
        <w:t xml:space="preserve">, portadora da Cédula de Identidade RG n.º </w:t>
      </w:r>
      <w:r w:rsidRPr="00F33EB4">
        <w:rPr>
          <w:rFonts w:ascii="Arial Narrow" w:hAnsi="Arial Narrow"/>
          <w:iCs/>
          <w:sz w:val="24"/>
          <w:szCs w:val="24"/>
        </w:rPr>
        <w:t>1175912 SSP/MS</w:t>
      </w:r>
      <w:r w:rsidRPr="00F33EB4">
        <w:rPr>
          <w:rFonts w:ascii="Arial Narrow" w:hAnsi="Arial Narrow"/>
          <w:sz w:val="24"/>
          <w:szCs w:val="24"/>
        </w:rPr>
        <w:t xml:space="preserve"> e CPF n.º </w:t>
      </w:r>
      <w:r w:rsidRPr="00F33EB4">
        <w:rPr>
          <w:rFonts w:ascii="Arial Narrow" w:hAnsi="Arial Narrow"/>
          <w:iCs/>
          <w:sz w:val="24"/>
          <w:szCs w:val="24"/>
        </w:rPr>
        <w:t>938.288.451-34</w:t>
      </w:r>
      <w:r w:rsidRPr="00F33EB4">
        <w:rPr>
          <w:rFonts w:ascii="Arial Narrow" w:hAnsi="Arial Narrow"/>
          <w:sz w:val="24"/>
          <w:szCs w:val="24"/>
        </w:rPr>
        <w:t xml:space="preserve">, residente e domiciliado a Rua Abílio Espindola Sobrinho, nesta cidade de Coronel Sapucaia – MS; a </w:t>
      </w:r>
      <w:r w:rsidRPr="00F33EB4">
        <w:rPr>
          <w:rFonts w:ascii="Arial Narrow" w:hAnsi="Arial Narrow"/>
          <w:b/>
          <w:bCs/>
          <w:sz w:val="24"/>
          <w:szCs w:val="24"/>
        </w:rPr>
        <w:t xml:space="preserve">Ivone </w:t>
      </w:r>
      <w:proofErr w:type="spellStart"/>
      <w:r w:rsidRPr="00F33EB4">
        <w:rPr>
          <w:rFonts w:ascii="Arial Narrow" w:hAnsi="Arial Narrow"/>
          <w:b/>
          <w:bCs/>
          <w:sz w:val="24"/>
          <w:szCs w:val="24"/>
        </w:rPr>
        <w:t>Paetzold</w:t>
      </w:r>
      <w:proofErr w:type="spellEnd"/>
      <w:r w:rsidRPr="00F33EB4">
        <w:rPr>
          <w:rFonts w:ascii="Arial Narrow" w:hAnsi="Arial Narrow"/>
          <w:b/>
          <w:bCs/>
          <w:sz w:val="24"/>
          <w:szCs w:val="24"/>
        </w:rPr>
        <w:t xml:space="preserve"> Soares</w:t>
      </w:r>
      <w:r w:rsidRPr="00F33EB4">
        <w:rPr>
          <w:rFonts w:ascii="Arial Narrow" w:hAnsi="Arial Narrow"/>
          <w:sz w:val="24"/>
          <w:szCs w:val="24"/>
        </w:rPr>
        <w:t xml:space="preserve"> portadora da Cédula de Identidade RG n.º </w:t>
      </w:r>
      <w:r w:rsidRPr="00F33EB4">
        <w:rPr>
          <w:rFonts w:ascii="Arial Narrow" w:hAnsi="Arial Narrow"/>
          <w:iCs/>
          <w:sz w:val="24"/>
          <w:szCs w:val="24"/>
        </w:rPr>
        <w:t>464093 SSP/MS</w:t>
      </w:r>
      <w:r w:rsidRPr="00F33EB4">
        <w:rPr>
          <w:rFonts w:ascii="Arial Narrow" w:hAnsi="Arial Narrow"/>
          <w:sz w:val="24"/>
          <w:szCs w:val="24"/>
        </w:rPr>
        <w:t xml:space="preserve">. e CPF n.º </w:t>
      </w:r>
      <w:r w:rsidRPr="00F33EB4">
        <w:rPr>
          <w:rFonts w:ascii="Arial Narrow" w:hAnsi="Arial Narrow"/>
          <w:iCs/>
          <w:sz w:val="24"/>
          <w:szCs w:val="24"/>
        </w:rPr>
        <w:t>555.735.251-15</w:t>
      </w:r>
      <w:r w:rsidRPr="00F33EB4">
        <w:rPr>
          <w:rFonts w:ascii="Arial Narrow" w:hAnsi="Arial Narrow"/>
          <w:sz w:val="24"/>
          <w:szCs w:val="24"/>
        </w:rPr>
        <w:t xml:space="preserve">, residente e domiciliado à </w:t>
      </w:r>
      <w:r w:rsidRPr="00F33EB4">
        <w:rPr>
          <w:rFonts w:ascii="Arial Narrow" w:hAnsi="Arial Narrow"/>
          <w:iCs/>
          <w:sz w:val="24"/>
          <w:szCs w:val="24"/>
        </w:rPr>
        <w:t xml:space="preserve">Av. Dep. Flavio </w:t>
      </w:r>
      <w:proofErr w:type="spellStart"/>
      <w:r w:rsidRPr="00F33EB4">
        <w:rPr>
          <w:rFonts w:ascii="Arial Narrow" w:hAnsi="Arial Narrow"/>
          <w:iCs/>
          <w:sz w:val="24"/>
          <w:szCs w:val="24"/>
        </w:rPr>
        <w:t>Derzi</w:t>
      </w:r>
      <w:proofErr w:type="spellEnd"/>
      <w:r w:rsidRPr="00F33EB4">
        <w:rPr>
          <w:rFonts w:ascii="Arial Narrow" w:hAnsi="Arial Narrow"/>
          <w:sz w:val="24"/>
          <w:szCs w:val="24"/>
        </w:rPr>
        <w:t xml:space="preserve">, nesta cidade de Coronel Sapucaia – MS, . </w:t>
      </w:r>
      <w:r w:rsidRPr="00F33EB4">
        <w:rPr>
          <w:rFonts w:ascii="Arial Narrow" w:hAnsi="Arial Narrow"/>
          <w:iCs/>
          <w:sz w:val="24"/>
          <w:szCs w:val="24"/>
        </w:rPr>
        <w:t xml:space="preserve">Senhor </w:t>
      </w:r>
      <w:r w:rsidRPr="00F33EB4">
        <w:rPr>
          <w:rFonts w:ascii="Arial Narrow" w:hAnsi="Arial Narrow"/>
          <w:b/>
          <w:iCs/>
          <w:sz w:val="24"/>
          <w:szCs w:val="24"/>
        </w:rPr>
        <w:t xml:space="preserve">João </w:t>
      </w:r>
      <w:proofErr w:type="spellStart"/>
      <w:r w:rsidRPr="00F33EB4">
        <w:rPr>
          <w:rFonts w:ascii="Arial Narrow" w:hAnsi="Arial Narrow"/>
          <w:b/>
          <w:iCs/>
          <w:sz w:val="24"/>
          <w:szCs w:val="24"/>
        </w:rPr>
        <w:t>Rube</w:t>
      </w:r>
      <w:proofErr w:type="spellEnd"/>
      <w:r w:rsidRPr="00F33EB4">
        <w:rPr>
          <w:rFonts w:ascii="Arial Narrow" w:hAnsi="Arial Narrow"/>
          <w:b/>
          <w:iCs/>
          <w:sz w:val="24"/>
          <w:szCs w:val="24"/>
        </w:rPr>
        <w:t xml:space="preserve"> Espindola</w:t>
      </w:r>
      <w:r w:rsidRPr="00F33EB4">
        <w:rPr>
          <w:rFonts w:ascii="Arial Narrow" w:hAnsi="Arial Narrow"/>
          <w:iCs/>
          <w:sz w:val="24"/>
          <w:szCs w:val="24"/>
        </w:rPr>
        <w:t xml:space="preserve">, Secretário Municipal de obras e Infraestrutura e </w:t>
      </w:r>
      <w:r w:rsidRPr="00F33EB4">
        <w:rPr>
          <w:rFonts w:ascii="Arial Narrow" w:hAnsi="Arial Narrow"/>
          <w:sz w:val="24"/>
          <w:szCs w:val="24"/>
        </w:rPr>
        <w:t>Secretário Municipal de Desenvolvimento Econômico e Sustentável</w:t>
      </w:r>
      <w:r w:rsidRPr="00F33EB4">
        <w:rPr>
          <w:rFonts w:ascii="Arial Narrow" w:hAnsi="Arial Narrow"/>
          <w:iCs/>
          <w:sz w:val="24"/>
          <w:szCs w:val="24"/>
        </w:rPr>
        <w:t>, portador da Cédula de Identidade e  RG n.º 61407 SSP/MS e CPF n.º 257.671.431-53, residente e domiciliado à Rua João Ponce de Arruda Nº 857 Centro, Coronel Sapucaia – MS.</w:t>
      </w:r>
      <w:r w:rsidRPr="00F33EB4">
        <w:rPr>
          <w:rFonts w:ascii="Arial Narrow" w:eastAsia="Times New Roman" w:hAnsi="Arial Narrow"/>
          <w:iCs/>
          <w:sz w:val="24"/>
          <w:szCs w:val="24"/>
          <w:lang w:eastAsia="pt-BR"/>
        </w:rPr>
        <w:t xml:space="preserve"> Senhora </w:t>
      </w:r>
      <w:proofErr w:type="spellStart"/>
      <w:r w:rsidRPr="00F33EB4">
        <w:rPr>
          <w:rFonts w:ascii="Arial Narrow" w:eastAsia="Times New Roman" w:hAnsi="Arial Narrow"/>
          <w:b/>
          <w:iCs/>
          <w:sz w:val="24"/>
          <w:szCs w:val="24"/>
          <w:lang w:eastAsia="pt-BR"/>
        </w:rPr>
        <w:t>Najla</w:t>
      </w:r>
      <w:proofErr w:type="spellEnd"/>
      <w:r w:rsidRPr="00F33EB4">
        <w:rPr>
          <w:rFonts w:ascii="Arial Narrow" w:eastAsia="Times New Roman" w:hAnsi="Arial Narrow"/>
          <w:b/>
          <w:iCs/>
          <w:sz w:val="24"/>
          <w:szCs w:val="24"/>
          <w:lang w:eastAsia="pt-BR"/>
        </w:rPr>
        <w:t xml:space="preserve"> </w:t>
      </w:r>
      <w:proofErr w:type="spellStart"/>
      <w:r w:rsidRPr="00F33EB4">
        <w:rPr>
          <w:rFonts w:ascii="Arial Narrow" w:eastAsia="Times New Roman" w:hAnsi="Arial Narrow"/>
          <w:b/>
          <w:iCs/>
          <w:sz w:val="24"/>
          <w:szCs w:val="24"/>
          <w:lang w:eastAsia="pt-BR"/>
        </w:rPr>
        <w:t>Marienne</w:t>
      </w:r>
      <w:proofErr w:type="spellEnd"/>
      <w:r w:rsidRPr="00F33EB4">
        <w:rPr>
          <w:rFonts w:ascii="Arial Narrow" w:eastAsia="Times New Roman" w:hAnsi="Arial Narrow"/>
          <w:b/>
          <w:iCs/>
          <w:sz w:val="24"/>
          <w:szCs w:val="24"/>
          <w:lang w:eastAsia="pt-BR"/>
        </w:rPr>
        <w:t xml:space="preserve"> </w:t>
      </w:r>
      <w:proofErr w:type="spellStart"/>
      <w:r w:rsidRPr="00F33EB4">
        <w:rPr>
          <w:rFonts w:ascii="Arial Narrow" w:eastAsia="Times New Roman" w:hAnsi="Arial Narrow"/>
          <w:b/>
          <w:iCs/>
          <w:sz w:val="24"/>
          <w:szCs w:val="24"/>
          <w:lang w:eastAsia="pt-BR"/>
        </w:rPr>
        <w:t>Schuck</w:t>
      </w:r>
      <w:proofErr w:type="spellEnd"/>
      <w:r w:rsidRPr="00F33EB4">
        <w:rPr>
          <w:rFonts w:ascii="Arial Narrow" w:eastAsia="Times New Roman" w:hAnsi="Arial Narrow"/>
          <w:b/>
          <w:iCs/>
          <w:sz w:val="24"/>
          <w:szCs w:val="24"/>
          <w:lang w:eastAsia="pt-BR"/>
        </w:rPr>
        <w:t xml:space="preserve"> Mariano</w:t>
      </w:r>
      <w:r w:rsidRPr="00F33EB4">
        <w:rPr>
          <w:rFonts w:ascii="Arial Narrow" w:eastAsia="Times New Roman" w:hAnsi="Arial Narrow"/>
          <w:iCs/>
          <w:sz w:val="24"/>
          <w:szCs w:val="24"/>
          <w:lang w:eastAsia="pt-BR"/>
        </w:rPr>
        <w:t>, Secretária Municipal de Saúde, Portadora Da CI-RG n.º 648678 SSP/MS e inscrita no CPF/MF nº 855.507.791-53, residente e domiciliada na Rua Gerônimo Martins de Oliveira N° 1515 no Centro de Coronel Sapucaia – MS</w:t>
      </w:r>
      <w:r w:rsidRPr="00F33EB4">
        <w:rPr>
          <w:rFonts w:ascii="Arial Narrow" w:hAnsi="Arial Narrow"/>
          <w:iCs/>
          <w:sz w:val="24"/>
          <w:szCs w:val="24"/>
        </w:rPr>
        <w:t>,</w:t>
      </w:r>
      <w:r w:rsidRPr="00F33EB4">
        <w:rPr>
          <w:rFonts w:ascii="Arial Narrow" w:hAnsi="Arial Narrow"/>
          <w:sz w:val="24"/>
          <w:szCs w:val="24"/>
        </w:rPr>
        <w:t xml:space="preserve"> </w:t>
      </w:r>
      <w:r w:rsidRPr="00F33EB4">
        <w:rPr>
          <w:rFonts w:ascii="Arial Narrow" w:hAnsi="Arial Narrow"/>
          <w:iCs/>
          <w:sz w:val="24"/>
          <w:szCs w:val="24"/>
        </w:rPr>
        <w:t xml:space="preserve">Secretária Municipal de Educação e Cultura, Senhora </w:t>
      </w:r>
      <w:r w:rsidRPr="00F33EB4">
        <w:rPr>
          <w:rFonts w:ascii="Arial Narrow" w:hAnsi="Arial Narrow"/>
          <w:b/>
          <w:bCs/>
          <w:iCs/>
          <w:sz w:val="24"/>
          <w:szCs w:val="24"/>
        </w:rPr>
        <w:t xml:space="preserve">Maria Eva </w:t>
      </w:r>
      <w:proofErr w:type="spellStart"/>
      <w:r w:rsidRPr="00F33EB4">
        <w:rPr>
          <w:rFonts w:ascii="Arial Narrow" w:hAnsi="Arial Narrow"/>
          <w:b/>
          <w:bCs/>
          <w:iCs/>
          <w:sz w:val="24"/>
          <w:szCs w:val="24"/>
        </w:rPr>
        <w:t>Gauto</w:t>
      </w:r>
      <w:proofErr w:type="spellEnd"/>
      <w:r w:rsidRPr="00F33EB4">
        <w:rPr>
          <w:rFonts w:ascii="Arial Narrow" w:hAnsi="Arial Narrow"/>
          <w:b/>
          <w:bCs/>
          <w:iCs/>
          <w:sz w:val="24"/>
          <w:szCs w:val="24"/>
        </w:rPr>
        <w:t xml:space="preserve"> Flor </w:t>
      </w:r>
      <w:proofErr w:type="spellStart"/>
      <w:r w:rsidRPr="00F33EB4">
        <w:rPr>
          <w:rFonts w:ascii="Arial Narrow" w:hAnsi="Arial Narrow"/>
          <w:b/>
          <w:bCs/>
          <w:iCs/>
          <w:sz w:val="24"/>
          <w:szCs w:val="24"/>
        </w:rPr>
        <w:t>Eringer</w:t>
      </w:r>
      <w:proofErr w:type="spellEnd"/>
      <w:r w:rsidRPr="00F33EB4">
        <w:rPr>
          <w:rFonts w:ascii="Arial Narrow" w:hAnsi="Arial Narrow"/>
          <w:iCs/>
          <w:sz w:val="24"/>
          <w:szCs w:val="24"/>
        </w:rPr>
        <w:t>, brasileira, casada, residente e domiciliado na Rua. Mario Gonçalves, Nº 573, nesta cidade de Coronel Sapucaia</w:t>
      </w:r>
      <w:r w:rsidRPr="00F33EB4">
        <w:rPr>
          <w:rFonts w:ascii="Arial Narrow" w:hAnsi="Arial Narrow"/>
          <w:sz w:val="24"/>
          <w:szCs w:val="24"/>
        </w:rPr>
        <w:t xml:space="preserve">,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Pr="00F33EB4">
        <w:rPr>
          <w:rFonts w:ascii="Arial Narrow" w:hAnsi="Arial Narrow"/>
          <w:b/>
          <w:bCs/>
          <w:sz w:val="24"/>
          <w:szCs w:val="24"/>
        </w:rPr>
        <w:t xml:space="preserve">ATA DE REGISTRO DE PREÇOS PARA FUTURA E EVENTUAL </w:t>
      </w:r>
      <w:r w:rsidRPr="00F33EB4">
        <w:rPr>
          <w:rFonts w:ascii="Arial Narrow" w:hAnsi="Arial Narrow" w:cstheme="minorHAnsi"/>
          <w:b/>
          <w:bCs/>
          <w:sz w:val="24"/>
          <w:szCs w:val="24"/>
        </w:rPr>
        <w:t>AQUISIÇÃO DE GÊNEROS ALIMENTÍCIOS, VISANDO ATENDER AS SOLICITAÇÕES EFETUADAS PELAS SECRETARIAS MUNICIPAIS DE CORONEL SAPUCAIA/MS</w:t>
      </w:r>
      <w:r w:rsidRPr="00F33EB4">
        <w:rPr>
          <w:rFonts w:ascii="Arial Narrow" w:hAnsi="Arial Narrow" w:cstheme="minorHAnsi"/>
          <w:b/>
          <w:sz w:val="24"/>
          <w:szCs w:val="24"/>
        </w:rPr>
        <w:t>,</w:t>
      </w:r>
      <w:r w:rsidRPr="00F33EB4">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025/2023, autorizado pelo Processo Administrativo nº 076/2023,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B06B33" w:rsidRPr="00F33EB4" w:rsidRDefault="00B06B33" w:rsidP="00B06B33">
      <w:pPr>
        <w:pStyle w:val="SemEspaamento"/>
        <w:jc w:val="both"/>
        <w:rPr>
          <w:rFonts w:ascii="Arial Narrow" w:hAnsi="Arial Narrow"/>
          <w:sz w:val="24"/>
          <w:szCs w:val="24"/>
        </w:rPr>
      </w:pPr>
    </w:p>
    <w:p w:rsidR="00AA4889" w:rsidRPr="00F33EB4" w:rsidRDefault="00AA4889" w:rsidP="00AA4889">
      <w:pPr>
        <w:widowControl w:val="0"/>
        <w:spacing w:after="0" w:line="240" w:lineRule="auto"/>
        <w:jc w:val="both"/>
        <w:rPr>
          <w:rFonts w:ascii="Arial Narrow" w:eastAsia="Calibri" w:hAnsi="Arial Narrow" w:cs="Times New Roman"/>
          <w:sz w:val="24"/>
          <w:szCs w:val="24"/>
        </w:rPr>
      </w:pPr>
      <w:r w:rsidRPr="00F33EB4">
        <w:rPr>
          <w:rFonts w:ascii="Arial Narrow" w:eastAsia="Calibri" w:hAnsi="Arial Narrow" w:cs="Times New Roman"/>
          <w:sz w:val="24"/>
          <w:szCs w:val="24"/>
        </w:rPr>
        <w:t xml:space="preserve">Empresa </w:t>
      </w:r>
      <w:proofErr w:type="spellStart"/>
      <w:r w:rsidRPr="00F33EB4">
        <w:rPr>
          <w:rFonts w:ascii="Arial Narrow" w:eastAsia="Calibri" w:hAnsi="Arial Narrow" w:cs="Times New Roman"/>
          <w:sz w:val="24"/>
          <w:szCs w:val="24"/>
        </w:rPr>
        <w:t>Kraievski</w:t>
      </w:r>
      <w:proofErr w:type="spellEnd"/>
      <w:r w:rsidRPr="00F33EB4">
        <w:rPr>
          <w:rFonts w:ascii="Arial Narrow" w:eastAsia="Calibri" w:hAnsi="Arial Narrow" w:cs="Times New Roman"/>
          <w:sz w:val="24"/>
          <w:szCs w:val="24"/>
        </w:rPr>
        <w:t xml:space="preserve"> Com. </w:t>
      </w:r>
      <w:proofErr w:type="spellStart"/>
      <w:r w:rsidRPr="00F33EB4">
        <w:rPr>
          <w:rFonts w:ascii="Arial Narrow" w:eastAsia="Calibri" w:hAnsi="Arial Narrow" w:cs="Times New Roman"/>
          <w:sz w:val="24"/>
          <w:szCs w:val="24"/>
        </w:rPr>
        <w:t>Alim</w:t>
      </w:r>
      <w:proofErr w:type="spellEnd"/>
      <w:r w:rsidRPr="00F33EB4">
        <w:rPr>
          <w:rFonts w:ascii="Arial Narrow" w:eastAsia="Calibri" w:hAnsi="Arial Narrow" w:cs="Times New Roman"/>
          <w:sz w:val="24"/>
          <w:szCs w:val="24"/>
        </w:rPr>
        <w:t xml:space="preserve">. E Mat. Const. LTDA - ME, inscrita no CNPJ sob o n.º 26.830.307/0001-03, com sede à </w:t>
      </w:r>
      <w:proofErr w:type="spellStart"/>
      <w:r w:rsidRPr="00F33EB4">
        <w:rPr>
          <w:rFonts w:ascii="Arial Narrow" w:eastAsia="Calibri" w:hAnsi="Arial Narrow" w:cs="Times New Roman"/>
          <w:sz w:val="24"/>
          <w:szCs w:val="24"/>
        </w:rPr>
        <w:t>Av</w:t>
      </w:r>
      <w:proofErr w:type="spellEnd"/>
      <w:r w:rsidRPr="00F33EB4">
        <w:rPr>
          <w:rFonts w:ascii="Arial Narrow" w:eastAsia="Calibri" w:hAnsi="Arial Narrow" w:cs="Times New Roman"/>
          <w:sz w:val="24"/>
          <w:szCs w:val="24"/>
        </w:rPr>
        <w:t xml:space="preserve"> </w:t>
      </w:r>
      <w:proofErr w:type="spellStart"/>
      <w:r w:rsidRPr="00F33EB4">
        <w:rPr>
          <w:rFonts w:ascii="Arial Narrow" w:eastAsia="Calibri" w:hAnsi="Arial Narrow" w:cs="Times New Roman"/>
          <w:sz w:val="24"/>
          <w:szCs w:val="24"/>
        </w:rPr>
        <w:t>Abilio</w:t>
      </w:r>
      <w:proofErr w:type="spellEnd"/>
      <w:r w:rsidRPr="00F33EB4">
        <w:rPr>
          <w:rFonts w:ascii="Arial Narrow" w:eastAsia="Calibri" w:hAnsi="Arial Narrow" w:cs="Times New Roman"/>
          <w:sz w:val="24"/>
          <w:szCs w:val="24"/>
        </w:rPr>
        <w:t xml:space="preserve"> Espíndola Sobrinho, n° 141, Centro na cidade de Coronel Sapucaia MS, neste ato representada por seu procurador o (a) Senhor (a) Tainara Beatriz </w:t>
      </w:r>
      <w:proofErr w:type="spellStart"/>
      <w:r w:rsidRPr="00F33EB4">
        <w:rPr>
          <w:rFonts w:ascii="Arial Narrow" w:eastAsia="Calibri" w:hAnsi="Arial Narrow" w:cs="Times New Roman"/>
          <w:sz w:val="24"/>
          <w:szCs w:val="24"/>
        </w:rPr>
        <w:t>Gauto</w:t>
      </w:r>
      <w:proofErr w:type="spellEnd"/>
      <w:r w:rsidRPr="00F33EB4">
        <w:rPr>
          <w:rFonts w:ascii="Arial Narrow" w:eastAsia="Calibri" w:hAnsi="Arial Narrow" w:cs="Times New Roman"/>
          <w:sz w:val="24"/>
          <w:szCs w:val="24"/>
        </w:rPr>
        <w:t xml:space="preserve"> </w:t>
      </w:r>
      <w:proofErr w:type="spellStart"/>
      <w:r w:rsidRPr="00F33EB4">
        <w:rPr>
          <w:rFonts w:ascii="Arial Narrow" w:eastAsia="Calibri" w:hAnsi="Arial Narrow" w:cs="Times New Roman"/>
          <w:sz w:val="24"/>
          <w:szCs w:val="24"/>
        </w:rPr>
        <w:t>Kraievski</w:t>
      </w:r>
      <w:proofErr w:type="spellEnd"/>
      <w:r w:rsidRPr="00F33EB4">
        <w:rPr>
          <w:rFonts w:ascii="Arial Narrow" w:eastAsia="Calibri" w:hAnsi="Arial Narrow" w:cs="Times New Roman"/>
          <w:sz w:val="24"/>
          <w:szCs w:val="24"/>
        </w:rPr>
        <w:t xml:space="preserve">, portador da Cédula de Identidade RG n.º 1.271.830 e CPF n.º 015.251.791-01, residente e domiciliado à Rua Rachid Saldanha </w:t>
      </w:r>
      <w:proofErr w:type="spellStart"/>
      <w:r w:rsidRPr="00F33EB4">
        <w:rPr>
          <w:rFonts w:ascii="Arial Narrow" w:eastAsia="Calibri" w:hAnsi="Arial Narrow" w:cs="Times New Roman"/>
          <w:sz w:val="24"/>
          <w:szCs w:val="24"/>
        </w:rPr>
        <w:t>Derzi</w:t>
      </w:r>
      <w:proofErr w:type="spellEnd"/>
      <w:r w:rsidRPr="00F33EB4">
        <w:rPr>
          <w:rFonts w:ascii="Arial Narrow" w:eastAsia="Calibri" w:hAnsi="Arial Narrow" w:cs="Times New Roman"/>
          <w:sz w:val="24"/>
          <w:szCs w:val="24"/>
        </w:rPr>
        <w:t xml:space="preserve"> n° 1174, Centro – Coronel Sapucaia MS.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709" w:hanging="709"/>
        <w:jc w:val="both"/>
        <w:rPr>
          <w:rFonts w:ascii="Arial Narrow" w:hAnsi="Arial Narrow"/>
          <w:b/>
          <w:bCs/>
          <w:sz w:val="24"/>
          <w:szCs w:val="24"/>
        </w:rPr>
      </w:pPr>
      <w:r w:rsidRPr="00F33EB4">
        <w:rPr>
          <w:rFonts w:ascii="Arial Narrow" w:hAnsi="Arial Narrow"/>
          <w:b/>
          <w:bCs/>
          <w:sz w:val="24"/>
          <w:szCs w:val="24"/>
        </w:rPr>
        <w:t>CLÁUSULA PRIMEIRA – OBJETO</w:t>
      </w:r>
    </w:p>
    <w:p w:rsidR="00B06B33" w:rsidRPr="00F33EB4" w:rsidRDefault="00B06B33" w:rsidP="00B06B33">
      <w:pPr>
        <w:pStyle w:val="SemEspaamento"/>
        <w:jc w:val="both"/>
        <w:rPr>
          <w:rFonts w:ascii="Arial Narrow" w:hAnsi="Arial Narrow"/>
          <w:b/>
          <w:bCs/>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 xml:space="preserve">O objeto da presente ATA DE REGISTRO DE PREÇOS consiste em FUTURA E EVENTUAL </w:t>
      </w:r>
      <w:r w:rsidRPr="00F33EB4">
        <w:rPr>
          <w:rFonts w:ascii="Arial Narrow" w:hAnsi="Arial Narrow" w:cstheme="minorHAnsi"/>
          <w:b/>
          <w:bCs/>
          <w:sz w:val="24"/>
          <w:szCs w:val="24"/>
        </w:rPr>
        <w:t>AQUISIÇÃO DE GÊNEROS ALIMENTÍCIOS, VISANDO ATENDER AS SOLICITAÇÕES EFETUADAS PELAS SECRETARIAS MUNICIPAIS DE CORONEL SAPUCAIA/MS</w:t>
      </w:r>
      <w:r w:rsidRPr="00F33EB4">
        <w:rPr>
          <w:rFonts w:ascii="Arial Narrow" w:hAnsi="Arial Narrow"/>
          <w:b/>
          <w:bCs/>
          <w:sz w:val="24"/>
          <w:szCs w:val="24"/>
        </w:rPr>
        <w:t>,</w:t>
      </w:r>
      <w:r w:rsidRPr="00F33EB4">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Pregão Presencial n.º 025/2023, que integram este instrumento independente de transcrição, pelo prazo de validade do registro.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709" w:hanging="709"/>
        <w:jc w:val="both"/>
        <w:rPr>
          <w:rFonts w:ascii="Arial Narrow" w:hAnsi="Arial Narrow"/>
          <w:b/>
          <w:bCs/>
          <w:sz w:val="24"/>
          <w:szCs w:val="24"/>
        </w:rPr>
      </w:pPr>
      <w:r w:rsidRPr="00F33EB4">
        <w:rPr>
          <w:rFonts w:ascii="Arial Narrow" w:hAnsi="Arial Narrow"/>
          <w:b/>
          <w:bCs/>
          <w:sz w:val="24"/>
          <w:szCs w:val="24"/>
        </w:rPr>
        <w:t>CLÁUSULA SEGUNDA – DO PREÇO E REVISÃO</w:t>
      </w:r>
    </w:p>
    <w:p w:rsidR="00B06B33" w:rsidRPr="00F33EB4" w:rsidRDefault="00B06B33" w:rsidP="00B06B33">
      <w:pPr>
        <w:pStyle w:val="SemEspaamento"/>
        <w:ind w:left="360"/>
        <w:jc w:val="both"/>
        <w:rPr>
          <w:rFonts w:ascii="Arial Narrow" w:hAnsi="Arial Narrow"/>
          <w:b/>
          <w:bCs/>
          <w:sz w:val="24"/>
          <w:szCs w:val="24"/>
        </w:rPr>
      </w:pPr>
    </w:p>
    <w:p w:rsidR="00B06B33" w:rsidRPr="00F33EB4" w:rsidRDefault="00B06B33" w:rsidP="00B06B33">
      <w:pPr>
        <w:pStyle w:val="SemEspaamento"/>
        <w:numPr>
          <w:ilvl w:val="1"/>
          <w:numId w:val="1"/>
        </w:numPr>
        <w:ind w:left="0" w:firstLine="0"/>
        <w:jc w:val="both"/>
        <w:rPr>
          <w:rFonts w:ascii="Arial Narrow" w:hAnsi="Arial Narrow"/>
          <w:b/>
          <w:bCs/>
          <w:sz w:val="24"/>
          <w:szCs w:val="24"/>
        </w:rPr>
      </w:pPr>
      <w:r w:rsidRPr="00F33EB4">
        <w:rPr>
          <w:rFonts w:ascii="Arial Narrow" w:hAnsi="Arial Narrow"/>
          <w:sz w:val="24"/>
          <w:szCs w:val="24"/>
        </w:rPr>
        <w:t>O preço unitário para execução do objeto de registro será o de menor preço inscrito na Ata do Pregão Presencial n.º 025/2023, Processo Administrativo nº 076/2023, de acordo com a ordem de classificação das respectivas propostas de que integram este instrumento independente de transcrição, pelo prazo de validade do registro, conforme segue:</w:t>
      </w:r>
    </w:p>
    <w:p w:rsidR="00B06B33" w:rsidRPr="00F33EB4" w:rsidRDefault="00B06B33" w:rsidP="00B06B33">
      <w:pPr>
        <w:pStyle w:val="SemEspaamento"/>
        <w:jc w:val="both"/>
        <w:rPr>
          <w:rFonts w:ascii="Arial Narrow" w:hAnsi="Arial Narrow"/>
          <w:b/>
          <w:bCs/>
          <w:sz w:val="24"/>
          <w:szCs w:val="24"/>
        </w:rPr>
      </w:pPr>
    </w:p>
    <w:tbl>
      <w:tblPr>
        <w:tblW w:w="11800" w:type="dxa"/>
        <w:tblInd w:w="55" w:type="dxa"/>
        <w:tblCellMar>
          <w:left w:w="70" w:type="dxa"/>
          <w:right w:w="70" w:type="dxa"/>
        </w:tblCellMar>
        <w:tblLook w:val="04A0" w:firstRow="1" w:lastRow="0" w:firstColumn="1" w:lastColumn="0" w:noHBand="0" w:noVBand="1"/>
      </w:tblPr>
      <w:tblGrid>
        <w:gridCol w:w="658"/>
        <w:gridCol w:w="316"/>
        <w:gridCol w:w="210"/>
        <w:gridCol w:w="493"/>
        <w:gridCol w:w="551"/>
        <w:gridCol w:w="73"/>
        <w:gridCol w:w="694"/>
        <w:gridCol w:w="2562"/>
        <w:gridCol w:w="501"/>
        <w:gridCol w:w="654"/>
        <w:gridCol w:w="480"/>
        <w:gridCol w:w="173"/>
        <w:gridCol w:w="1008"/>
        <w:gridCol w:w="232"/>
        <w:gridCol w:w="628"/>
        <w:gridCol w:w="782"/>
        <w:gridCol w:w="78"/>
        <w:gridCol w:w="819"/>
        <w:gridCol w:w="888"/>
      </w:tblGrid>
      <w:tr w:rsidR="00B06B33" w:rsidRPr="00F33EB4" w:rsidTr="004F2F6E">
        <w:trPr>
          <w:trHeight w:val="210"/>
        </w:trPr>
        <w:tc>
          <w:tcPr>
            <w:tcW w:w="629" w:type="dxa"/>
            <w:gridSpan w:val="2"/>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573" w:type="dxa"/>
            <w:gridSpan w:val="2"/>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573" w:type="dxa"/>
            <w:gridSpan w:val="2"/>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704" w:type="dxa"/>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3963" w:type="dxa"/>
            <w:gridSpan w:val="3"/>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573" w:type="dxa"/>
            <w:gridSpan w:val="2"/>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1259" w:type="dxa"/>
            <w:gridSpan w:val="2"/>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1410" w:type="dxa"/>
            <w:gridSpan w:val="2"/>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1058" w:type="dxa"/>
            <w:gridSpan w:val="2"/>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c>
          <w:tcPr>
            <w:tcW w:w="1058" w:type="dxa"/>
            <w:tcBorders>
              <w:top w:val="nil"/>
              <w:left w:val="nil"/>
              <w:bottom w:val="nil"/>
              <w:right w:val="nil"/>
            </w:tcBorders>
            <w:shd w:val="clear" w:color="auto" w:fill="auto"/>
            <w:vAlign w:val="center"/>
            <w:hideMark/>
          </w:tcPr>
          <w:p w:rsidR="00B06B33" w:rsidRPr="00F33EB4" w:rsidRDefault="00B06B33" w:rsidP="006A674D">
            <w:pPr>
              <w:spacing w:after="0" w:line="240" w:lineRule="auto"/>
              <w:rPr>
                <w:rFonts w:ascii="Arial Narrow" w:eastAsia="Times New Roman" w:hAnsi="Arial Narrow" w:cs="Tahoma"/>
                <w:b/>
                <w:bCs/>
                <w:sz w:val="24"/>
                <w:szCs w:val="24"/>
                <w:lang w:eastAsia="pt-BR"/>
              </w:rPr>
            </w:pPr>
          </w:p>
        </w:tc>
      </w:tr>
      <w:tr w:rsidR="004F2F6E" w:rsidRPr="00F33EB4" w:rsidTr="004F2F6E">
        <w:trPr>
          <w:gridAfter w:val="2"/>
          <w:wAfter w:w="2040" w:type="dxa"/>
          <w:trHeight w:val="210"/>
        </w:trPr>
        <w:tc>
          <w:tcPr>
            <w:tcW w:w="4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40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4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5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3680" w:type="dxa"/>
            <w:gridSpan w:val="3"/>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4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106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120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86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c>
          <w:tcPr>
            <w:tcW w:w="86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b/>
                <w:bCs/>
                <w:sz w:val="24"/>
                <w:szCs w:val="24"/>
                <w:lang w:eastAsia="pt-BR"/>
              </w:rPr>
            </w:pPr>
          </w:p>
        </w:tc>
      </w:tr>
      <w:tr w:rsidR="004F2F6E" w:rsidRPr="00F33EB4" w:rsidTr="004F2F6E">
        <w:trPr>
          <w:gridAfter w:val="2"/>
          <w:wAfter w:w="2040" w:type="dxa"/>
          <w:trHeight w:val="300"/>
        </w:trPr>
        <w:tc>
          <w:tcPr>
            <w:tcW w:w="9760" w:type="dxa"/>
            <w:gridSpan w:val="17"/>
            <w:tcBorders>
              <w:top w:val="nil"/>
              <w:left w:val="nil"/>
              <w:bottom w:val="nil"/>
              <w:right w:val="nil"/>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b/>
                <w:bCs/>
                <w:color w:val="000000"/>
                <w:sz w:val="18"/>
                <w:szCs w:val="18"/>
                <w:lang w:eastAsia="pt-BR"/>
              </w:rPr>
            </w:pPr>
            <w:r w:rsidRPr="00F33EB4">
              <w:rPr>
                <w:rFonts w:ascii="Arial Narrow" w:eastAsia="Times New Roman" w:hAnsi="Arial Narrow" w:cs="Tahoma"/>
                <w:b/>
                <w:bCs/>
                <w:color w:val="000000"/>
                <w:sz w:val="18"/>
                <w:szCs w:val="18"/>
                <w:lang w:eastAsia="pt-BR"/>
              </w:rPr>
              <w:t>KRAIEVSKI COMERCIO ALIMENTOS E MATERIAIS CONSTR LTDA-ME</w:t>
            </w:r>
          </w:p>
        </w:tc>
      </w:tr>
      <w:tr w:rsidR="004F2F6E" w:rsidRPr="00F33EB4" w:rsidTr="004F2F6E">
        <w:trPr>
          <w:gridAfter w:val="2"/>
          <w:wAfter w:w="2040" w:type="dxa"/>
          <w:trHeight w:val="165"/>
        </w:trPr>
        <w:tc>
          <w:tcPr>
            <w:tcW w:w="4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40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4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5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3680" w:type="dxa"/>
            <w:gridSpan w:val="3"/>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400" w:type="dxa"/>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106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120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86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c>
          <w:tcPr>
            <w:tcW w:w="860" w:type="dxa"/>
            <w:gridSpan w:val="2"/>
            <w:tcBorders>
              <w:top w:val="nil"/>
              <w:left w:val="nil"/>
              <w:bottom w:val="nil"/>
              <w:right w:val="nil"/>
            </w:tcBorders>
            <w:shd w:val="clear" w:color="auto" w:fill="auto"/>
            <w:vAlign w:val="center"/>
            <w:hideMark/>
          </w:tcPr>
          <w:p w:rsidR="004F2F6E" w:rsidRPr="00F33EB4" w:rsidRDefault="004F2F6E" w:rsidP="004F2F6E">
            <w:pPr>
              <w:spacing w:after="0" w:line="240" w:lineRule="auto"/>
              <w:rPr>
                <w:rFonts w:ascii="Arial Narrow" w:eastAsia="Times New Roman" w:hAnsi="Arial Narrow" w:cs="Tahoma"/>
                <w:sz w:val="18"/>
                <w:szCs w:val="18"/>
                <w:lang w:eastAsia="pt-BR"/>
              </w:rPr>
            </w:pPr>
          </w:p>
        </w:tc>
      </w:tr>
      <w:tr w:rsidR="004F2F6E" w:rsidRPr="00F33EB4" w:rsidTr="004F2F6E">
        <w:trPr>
          <w:gridAfter w:val="2"/>
          <w:wAfter w:w="2040" w:type="dxa"/>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CÓD.</w:t>
            </w:r>
          </w:p>
        </w:tc>
        <w:tc>
          <w:tcPr>
            <w:tcW w:w="3680" w:type="dxa"/>
            <w:gridSpan w:val="3"/>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VALOR UNIT.</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sz w:val="18"/>
                <w:szCs w:val="18"/>
                <w:lang w:eastAsia="pt-BR"/>
              </w:rPr>
            </w:pPr>
            <w:r w:rsidRPr="00F33EB4">
              <w:rPr>
                <w:rFonts w:ascii="Arial Narrow" w:eastAsia="Times New Roman" w:hAnsi="Arial Narrow" w:cs="Tahoma"/>
                <w:sz w:val="18"/>
                <w:szCs w:val="18"/>
                <w:lang w:eastAsia="pt-BR"/>
              </w:rPr>
              <w:t>VALOR TOTAL</w:t>
            </w:r>
          </w:p>
        </w:tc>
      </w:tr>
      <w:tr w:rsidR="004F2F6E" w:rsidRPr="00F33EB4" w:rsidTr="004F2F6E">
        <w:trPr>
          <w:gridAfter w:val="2"/>
          <w:wAfter w:w="204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02002</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BALA MASTIGAVEL, PACOTE COM 700GR, SABOR ARTIFICIAL DE FRUTAS VARIADAS, AÇUCAR, GLICOSE, GORDURA VEGETAL, AMIDO DE MILHO MODIFICADO, ACIDULANTE ACIDO CITRICO, AROMATIZANTE, EMBALAGEM DE POLIETILENO TRASNPARENTE ORIGINAL DE FABRICA,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385,00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ERLAN</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17,38</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6.691,30</w:t>
            </w:r>
          </w:p>
        </w:tc>
      </w:tr>
      <w:tr w:rsidR="004F2F6E" w:rsidRPr="00F33EB4" w:rsidTr="004F2F6E">
        <w:trPr>
          <w:gridAfter w:val="2"/>
          <w:wAfter w:w="2040" w:type="dxa"/>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11925</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1.530,00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NATURAFRIG</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34,00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52.020,00</w:t>
            </w:r>
          </w:p>
        </w:tc>
      </w:tr>
      <w:tr w:rsidR="004F2F6E" w:rsidRPr="00F33EB4" w:rsidTr="004F2F6E">
        <w:trPr>
          <w:gridAfter w:val="2"/>
          <w:wAfter w:w="2040" w:type="dxa"/>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07507</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CARNE BOVINA RESFRIADA, CORTES DO DIANTEIRO (PALETA E ACEM), PEÇAS INTEIRAS, MÁXIMO 10% DE GORDURA, LIVRE DE APARAS E NERVOS, NA COR VERMELHO VIVO, SEM MANCHAS ESVERDEADAS, COM O CARIMBO ATESTANDO A INSPEÇÃO DO MINISTÉRIO DA AGRICULTURA-SIF, RÓTULO CONTENDO INFORMAÇÕES DO FABRICANTE, ESPECIFICAÇÃO DO PRODUTO, DATA DE VENCIMENTO E COM TEMPERATURA ENTRE 2.0ºC À 7.0ºC. CONFORME NTA 3 (DECRETO 12486/78) E (DECRETO M.A 2244/97).</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2.330,00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NATURAFRIG</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37,39</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87.118,70</w:t>
            </w:r>
          </w:p>
        </w:tc>
      </w:tr>
      <w:tr w:rsidR="004F2F6E" w:rsidRPr="00F33EB4" w:rsidTr="004F2F6E">
        <w:trPr>
          <w:gridAfter w:val="2"/>
          <w:wAfter w:w="2040" w:type="dxa"/>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13271</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1.530,00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BELLO</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18,94</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28.978,20</w:t>
            </w:r>
          </w:p>
        </w:tc>
      </w:tr>
      <w:tr w:rsidR="004F2F6E" w:rsidRPr="00F33EB4" w:rsidTr="004F2F6E">
        <w:trPr>
          <w:gridAfter w:val="2"/>
          <w:wAfter w:w="2040" w:type="dxa"/>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15817</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sidRPr="00F33EB4">
              <w:rPr>
                <w:rFonts w:ascii="Arial Narrow" w:eastAsia="Times New Roman" w:hAnsi="Arial Narrow" w:cs="Tahoma"/>
                <w:color w:val="000000"/>
                <w:sz w:val="18"/>
                <w:szCs w:val="18"/>
                <w:lang w:eastAsia="pt-BR"/>
              </w:rPr>
              <w:t>ESTA  NÃO</w:t>
            </w:r>
            <w:proofErr w:type="gramEnd"/>
            <w:r w:rsidRPr="00F33EB4">
              <w:rPr>
                <w:rFonts w:ascii="Arial Narrow" w:eastAsia="Times New Roman" w:hAnsi="Arial Narrow" w:cs="Tahoma"/>
                <w:color w:val="000000"/>
                <w:sz w:val="18"/>
                <w:szCs w:val="18"/>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610,00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BONARE</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7,35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4.483,50</w:t>
            </w:r>
          </w:p>
        </w:tc>
      </w:tr>
      <w:tr w:rsidR="004F2F6E" w:rsidRPr="00F33EB4" w:rsidTr="004F2F6E">
        <w:trPr>
          <w:gridAfter w:val="2"/>
          <w:wAfter w:w="2040" w:type="dxa"/>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07710</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GELATINA SABORES DIVERSOS, ACONDICIONADA EM EMBALAGEM DE PAPEL OU PLÁSTICO ORIGINAL DE FÁBRICA COM APROXIMADAMENTE 30G, ESPECIFICAÇÃO DOS INGREDIENTES,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450,00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OATCLER</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4,30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1.935,00</w:t>
            </w:r>
          </w:p>
        </w:tc>
      </w:tr>
      <w:tr w:rsidR="004F2F6E" w:rsidRPr="00F33EB4" w:rsidTr="004F2F6E">
        <w:trPr>
          <w:gridAfter w:val="2"/>
          <w:wAfter w:w="2040" w:type="dxa"/>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07711</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LEITE CONDENSADO, TEXTURA HOMOGÊNEA, COR AMARELO CREME LEITOSO, ACONDICIONADO EM EMBALAGEM ORIGINAL DE FÁBRICA COM APROXIMADAMENTE 395GR, ESPECIFICAÇÃO DOS INGREDIENTES, INFORMAÇÕES DO FABRICANTE E DATA DE VENCIMENTO ESTAMPADA NA EMBALAGEM. SE EM LATA, ESTA NÃO DEVE APRESENTAR VESTÍGIOS DE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380,00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TRIANGULO</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9,81</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3.727,80</w:t>
            </w:r>
          </w:p>
        </w:tc>
      </w:tr>
      <w:tr w:rsidR="004F2F6E" w:rsidRPr="00F33EB4" w:rsidTr="004F2F6E">
        <w:trPr>
          <w:gridAfter w:val="2"/>
          <w:wAfter w:w="2040" w:type="dxa"/>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28349</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LEITE INTEGRAL, TIPO UHT, LÍQUIDO HOMOGÊNEO, BRANCO LEITOSO, ACONDICIONADO EM EMBALAGEM CARTONADA ASSEPTICA ORIGINAL DE FÁBRICA COM 1 LITRO,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2.700,00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TRIANGULO</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6,90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18.630,00</w:t>
            </w:r>
          </w:p>
        </w:tc>
      </w:tr>
      <w:tr w:rsidR="004F2F6E" w:rsidRPr="00F33EB4" w:rsidTr="004F2F6E">
        <w:trPr>
          <w:gridAfter w:val="2"/>
          <w:wAfter w:w="2040" w:type="dxa"/>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12542</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LINGUIÇA DO TIPO CALABRESA, DE CARNE SUÍNA DEFUMADA, CARACTERÍSTICAS ADICIONAIS RESFRIADA E DE 1ª QUALIDADE</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KG</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260,00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BELLO</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31,99</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8.317,40</w:t>
            </w:r>
          </w:p>
        </w:tc>
      </w:tr>
      <w:tr w:rsidR="004F2F6E" w:rsidRPr="00F33EB4" w:rsidTr="004F2F6E">
        <w:trPr>
          <w:gridAfter w:val="2"/>
          <w:wAfter w:w="2040" w:type="dxa"/>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25579</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MARGARINA CREMOSA COM SAL, INGRADIENTES: ÓLEOS VEGETAIS LÍQUIDOS E INTERESTERIFICADOS, ÁGUA, LEITE EM PÓ DESNATADO RECONSTITUÍDO, 15.000 U.I DE VITAMINA "A" POR KG, ESTABILIZANTES: MONO E DIGLICERÍDEOS DE ÁCIDOS GRAXOS (INS 471) E LECITINA DE SOJA (INS 322), CONSERVADORES: SORBATO DE POTÁSSIO (INS 202) E BENZOATO DE SÓDIO (INS 211), ACIDULANTE ÁCIDO CÍTRICO (INS 330), ANTIOXIDANTES: BHT (INS 321), TBHQ (INS 319) E EDTA (INS 385), AROMA IDÊNTICO AO NATURAL DE MANTEIGA, CORANTES NATURAIS: DE URUCUM (INS 160B) E CÚRCUMA (INS 100) E CORANTE BETACAROTENO SINTÉTICOIDÊNTICO AO NATURAL (INS 160AI). POTE CONTENDO 500 GR.</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460,00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CREMOSI</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9,97</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4.586,20</w:t>
            </w:r>
          </w:p>
        </w:tc>
      </w:tr>
      <w:tr w:rsidR="004F2F6E" w:rsidRPr="00F33EB4" w:rsidTr="004F2F6E">
        <w:trPr>
          <w:gridAfter w:val="2"/>
          <w:wAfter w:w="2040" w:type="dxa"/>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15647</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PIRULITO, PACOTE COM NO MÍNIMO 400 GR, SABOR ARTIFICIAL DE FRUTAS VARIADAS, EMBALAGEM DE POLIETILENO TRANSPARENTE ORIGINAL DE FÁBRICA, CONTENDO INFORMAÇÕES DO FABRICANTE E PRODUTO E DATA DE VALIDADE ESTAMAPADA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350,00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BERBAL</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15,00</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5.250,00</w:t>
            </w:r>
          </w:p>
        </w:tc>
      </w:tr>
      <w:tr w:rsidR="004F2F6E" w:rsidRPr="00F33EB4" w:rsidTr="004F2F6E">
        <w:trPr>
          <w:gridAfter w:val="2"/>
          <w:wAfter w:w="204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10651</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PREPARO SÓLIDO PARA REFRESCO - SABOR LARANJA, LIMÃO, ABACAXI, UVA E OU MARACUJÁ COM NO MÍNIMO 35 GR E CAPACIDADE PARA UM LITRO, ACONDICIONADO EM EMBALAGEM ORIGINAL DO FABRICANTE COM ESPECIFICAÇÕES DOS INGREDIENTES, INFORMAÇÕES DO FABRICANTE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3.145,00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TANG</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1,98</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6.227,10</w:t>
            </w:r>
          </w:p>
        </w:tc>
      </w:tr>
      <w:tr w:rsidR="004F2F6E" w:rsidRPr="00F33EB4" w:rsidTr="004F2F6E">
        <w:trPr>
          <w:gridAfter w:val="2"/>
          <w:wAfter w:w="2040" w:type="dxa"/>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18653</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PREPARO SÓLIDO PARA REFRESCO, SABORES DIVERSOS, PACOTE COM 300 GR, CAPACIDADE DE PREPARO DE 13 LITROS POR PACOTE, ACONDICIONADO EM EMBALAGEM ORIGINAL DO FABRICANTE COM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PROMIX</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14,64</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1.756,80</w:t>
            </w:r>
          </w:p>
        </w:tc>
      </w:tr>
      <w:tr w:rsidR="004F2F6E" w:rsidRPr="00F33EB4" w:rsidTr="004F2F6E">
        <w:trPr>
          <w:gridAfter w:val="2"/>
          <w:wAfter w:w="2040" w:type="dxa"/>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15746</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SUCO NATURAL, SABORES DIVERSOS, ACONDICIONADO EM EMBALAGEM ORIGINAL DE FÁBRICA COM 01 LITRO</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L</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350,00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PRATS</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13,99</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4.896,50</w:t>
            </w:r>
          </w:p>
        </w:tc>
      </w:tr>
      <w:tr w:rsidR="004F2F6E" w:rsidRPr="00F33EB4" w:rsidTr="004F2F6E">
        <w:trPr>
          <w:gridAfter w:val="2"/>
          <w:wAfter w:w="2040" w:type="dxa"/>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12757</w:t>
            </w:r>
          </w:p>
        </w:tc>
        <w:tc>
          <w:tcPr>
            <w:tcW w:w="3680" w:type="dxa"/>
            <w:gridSpan w:val="3"/>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both"/>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120,00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center"/>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DOSUL</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12,75</w:t>
            </w:r>
          </w:p>
        </w:tc>
        <w:tc>
          <w:tcPr>
            <w:tcW w:w="860" w:type="dxa"/>
            <w:gridSpan w:val="2"/>
            <w:tcBorders>
              <w:top w:val="nil"/>
              <w:left w:val="nil"/>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1.530,00</w:t>
            </w:r>
          </w:p>
        </w:tc>
      </w:tr>
      <w:tr w:rsidR="004F2F6E" w:rsidRPr="00F33EB4" w:rsidTr="004F2F6E">
        <w:trPr>
          <w:gridAfter w:val="2"/>
          <w:wAfter w:w="2040" w:type="dxa"/>
          <w:trHeight w:val="210"/>
        </w:trPr>
        <w:tc>
          <w:tcPr>
            <w:tcW w:w="804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2F6E" w:rsidRPr="00F33EB4" w:rsidRDefault="004F2F6E" w:rsidP="004F2F6E">
            <w:pPr>
              <w:spacing w:after="0" w:line="240" w:lineRule="auto"/>
              <w:jc w:val="right"/>
              <w:rPr>
                <w:rFonts w:ascii="Arial Narrow" w:eastAsia="Times New Roman" w:hAnsi="Arial Narrow" w:cs="Tahoma"/>
                <w:color w:val="000000"/>
                <w:sz w:val="18"/>
                <w:szCs w:val="18"/>
                <w:lang w:eastAsia="pt-BR"/>
              </w:rPr>
            </w:pPr>
            <w:r w:rsidRPr="00F33EB4">
              <w:rPr>
                <w:rFonts w:ascii="Arial Narrow" w:eastAsia="Times New Roman" w:hAnsi="Arial Narrow" w:cs="Tahoma"/>
                <w:color w:val="000000"/>
                <w:sz w:val="18"/>
                <w:szCs w:val="18"/>
                <w:lang w:eastAsia="pt-BR"/>
              </w:rPr>
              <w:t>VALOR TOTAL</w:t>
            </w:r>
          </w:p>
        </w:tc>
        <w:tc>
          <w:tcPr>
            <w:tcW w:w="172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4F2F6E" w:rsidRPr="00F33EB4" w:rsidRDefault="004F2F6E" w:rsidP="004F2F6E">
            <w:pPr>
              <w:spacing w:after="0" w:line="240" w:lineRule="auto"/>
              <w:jc w:val="center"/>
              <w:rPr>
                <w:rFonts w:ascii="Arial Narrow" w:eastAsia="Times New Roman" w:hAnsi="Arial Narrow" w:cs="Tahoma"/>
                <w:b/>
                <w:bCs/>
                <w:color w:val="000000"/>
                <w:sz w:val="18"/>
                <w:szCs w:val="18"/>
                <w:lang w:eastAsia="pt-BR"/>
              </w:rPr>
            </w:pPr>
            <w:r w:rsidRPr="00F33EB4">
              <w:rPr>
                <w:rFonts w:ascii="Arial Narrow" w:eastAsia="Times New Roman" w:hAnsi="Arial Narrow" w:cs="Tahoma"/>
                <w:b/>
                <w:bCs/>
                <w:color w:val="000000"/>
                <w:sz w:val="18"/>
                <w:szCs w:val="18"/>
                <w:lang w:eastAsia="pt-BR"/>
              </w:rPr>
              <w:t>236.148,50</w:t>
            </w:r>
          </w:p>
        </w:tc>
      </w:tr>
    </w:tbl>
    <w:p w:rsidR="00B06B33" w:rsidRPr="00F33EB4" w:rsidRDefault="00B06B33" w:rsidP="00B06B33">
      <w:pPr>
        <w:pStyle w:val="SemEspaamento"/>
        <w:jc w:val="both"/>
        <w:rPr>
          <w:rFonts w:ascii="Arial Narrow" w:hAnsi="Arial Narrow"/>
          <w:b/>
          <w:bCs/>
          <w:sz w:val="24"/>
          <w:szCs w:val="24"/>
        </w:rPr>
      </w:pPr>
    </w:p>
    <w:p w:rsidR="00B06B33" w:rsidRPr="00F33EB4" w:rsidRDefault="00B06B33" w:rsidP="00B06B33">
      <w:pPr>
        <w:pStyle w:val="SemEspaamento"/>
        <w:numPr>
          <w:ilvl w:val="1"/>
          <w:numId w:val="1"/>
        </w:numPr>
        <w:ind w:left="0" w:firstLine="0"/>
        <w:jc w:val="both"/>
        <w:rPr>
          <w:rFonts w:ascii="Arial Narrow" w:hAnsi="Arial Narrow"/>
          <w:b/>
          <w:bCs/>
          <w:sz w:val="24"/>
          <w:szCs w:val="24"/>
        </w:rPr>
      </w:pPr>
      <w:r w:rsidRPr="00F33EB4">
        <w:rPr>
          <w:rFonts w:ascii="Arial Narrow" w:hAnsi="Arial Narrow"/>
          <w:sz w:val="24"/>
          <w:szCs w:val="24"/>
        </w:rPr>
        <w:lastRenderedPageBreak/>
        <w:t>Os preços serão fixos e irreajustáveis durante a vigência do Registro de Preços.</w:t>
      </w:r>
    </w:p>
    <w:p w:rsidR="00B06B33" w:rsidRPr="00F33EB4" w:rsidRDefault="00B06B33" w:rsidP="00B06B33">
      <w:pPr>
        <w:pStyle w:val="SemEspaamento"/>
        <w:jc w:val="both"/>
        <w:rPr>
          <w:rFonts w:ascii="Arial Narrow" w:hAnsi="Arial Narrow"/>
          <w:b/>
          <w:bCs/>
          <w:sz w:val="24"/>
          <w:szCs w:val="24"/>
        </w:rPr>
      </w:pPr>
    </w:p>
    <w:p w:rsidR="00B06B33" w:rsidRPr="00F33EB4" w:rsidRDefault="00B06B33" w:rsidP="00B06B33">
      <w:pPr>
        <w:pStyle w:val="SemEspaamento"/>
        <w:numPr>
          <w:ilvl w:val="1"/>
          <w:numId w:val="1"/>
        </w:numPr>
        <w:ind w:left="0" w:firstLine="0"/>
        <w:jc w:val="both"/>
        <w:rPr>
          <w:rFonts w:ascii="Arial Narrow" w:hAnsi="Arial Narrow"/>
          <w:b/>
          <w:bCs/>
          <w:sz w:val="24"/>
          <w:szCs w:val="24"/>
        </w:rPr>
      </w:pPr>
      <w:r w:rsidRPr="00F33EB4">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2"/>
          <w:numId w:val="1"/>
        </w:numPr>
        <w:ind w:left="709" w:firstLine="0"/>
        <w:jc w:val="both"/>
        <w:rPr>
          <w:rFonts w:ascii="Arial Narrow" w:hAnsi="Arial Narrow"/>
          <w:b/>
          <w:bCs/>
          <w:sz w:val="24"/>
          <w:szCs w:val="24"/>
        </w:rPr>
      </w:pPr>
      <w:r w:rsidRPr="00F33EB4">
        <w:rPr>
          <w:rFonts w:ascii="Arial Narrow" w:hAnsi="Arial Narrow"/>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B06B33" w:rsidRPr="00F33EB4" w:rsidRDefault="00B06B33" w:rsidP="00B06B33">
      <w:pPr>
        <w:pStyle w:val="SemEspaamento"/>
        <w:ind w:left="1213"/>
        <w:jc w:val="both"/>
        <w:rPr>
          <w:rFonts w:ascii="Arial Narrow" w:hAnsi="Arial Narrow"/>
          <w:b/>
          <w:bCs/>
          <w:sz w:val="24"/>
          <w:szCs w:val="24"/>
        </w:rPr>
      </w:pPr>
    </w:p>
    <w:p w:rsidR="00B06B33" w:rsidRPr="00F33EB4" w:rsidRDefault="00B06B33" w:rsidP="00B06B33">
      <w:pPr>
        <w:pStyle w:val="SemEspaamento"/>
        <w:numPr>
          <w:ilvl w:val="2"/>
          <w:numId w:val="1"/>
        </w:numPr>
        <w:ind w:left="709" w:firstLine="0"/>
        <w:jc w:val="both"/>
        <w:rPr>
          <w:rFonts w:ascii="Arial Narrow" w:hAnsi="Arial Narrow"/>
          <w:b/>
          <w:bCs/>
          <w:sz w:val="24"/>
          <w:szCs w:val="24"/>
        </w:rPr>
      </w:pPr>
      <w:r w:rsidRPr="00F33EB4">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2"/>
          <w:numId w:val="1"/>
        </w:numPr>
        <w:ind w:left="709" w:firstLine="0"/>
        <w:jc w:val="both"/>
        <w:rPr>
          <w:rFonts w:ascii="Arial Narrow" w:hAnsi="Arial Narrow"/>
          <w:b/>
          <w:bCs/>
          <w:sz w:val="24"/>
          <w:szCs w:val="24"/>
        </w:rPr>
      </w:pPr>
      <w:r w:rsidRPr="00F33EB4">
        <w:rPr>
          <w:rFonts w:ascii="Arial Narrow" w:hAnsi="Arial Narrow"/>
          <w:sz w:val="24"/>
          <w:szCs w:val="24"/>
        </w:rPr>
        <w:t>Simultaneamente procederá à convocação das demais fornecedoras, respeitada a ordem de classificação visando estabelecer igual oportunidade de negociação.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 critério do Município de Coronel Sapucaia-MS poderá ser cancelado o registro de preços e instaurada nova licitação para a aquisição ou contratação do objeto de registro, sem que caiba direito de recurso ou indenização.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 xml:space="preserve">Caso ao Município de Coronel Sapucaia-MS entenda pela revisão dos preços, o novo preço será consignado, através de </w:t>
      </w:r>
      <w:proofErr w:type="spellStart"/>
      <w:r w:rsidRPr="00F33EB4">
        <w:rPr>
          <w:rFonts w:ascii="Arial Narrow" w:hAnsi="Arial Narrow"/>
          <w:sz w:val="24"/>
          <w:szCs w:val="24"/>
        </w:rPr>
        <w:t>apostilamento</w:t>
      </w:r>
      <w:proofErr w:type="spellEnd"/>
      <w:r w:rsidRPr="00F33EB4">
        <w:rPr>
          <w:rFonts w:ascii="Arial Narrow" w:hAnsi="Arial Narrow"/>
          <w:sz w:val="24"/>
          <w:szCs w:val="24"/>
        </w:rPr>
        <w:t xml:space="preserve"> na Ata de Registro de Preços, ao qual estarão os fornecedores vinculados.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709" w:hanging="709"/>
        <w:jc w:val="both"/>
        <w:rPr>
          <w:rFonts w:ascii="Arial Narrow" w:hAnsi="Arial Narrow"/>
          <w:b/>
          <w:bCs/>
          <w:sz w:val="24"/>
          <w:szCs w:val="24"/>
        </w:rPr>
      </w:pPr>
      <w:r w:rsidRPr="00F33EB4">
        <w:rPr>
          <w:rFonts w:ascii="Arial Narrow" w:hAnsi="Arial Narrow"/>
          <w:b/>
          <w:bCs/>
          <w:sz w:val="24"/>
          <w:szCs w:val="24"/>
        </w:rPr>
        <w:t>CLÁUSULA TERCEIRA – DO PRAZO DE VALIDADE DO REGISTRO DE PREÇOS</w:t>
      </w:r>
    </w:p>
    <w:p w:rsidR="00B06B33" w:rsidRPr="00F33EB4" w:rsidRDefault="00B06B33" w:rsidP="00B06B33">
      <w:pPr>
        <w:pStyle w:val="SemEspaamento"/>
        <w:ind w:left="360"/>
        <w:jc w:val="both"/>
        <w:rPr>
          <w:rFonts w:ascii="Arial Narrow" w:hAnsi="Arial Narrow"/>
          <w:b/>
          <w:bCs/>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 vigência do presente instrumento será de 12 (doze) meses, conforme Decreto Municipal n.º 076/2017, com aplicação subsidiária da Lei Federal n.º 8.666/93 e suas alterações.</w:t>
      </w:r>
    </w:p>
    <w:p w:rsidR="00B06B33" w:rsidRPr="00F33EB4" w:rsidRDefault="00B06B33" w:rsidP="00B06B33">
      <w:pPr>
        <w:pStyle w:val="SemEspaamento"/>
        <w:ind w:left="792"/>
        <w:jc w:val="both"/>
        <w:rPr>
          <w:rFonts w:ascii="Arial Narrow" w:hAnsi="Arial Narrow"/>
          <w:sz w:val="24"/>
          <w:szCs w:val="24"/>
        </w:rPr>
      </w:pPr>
    </w:p>
    <w:p w:rsidR="00B06B33" w:rsidRPr="00F33EB4" w:rsidRDefault="00B06B33" w:rsidP="00B06B33">
      <w:pPr>
        <w:pStyle w:val="SemEspaamento"/>
        <w:numPr>
          <w:ilvl w:val="0"/>
          <w:numId w:val="1"/>
        </w:numPr>
        <w:ind w:left="709" w:hanging="709"/>
        <w:jc w:val="both"/>
        <w:rPr>
          <w:rFonts w:ascii="Arial Narrow" w:hAnsi="Arial Narrow"/>
          <w:b/>
          <w:bCs/>
          <w:sz w:val="24"/>
          <w:szCs w:val="24"/>
        </w:rPr>
      </w:pPr>
      <w:r w:rsidRPr="00F33EB4">
        <w:rPr>
          <w:rFonts w:ascii="Arial Narrow" w:hAnsi="Arial Narrow"/>
          <w:b/>
          <w:bCs/>
          <w:sz w:val="24"/>
          <w:szCs w:val="24"/>
        </w:rPr>
        <w:t>CLÁUSULA QUARTA – DOS USUÁRIOS DO REGISTRO DE PREÇOS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Serão usuários do Registro de Preços os órgãos da Administração Direta e Indireta, do Município de Coronel Sapucaia-MS.</w:t>
      </w:r>
    </w:p>
    <w:p w:rsidR="00B06B33" w:rsidRPr="00F33EB4" w:rsidRDefault="00B06B33" w:rsidP="00B06B33">
      <w:pPr>
        <w:pStyle w:val="SemEspaamento"/>
        <w:ind w:left="709"/>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 xml:space="preserve">Caberá aos órgãos ou entidades usuários a responsabilidade, após contratação, pelo controle do cumprimento de todas as obrigações relativas ao fornecimento, inclusive aplicação </w:t>
      </w:r>
      <w:r w:rsidRPr="00F33EB4">
        <w:rPr>
          <w:rFonts w:ascii="Arial Narrow" w:hAnsi="Arial Narrow"/>
          <w:sz w:val="24"/>
          <w:szCs w:val="24"/>
        </w:rPr>
        <w:lastRenderedPageBreak/>
        <w:t>das sanções previstas no Termo de Referência, no edital, nesta Ata de Registro de Preços e no Contrato a ser firmado.</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Município de Coronel Sapucaia-MS, através do órgão gerenciador não responde pelos atos do órgão carona.</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709" w:hanging="709"/>
        <w:jc w:val="both"/>
        <w:rPr>
          <w:rFonts w:ascii="Arial Narrow" w:hAnsi="Arial Narrow"/>
          <w:b/>
          <w:bCs/>
          <w:sz w:val="24"/>
          <w:szCs w:val="24"/>
        </w:rPr>
      </w:pPr>
      <w:r w:rsidRPr="00F33EB4">
        <w:rPr>
          <w:rFonts w:ascii="Arial Narrow" w:hAnsi="Arial Narrow"/>
          <w:b/>
          <w:bCs/>
          <w:sz w:val="24"/>
          <w:szCs w:val="24"/>
        </w:rPr>
        <w:t>CLÁUSULA QUINTA – DOS DIREITOS E OBRIGAÇÕES DAS PARTES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cstheme="minorHAnsi"/>
          <w:snapToGrid w:val="0"/>
          <w:sz w:val="24"/>
          <w:szCs w:val="24"/>
        </w:rPr>
      </w:pPr>
      <w:r w:rsidRPr="00F33EB4">
        <w:rPr>
          <w:rFonts w:ascii="Arial Narrow" w:hAnsi="Arial Narrow"/>
          <w:sz w:val="24"/>
          <w:szCs w:val="24"/>
        </w:rPr>
        <w:t>Constituem</w:t>
      </w:r>
      <w:r w:rsidRPr="00F33EB4">
        <w:rPr>
          <w:rFonts w:ascii="Arial Narrow" w:hAnsi="Arial Narrow" w:cstheme="minorHAnsi"/>
          <w:snapToGrid w:val="0"/>
          <w:sz w:val="24"/>
          <w:szCs w:val="24"/>
        </w:rPr>
        <w:t xml:space="preserve"> obrigações da Contratada, além das demais previstas no Contrato ou dele decorrentes:</w:t>
      </w:r>
    </w:p>
    <w:p w:rsidR="00B06B33" w:rsidRPr="00F33EB4" w:rsidRDefault="00B06B33" w:rsidP="00B06B33">
      <w:pPr>
        <w:pStyle w:val="SemEspaamento"/>
        <w:jc w:val="both"/>
        <w:rPr>
          <w:rFonts w:ascii="Arial Narrow" w:eastAsia="Times New Roman" w:hAnsi="Arial Narrow" w:cstheme="minorHAnsi"/>
          <w:snapToGrid w:val="0"/>
          <w:sz w:val="24"/>
          <w:szCs w:val="24"/>
          <w:lang w:eastAsia="pt-BR"/>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Efetuar a entrega dos produtos objeto desta licitação de acordo com as quantidades e marcas constante na autorização de fornecimento ou documento equivalente;</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lastRenderedPageBreak/>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Cumprir todas as leis e posturas federais, estaduais e municipais pertinentes e responsabilizar-se por todos os prejuízos decorrentes de infrações a que houver dado causa;</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Não transferir em hipótese alguma o instrumento contratual a terceiros.</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Entregar os produtos ofertado no local indicado pela Prefeitura Municipal de Coronel Sapucaia/MS, dentro dos prazos estabelecidos;</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Independentemente da aceitação, garantir a boa qualidade dos produtos, bem como efetuar a troca quando apresentar problemas;</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produtos;</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rsidR="00B06B33" w:rsidRPr="00F33EB4" w:rsidRDefault="00B06B33" w:rsidP="00B06B33">
      <w:pPr>
        <w:pStyle w:val="SemEspaamento"/>
        <w:ind w:left="993" w:right="-568"/>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cstheme="minorHAnsi"/>
          <w:bCs/>
          <w:snapToGrid w:val="0"/>
          <w:sz w:val="24"/>
          <w:szCs w:val="24"/>
        </w:rPr>
      </w:pPr>
      <w:r w:rsidRPr="00F33EB4">
        <w:rPr>
          <w:rFonts w:ascii="Arial Narrow" w:hAnsi="Arial Narrow" w:cstheme="minorHAnsi"/>
          <w:snapToGrid w:val="0"/>
          <w:sz w:val="24"/>
          <w:szCs w:val="24"/>
        </w:rPr>
        <w:lastRenderedPageBreak/>
        <w:t xml:space="preserve">Constituem </w:t>
      </w:r>
      <w:r w:rsidRPr="00F33EB4">
        <w:rPr>
          <w:rFonts w:ascii="Arial Narrow" w:hAnsi="Arial Narrow"/>
          <w:sz w:val="24"/>
          <w:szCs w:val="24"/>
        </w:rPr>
        <w:t>obrigações</w:t>
      </w:r>
      <w:r w:rsidRPr="00F33EB4">
        <w:rPr>
          <w:rFonts w:ascii="Arial Narrow" w:hAnsi="Arial Narrow" w:cstheme="minorHAnsi"/>
          <w:snapToGrid w:val="0"/>
          <w:sz w:val="24"/>
          <w:szCs w:val="24"/>
        </w:rPr>
        <w:t xml:space="preserve"> do </w:t>
      </w:r>
      <w:r w:rsidRPr="00F33EB4">
        <w:rPr>
          <w:rFonts w:ascii="Arial Narrow" w:hAnsi="Arial Narrow" w:cstheme="minorHAnsi"/>
          <w:b/>
          <w:snapToGrid w:val="0"/>
          <w:sz w:val="24"/>
          <w:szCs w:val="24"/>
        </w:rPr>
        <w:t>Contratante:</w:t>
      </w:r>
    </w:p>
    <w:p w:rsidR="00B06B33" w:rsidRPr="00F33EB4" w:rsidRDefault="00B06B33" w:rsidP="00B06B33">
      <w:pPr>
        <w:tabs>
          <w:tab w:val="left" w:pos="709"/>
          <w:tab w:val="left" w:pos="1276"/>
        </w:tabs>
        <w:rPr>
          <w:rFonts w:ascii="Arial Narrow" w:hAnsi="Arial Narrow" w:cstheme="minorHAnsi"/>
          <w:bCs/>
          <w:snapToGrid w:val="0"/>
          <w:sz w:val="24"/>
          <w:szCs w:val="24"/>
        </w:rPr>
      </w:pP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Cumprir todos os compromissos financeiros assumidos com a Contratada;</w:t>
      </w:r>
    </w:p>
    <w:p w:rsidR="00B06B33" w:rsidRPr="00F33EB4" w:rsidRDefault="00B06B33" w:rsidP="00B06B33">
      <w:pPr>
        <w:pStyle w:val="SemEspaamento"/>
        <w:ind w:left="993" w:right="-568" w:hanging="142"/>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rsidR="00B06B33" w:rsidRPr="00F33EB4" w:rsidRDefault="00B06B33" w:rsidP="00B06B33">
      <w:pPr>
        <w:pStyle w:val="SemEspaamento"/>
        <w:ind w:left="993" w:right="-568" w:hanging="142"/>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rsidR="00B06B33" w:rsidRPr="00F33EB4" w:rsidRDefault="00B06B33" w:rsidP="00B06B33">
      <w:pPr>
        <w:pStyle w:val="SemEspaamento"/>
        <w:ind w:left="993" w:right="-568" w:hanging="142"/>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rsidR="00B06B33" w:rsidRPr="00F33EB4" w:rsidRDefault="00B06B33" w:rsidP="00B06B33">
      <w:pPr>
        <w:pStyle w:val="SemEspaamento"/>
        <w:ind w:left="993" w:right="-568" w:hanging="142"/>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rsidR="00B06B33" w:rsidRPr="00F33EB4" w:rsidRDefault="00B06B33" w:rsidP="00B06B33">
      <w:pPr>
        <w:pStyle w:val="SemEspaamento"/>
        <w:ind w:left="993" w:right="-568" w:hanging="142"/>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Acompanhar a entrega dos produtos efetuada pela Contratada, podendo intervir durante a sua execução, para fins de ajustes ou suspensão da entrega.</w:t>
      </w:r>
    </w:p>
    <w:p w:rsidR="00B06B33" w:rsidRPr="00F33EB4" w:rsidRDefault="00B06B33" w:rsidP="00B06B33">
      <w:pPr>
        <w:pStyle w:val="SemEspaamento"/>
        <w:ind w:left="993" w:right="-568" w:hanging="142"/>
        <w:jc w:val="both"/>
        <w:rPr>
          <w:rFonts w:ascii="Arial Narrow" w:hAnsi="Arial Narrow" w:cstheme="minorHAnsi"/>
          <w:color w:val="000000" w:themeColor="text1"/>
          <w:sz w:val="24"/>
          <w:szCs w:val="24"/>
          <w:shd w:val="clear" w:color="auto" w:fill="FFFFFF"/>
        </w:rPr>
      </w:pPr>
    </w:p>
    <w:p w:rsidR="00B06B33" w:rsidRPr="00F33EB4" w:rsidRDefault="00B06B33" w:rsidP="00B06B33">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F33EB4">
        <w:rPr>
          <w:rFonts w:ascii="Arial Narrow" w:hAnsi="Arial Narrow" w:cstheme="minorHAnsi"/>
          <w:color w:val="000000" w:themeColor="text1"/>
          <w:sz w:val="24"/>
          <w:szCs w:val="24"/>
          <w:shd w:val="clear" w:color="auto" w:fill="FFFFFF"/>
        </w:rPr>
        <w:t>Rejeitar os produtos, no todo ou em parte, que a Contratada executar fora das exigências deste instrumento.</w:t>
      </w:r>
    </w:p>
    <w:p w:rsidR="00B06B33" w:rsidRPr="00F33EB4" w:rsidRDefault="00B06B33" w:rsidP="00B06B33">
      <w:pPr>
        <w:tabs>
          <w:tab w:val="left" w:pos="709"/>
          <w:tab w:val="left" w:pos="1276"/>
        </w:tabs>
        <w:rPr>
          <w:rFonts w:ascii="Arial Narrow" w:hAnsi="Arial Narrow" w:cstheme="minorHAnsi"/>
          <w:bCs/>
          <w:snapToGrid w:val="0"/>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SEXTA – DO CANCELAMENTO DOS PREÇOS REGISTRADOS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B06B33" w:rsidRPr="00F33EB4" w:rsidRDefault="00B06B33" w:rsidP="00B06B33">
      <w:pPr>
        <w:pStyle w:val="SemEspaamento"/>
        <w:ind w:left="1500"/>
        <w:jc w:val="both"/>
        <w:rPr>
          <w:rFonts w:ascii="Arial Narrow" w:hAnsi="Arial Narrow"/>
          <w:sz w:val="24"/>
          <w:szCs w:val="24"/>
        </w:rPr>
      </w:pPr>
    </w:p>
    <w:p w:rsidR="00B06B33" w:rsidRPr="00F33EB4" w:rsidRDefault="00B06B33" w:rsidP="00B06B33">
      <w:pPr>
        <w:pStyle w:val="SemEspaamento"/>
        <w:numPr>
          <w:ilvl w:val="0"/>
          <w:numId w:val="2"/>
        </w:numPr>
        <w:ind w:left="993" w:hanging="284"/>
        <w:jc w:val="both"/>
        <w:rPr>
          <w:rFonts w:ascii="Arial Narrow" w:hAnsi="Arial Narrow"/>
          <w:sz w:val="24"/>
          <w:szCs w:val="24"/>
        </w:rPr>
      </w:pPr>
      <w:r w:rsidRPr="00F33EB4">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B06B33" w:rsidRPr="00F33EB4" w:rsidRDefault="00B06B33" w:rsidP="00B06B33">
      <w:pPr>
        <w:pStyle w:val="SemEspaamento"/>
        <w:ind w:left="993" w:hanging="284"/>
        <w:jc w:val="both"/>
        <w:rPr>
          <w:rFonts w:ascii="Arial Narrow" w:hAnsi="Arial Narrow"/>
          <w:sz w:val="24"/>
          <w:szCs w:val="24"/>
        </w:rPr>
      </w:pPr>
    </w:p>
    <w:p w:rsidR="00B06B33" w:rsidRPr="00F33EB4" w:rsidRDefault="00B06B33" w:rsidP="00B06B33">
      <w:pPr>
        <w:pStyle w:val="SemEspaamento"/>
        <w:numPr>
          <w:ilvl w:val="0"/>
          <w:numId w:val="2"/>
        </w:numPr>
        <w:ind w:left="993" w:hanging="284"/>
        <w:jc w:val="both"/>
        <w:rPr>
          <w:rFonts w:ascii="Arial Narrow" w:hAnsi="Arial Narrow"/>
          <w:sz w:val="24"/>
          <w:szCs w:val="24"/>
        </w:rPr>
      </w:pPr>
      <w:r w:rsidRPr="00F33EB4">
        <w:rPr>
          <w:rFonts w:ascii="Arial Narrow" w:hAnsi="Arial Narrow"/>
          <w:sz w:val="24"/>
          <w:szCs w:val="24"/>
        </w:rPr>
        <w:t>Ocorrer qualquer das hipóteses de inexecução total ou parcial do instrumento de ajuste;</w:t>
      </w:r>
    </w:p>
    <w:p w:rsidR="00B06B33" w:rsidRPr="00F33EB4" w:rsidRDefault="00B06B33" w:rsidP="00B06B33">
      <w:pPr>
        <w:pStyle w:val="PargrafodaLista"/>
        <w:ind w:left="993" w:hanging="284"/>
        <w:rPr>
          <w:rFonts w:ascii="Arial Narrow" w:hAnsi="Arial Narrow"/>
        </w:rPr>
      </w:pPr>
    </w:p>
    <w:p w:rsidR="00B06B33" w:rsidRPr="00F33EB4" w:rsidRDefault="00B06B33" w:rsidP="00B06B33">
      <w:pPr>
        <w:pStyle w:val="SemEspaamento"/>
        <w:numPr>
          <w:ilvl w:val="0"/>
          <w:numId w:val="2"/>
        </w:numPr>
        <w:ind w:left="993" w:hanging="284"/>
        <w:jc w:val="both"/>
        <w:rPr>
          <w:rFonts w:ascii="Arial Narrow" w:hAnsi="Arial Narrow"/>
          <w:sz w:val="24"/>
          <w:szCs w:val="24"/>
        </w:rPr>
      </w:pPr>
      <w:r w:rsidRPr="00F33EB4">
        <w:rPr>
          <w:rFonts w:ascii="Arial Narrow" w:hAnsi="Arial Narrow"/>
          <w:sz w:val="24"/>
          <w:szCs w:val="24"/>
        </w:rPr>
        <w:t>Os preços registrados apresentarem-se superior ao do mercado e não houver êxito na negociação;</w:t>
      </w:r>
    </w:p>
    <w:p w:rsidR="00B06B33" w:rsidRPr="00F33EB4" w:rsidRDefault="00B06B33" w:rsidP="00B06B33">
      <w:pPr>
        <w:pStyle w:val="PargrafodaLista"/>
        <w:ind w:left="993" w:hanging="284"/>
        <w:rPr>
          <w:rFonts w:ascii="Arial Narrow" w:hAnsi="Arial Narrow"/>
        </w:rPr>
      </w:pPr>
    </w:p>
    <w:p w:rsidR="00B06B33" w:rsidRPr="00F33EB4" w:rsidRDefault="00B06B33" w:rsidP="00B06B33">
      <w:pPr>
        <w:pStyle w:val="SemEspaamento"/>
        <w:numPr>
          <w:ilvl w:val="0"/>
          <w:numId w:val="2"/>
        </w:numPr>
        <w:ind w:left="993" w:hanging="284"/>
        <w:jc w:val="both"/>
        <w:rPr>
          <w:rFonts w:ascii="Arial Narrow" w:hAnsi="Arial Narrow"/>
          <w:sz w:val="24"/>
          <w:szCs w:val="24"/>
        </w:rPr>
      </w:pPr>
      <w:r w:rsidRPr="00F33EB4">
        <w:rPr>
          <w:rFonts w:ascii="Arial Narrow" w:hAnsi="Arial Narrow"/>
          <w:sz w:val="24"/>
          <w:szCs w:val="24"/>
        </w:rPr>
        <w:t>Der causa a rescisão administrativa do ajuste decorrente do Registro de Preços por motivos elencados no art. 77 e seguintes da Lei Federal n.º 8.666/93;</w:t>
      </w:r>
    </w:p>
    <w:p w:rsidR="00B06B33" w:rsidRPr="00F33EB4" w:rsidRDefault="00B06B33" w:rsidP="00B06B33">
      <w:pPr>
        <w:pStyle w:val="PargrafodaLista"/>
        <w:ind w:left="993" w:hanging="284"/>
        <w:rPr>
          <w:rFonts w:ascii="Arial Narrow" w:hAnsi="Arial Narrow"/>
        </w:rPr>
      </w:pPr>
    </w:p>
    <w:p w:rsidR="00B06B33" w:rsidRPr="00F33EB4" w:rsidRDefault="00B06B33" w:rsidP="00B06B33">
      <w:pPr>
        <w:pStyle w:val="SemEspaamento"/>
        <w:numPr>
          <w:ilvl w:val="0"/>
          <w:numId w:val="2"/>
        </w:numPr>
        <w:ind w:left="993" w:hanging="284"/>
        <w:jc w:val="both"/>
        <w:rPr>
          <w:rFonts w:ascii="Arial Narrow" w:hAnsi="Arial Narrow"/>
          <w:sz w:val="24"/>
          <w:szCs w:val="24"/>
        </w:rPr>
      </w:pPr>
      <w:r w:rsidRPr="00F33EB4">
        <w:rPr>
          <w:rFonts w:ascii="Arial Narrow" w:hAnsi="Arial Narrow"/>
          <w:sz w:val="24"/>
          <w:szCs w:val="24"/>
        </w:rPr>
        <w:t>Por razão de interesse público, devidamente motivado;</w:t>
      </w:r>
    </w:p>
    <w:p w:rsidR="00B06B33" w:rsidRPr="00F33EB4" w:rsidRDefault="00B06B33" w:rsidP="00B06B33">
      <w:pPr>
        <w:pStyle w:val="PargrafodaLista"/>
        <w:ind w:left="993" w:hanging="284"/>
        <w:rPr>
          <w:rFonts w:ascii="Arial Narrow" w:hAnsi="Arial Narrow"/>
        </w:rPr>
      </w:pPr>
    </w:p>
    <w:p w:rsidR="00B06B33" w:rsidRPr="00F33EB4" w:rsidRDefault="00B06B33" w:rsidP="00B06B33">
      <w:pPr>
        <w:pStyle w:val="SemEspaamento"/>
        <w:numPr>
          <w:ilvl w:val="0"/>
          <w:numId w:val="2"/>
        </w:numPr>
        <w:ind w:left="993" w:hanging="284"/>
        <w:jc w:val="both"/>
        <w:rPr>
          <w:rFonts w:ascii="Arial Narrow" w:hAnsi="Arial Narrow"/>
          <w:sz w:val="24"/>
          <w:szCs w:val="24"/>
        </w:rPr>
      </w:pPr>
      <w:r w:rsidRPr="00F33EB4">
        <w:rPr>
          <w:rFonts w:ascii="Arial Narrow" w:hAnsi="Arial Narrow"/>
          <w:sz w:val="24"/>
          <w:szCs w:val="24"/>
        </w:rPr>
        <w:lastRenderedPageBreak/>
        <w:t>Estiver impedida para licitar ou contratar temporariamente com o Município de Coronel Sapucaia-MS ou for declarada inidôneo para licitar ou contratar com a Administração Pública, nos termos da Lei Federal n.º 10.520/02;</w:t>
      </w:r>
    </w:p>
    <w:p w:rsidR="00B06B33" w:rsidRPr="00F33EB4" w:rsidRDefault="00B06B33" w:rsidP="00B06B33">
      <w:pPr>
        <w:pStyle w:val="PargrafodaLista"/>
        <w:ind w:left="993" w:hanging="284"/>
        <w:rPr>
          <w:rFonts w:ascii="Arial Narrow" w:hAnsi="Arial Narrow"/>
        </w:rPr>
      </w:pPr>
    </w:p>
    <w:p w:rsidR="00B06B33" w:rsidRPr="00F33EB4" w:rsidRDefault="00B06B33" w:rsidP="00B06B33">
      <w:pPr>
        <w:pStyle w:val="SemEspaamento"/>
        <w:numPr>
          <w:ilvl w:val="0"/>
          <w:numId w:val="2"/>
        </w:numPr>
        <w:ind w:left="993" w:hanging="284"/>
        <w:jc w:val="both"/>
        <w:rPr>
          <w:rFonts w:ascii="Arial Narrow" w:hAnsi="Arial Narrow"/>
          <w:sz w:val="24"/>
          <w:szCs w:val="24"/>
        </w:rPr>
      </w:pPr>
      <w:r w:rsidRPr="00F33EB4">
        <w:rPr>
          <w:rFonts w:ascii="Arial Narrow" w:hAnsi="Arial Narrow"/>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Será assegurado o contraditório e a ampla defesa do interessado, no respectivo processo, no prazo de 05 (cinco) dias úteis, contados da notificação ou publicação.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SÉTIMA – DO FORNECIMENTO</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3"/>
        </w:numPr>
        <w:ind w:left="993" w:hanging="284"/>
        <w:jc w:val="both"/>
        <w:rPr>
          <w:rFonts w:ascii="Arial Narrow" w:hAnsi="Arial Narrow"/>
          <w:sz w:val="24"/>
          <w:szCs w:val="24"/>
        </w:rPr>
      </w:pPr>
      <w:r w:rsidRPr="00F33EB4">
        <w:rPr>
          <w:rFonts w:ascii="Arial Narrow" w:hAnsi="Arial Narrow"/>
          <w:sz w:val="24"/>
          <w:szCs w:val="24"/>
        </w:rPr>
        <w:t>Nota de empenho ou documento equivalente, quando a entrega não envolver obrigações futuras;</w:t>
      </w:r>
    </w:p>
    <w:p w:rsidR="00B06B33" w:rsidRPr="00F33EB4" w:rsidRDefault="00B06B33" w:rsidP="00B06B33">
      <w:pPr>
        <w:pStyle w:val="SemEspaamento"/>
        <w:ind w:left="993" w:hanging="284"/>
        <w:jc w:val="both"/>
        <w:rPr>
          <w:rFonts w:ascii="Arial Narrow" w:hAnsi="Arial Narrow"/>
          <w:sz w:val="24"/>
          <w:szCs w:val="24"/>
        </w:rPr>
      </w:pPr>
    </w:p>
    <w:p w:rsidR="00B06B33" w:rsidRPr="00F33EB4" w:rsidRDefault="00B06B33" w:rsidP="00B06B33">
      <w:pPr>
        <w:pStyle w:val="SemEspaamento"/>
        <w:numPr>
          <w:ilvl w:val="0"/>
          <w:numId w:val="3"/>
        </w:numPr>
        <w:ind w:left="993" w:hanging="284"/>
        <w:jc w:val="both"/>
        <w:rPr>
          <w:rFonts w:ascii="Arial Narrow" w:hAnsi="Arial Narrow"/>
          <w:sz w:val="24"/>
          <w:szCs w:val="24"/>
        </w:rPr>
      </w:pPr>
      <w:r w:rsidRPr="00F33EB4">
        <w:rPr>
          <w:rFonts w:ascii="Arial Narrow" w:hAnsi="Arial Narrow"/>
          <w:sz w:val="24"/>
          <w:szCs w:val="24"/>
        </w:rPr>
        <w:t>Nota de empenho ou documento equivalente e contrato de fornecimento, quando presentes obrigações futuras.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prazo para a retirada da Nota de Empenho e/ou assinatura da Ata será de 03 (três) dias corridos, contados da convocação.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quantitativos de fornecimento serão os fixados em Nota de Empenho e/ou Contrato e observarão obrigatoriamente os valores registrados em Ata de Registro de Preços.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Quando da entrega dos produtos, o Compromitente Fornecedor deverá, obrigatoriamente, encaminhar os seguintes documentos: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4"/>
        </w:numPr>
        <w:ind w:left="993" w:hanging="284"/>
        <w:jc w:val="both"/>
        <w:rPr>
          <w:rFonts w:ascii="Arial Narrow" w:hAnsi="Arial Narrow"/>
          <w:sz w:val="24"/>
          <w:szCs w:val="24"/>
        </w:rPr>
      </w:pPr>
      <w:r w:rsidRPr="00F33EB4">
        <w:rPr>
          <w:rFonts w:ascii="Arial Narrow" w:hAnsi="Arial Narrow"/>
          <w:sz w:val="24"/>
          <w:szCs w:val="24"/>
        </w:rPr>
        <w:t>01 (uma) via da Autorização de Fornecimento (AF) encaminhada pela Administração, que deverão estar devidamente assinadas pelo Compromitente Fornecedor em local apropriado;</w:t>
      </w:r>
    </w:p>
    <w:p w:rsidR="00B06B33" w:rsidRPr="00F33EB4" w:rsidRDefault="00B06B33" w:rsidP="00B06B33">
      <w:pPr>
        <w:pStyle w:val="SemEspaamento"/>
        <w:ind w:left="993" w:hanging="284"/>
        <w:jc w:val="both"/>
        <w:rPr>
          <w:rFonts w:ascii="Arial Narrow" w:hAnsi="Arial Narrow"/>
          <w:sz w:val="24"/>
          <w:szCs w:val="24"/>
        </w:rPr>
      </w:pPr>
    </w:p>
    <w:p w:rsidR="00B06B33" w:rsidRPr="00F33EB4" w:rsidRDefault="00B06B33" w:rsidP="00B06B33">
      <w:pPr>
        <w:pStyle w:val="SemEspaamento"/>
        <w:numPr>
          <w:ilvl w:val="0"/>
          <w:numId w:val="4"/>
        </w:numPr>
        <w:ind w:left="993" w:hanging="284"/>
        <w:jc w:val="both"/>
        <w:rPr>
          <w:rFonts w:ascii="Arial Narrow" w:hAnsi="Arial Narrow"/>
          <w:sz w:val="24"/>
          <w:szCs w:val="24"/>
        </w:rPr>
      </w:pPr>
      <w:r w:rsidRPr="00F33EB4">
        <w:rPr>
          <w:rFonts w:ascii="Arial Narrow" w:hAnsi="Arial Narrow"/>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B06B33" w:rsidRPr="00F33EB4" w:rsidRDefault="00B06B33" w:rsidP="00B06B33">
      <w:pPr>
        <w:pStyle w:val="PargrafodaLista"/>
        <w:ind w:left="993" w:hanging="284"/>
        <w:rPr>
          <w:rFonts w:ascii="Arial Narrow" w:hAnsi="Arial Narrow"/>
        </w:rPr>
      </w:pPr>
    </w:p>
    <w:p w:rsidR="00B06B33" w:rsidRPr="00F33EB4" w:rsidRDefault="00B06B33" w:rsidP="00B06B33">
      <w:pPr>
        <w:pStyle w:val="SemEspaamento"/>
        <w:numPr>
          <w:ilvl w:val="0"/>
          <w:numId w:val="4"/>
        </w:numPr>
        <w:ind w:left="993" w:hanging="284"/>
        <w:jc w:val="both"/>
        <w:rPr>
          <w:rFonts w:ascii="Arial Narrow" w:hAnsi="Arial Narrow"/>
          <w:sz w:val="24"/>
          <w:szCs w:val="24"/>
        </w:rPr>
      </w:pPr>
      <w:r w:rsidRPr="00F33EB4">
        <w:rPr>
          <w:rFonts w:ascii="Arial Narrow" w:hAnsi="Arial Narrow"/>
          <w:sz w:val="24"/>
          <w:szCs w:val="24"/>
        </w:rPr>
        <w:t>Certidões Negativas de Débitos: da União, do Estado, do Município e da Certidão Negativa de Débitos Trabalhistas (CNDT) e do FGTS, sendo que todas deverão estar dentro do prazo de validade.</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 xml:space="preserve">O recebimento deverá se efetivar em conformidade com os </w:t>
      </w:r>
      <w:proofErr w:type="spellStart"/>
      <w:r w:rsidRPr="00F33EB4">
        <w:rPr>
          <w:rFonts w:ascii="Arial Narrow" w:hAnsi="Arial Narrow"/>
          <w:sz w:val="24"/>
          <w:szCs w:val="24"/>
        </w:rPr>
        <w:t>arts</w:t>
      </w:r>
      <w:proofErr w:type="spellEnd"/>
      <w:r w:rsidRPr="00F33EB4">
        <w:rPr>
          <w:rFonts w:ascii="Arial Narrow" w:hAnsi="Arial Narrow"/>
          <w:sz w:val="24"/>
          <w:szCs w:val="24"/>
        </w:rPr>
        <w:t>. 73 a 76 da Lei Federal n.º 8.666/93, especificamente nos termos do art. 73, inciso II, alíneas “a” e “b” do referido dispositivo.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Relativamente ao disposto na presente cláusula, aplica-se subsidiariamente as disposições da Lei n.º 8.078/90 – Código de Defesa do Consumidor.</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OITAVA – DO PAGAMENTO</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órgão não pagará, sem que tenha autorização prévia e formalmente, nenhum compromisso que lhe venha a ser cobrado diretamente por terceiros, sejam ou não instituições financeiras.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eventuais encargos financeiros, processuais e outros decorrentes da inobservância pela Fornecedora de prazo de pagamento, serão de sua exclusiva responsabilidade.</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Município de Coronel Sapucaia-MS efetuará retenção na fonte dos tributos e contribuições sobre todos os pagamentos devidos à fornecedora classificada.</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Fica estabelecido o percentual de juros de 6% (seis por cento) ao ano, na hipótese de mora por parte do Município de Coronel Sapucaia.</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lastRenderedPageBreak/>
        <w:t>Como condição para pagamento, o Compromitente Fornecedor deverá se encontrar nas mesmas condições requeridas na fase de habilitação, assim como para o recebimento dos pagamentos relativos ao objeto contratado.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NONA – DAS SUPRESSÕES</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 supressão dos produtos registrados na Ata de Registro de Preços poderá ser total ou parcial, a critério do órgão gerenciador, considerando-se o disposto no § 4º do artigo 15 da Lei Federal n.º 8.666/93 e alterações.</w:t>
      </w:r>
    </w:p>
    <w:p w:rsidR="00B06B33" w:rsidRPr="00F33EB4" w:rsidRDefault="00B06B33" w:rsidP="00B06B33">
      <w:pPr>
        <w:pStyle w:val="SemEspaamento"/>
        <w:ind w:left="1500"/>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DÉCIMA – DA DOTAÇÃO ORÇAMENTÁRIA</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B06B33" w:rsidRPr="00F33EB4" w:rsidRDefault="00B06B33" w:rsidP="00B06B33">
      <w:pPr>
        <w:pStyle w:val="SemEspaamento"/>
        <w:ind w:left="1500"/>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DÉCIMA PRIMEIRA – DAS PENALIDADES E MULTAS</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2"/>
          <w:numId w:val="1"/>
        </w:numPr>
        <w:ind w:left="709" w:firstLine="0"/>
        <w:jc w:val="both"/>
        <w:rPr>
          <w:rFonts w:ascii="Arial Narrow" w:hAnsi="Arial Narrow"/>
          <w:sz w:val="24"/>
          <w:szCs w:val="24"/>
        </w:rPr>
      </w:pPr>
      <w:r w:rsidRPr="00F33EB4">
        <w:rPr>
          <w:rFonts w:ascii="Arial Narrow" w:hAnsi="Arial Narrow"/>
          <w:sz w:val="24"/>
          <w:szCs w:val="24"/>
        </w:rPr>
        <w:t>Por inexecução ou execução irregular do fornecimento ou de prestação de serviços, nos termos da ATA:</w:t>
      </w:r>
    </w:p>
    <w:p w:rsidR="00B06B33" w:rsidRPr="00F33EB4" w:rsidRDefault="00B06B33" w:rsidP="00B06B33">
      <w:pPr>
        <w:pStyle w:val="SemEspaamento"/>
        <w:ind w:left="284"/>
        <w:jc w:val="both"/>
        <w:rPr>
          <w:rFonts w:ascii="Arial Narrow" w:hAnsi="Arial Narrow"/>
          <w:sz w:val="24"/>
          <w:szCs w:val="24"/>
        </w:rPr>
      </w:pPr>
    </w:p>
    <w:p w:rsidR="00B06B33" w:rsidRPr="00F33EB4" w:rsidRDefault="00B06B33" w:rsidP="00B06B33">
      <w:pPr>
        <w:pStyle w:val="SemEspaamento"/>
        <w:numPr>
          <w:ilvl w:val="0"/>
          <w:numId w:val="5"/>
        </w:numPr>
        <w:ind w:left="1134" w:hanging="11"/>
        <w:jc w:val="both"/>
        <w:rPr>
          <w:rFonts w:ascii="Arial Narrow" w:hAnsi="Arial Narrow"/>
          <w:sz w:val="24"/>
          <w:szCs w:val="24"/>
        </w:rPr>
      </w:pPr>
      <w:r w:rsidRPr="00F33EB4">
        <w:rPr>
          <w:rFonts w:ascii="Arial Narrow" w:hAnsi="Arial Narrow"/>
          <w:sz w:val="24"/>
          <w:szCs w:val="24"/>
        </w:rPr>
        <w:t>Advertência, por escrito;</w:t>
      </w:r>
    </w:p>
    <w:p w:rsidR="00B06B33" w:rsidRPr="00F33EB4" w:rsidRDefault="00B06B33" w:rsidP="00B06B33">
      <w:pPr>
        <w:pStyle w:val="SemEspaamento"/>
        <w:ind w:left="1134"/>
        <w:jc w:val="both"/>
        <w:rPr>
          <w:rFonts w:ascii="Arial Narrow" w:hAnsi="Arial Narrow"/>
          <w:sz w:val="24"/>
          <w:szCs w:val="24"/>
        </w:rPr>
      </w:pPr>
    </w:p>
    <w:p w:rsidR="00B06B33" w:rsidRPr="00F33EB4" w:rsidRDefault="00B06B33" w:rsidP="00B06B33">
      <w:pPr>
        <w:pStyle w:val="SemEspaamento"/>
        <w:numPr>
          <w:ilvl w:val="0"/>
          <w:numId w:val="5"/>
        </w:numPr>
        <w:tabs>
          <w:tab w:val="left" w:pos="1276"/>
        </w:tabs>
        <w:ind w:left="1134" w:hanging="11"/>
        <w:jc w:val="both"/>
        <w:rPr>
          <w:rFonts w:ascii="Arial Narrow" w:hAnsi="Arial Narrow"/>
          <w:sz w:val="24"/>
          <w:szCs w:val="24"/>
        </w:rPr>
      </w:pPr>
      <w:r w:rsidRPr="00F33EB4">
        <w:rPr>
          <w:rFonts w:ascii="Arial Narrow"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B06B33" w:rsidRPr="00F33EB4" w:rsidRDefault="00B06B33" w:rsidP="00B06B33">
      <w:pPr>
        <w:pStyle w:val="PargrafodaLista"/>
        <w:ind w:left="1134"/>
        <w:rPr>
          <w:rFonts w:ascii="Arial Narrow" w:hAnsi="Arial Narrow"/>
        </w:rPr>
      </w:pPr>
    </w:p>
    <w:p w:rsidR="00B06B33" w:rsidRPr="00F33EB4" w:rsidRDefault="00B06B33" w:rsidP="00B06B33">
      <w:pPr>
        <w:pStyle w:val="SemEspaamento"/>
        <w:numPr>
          <w:ilvl w:val="0"/>
          <w:numId w:val="5"/>
        </w:numPr>
        <w:ind w:left="1134" w:hanging="11"/>
        <w:jc w:val="both"/>
        <w:rPr>
          <w:rFonts w:ascii="Arial Narrow" w:hAnsi="Arial Narrow"/>
          <w:sz w:val="24"/>
          <w:szCs w:val="24"/>
        </w:rPr>
      </w:pPr>
      <w:r w:rsidRPr="00F33EB4">
        <w:rPr>
          <w:rFonts w:ascii="Arial Narrow" w:hAnsi="Arial Narrow"/>
          <w:sz w:val="24"/>
          <w:szCs w:val="24"/>
        </w:rPr>
        <w:t>Liberação da referida Ata e cancelamento do preço registrado após o 10º (décimo) dia de atraso;</w:t>
      </w:r>
    </w:p>
    <w:p w:rsidR="00B06B33" w:rsidRPr="00F33EB4" w:rsidRDefault="00B06B33" w:rsidP="00B06B33">
      <w:pPr>
        <w:pStyle w:val="PargrafodaLista"/>
        <w:ind w:left="1134"/>
        <w:rPr>
          <w:rFonts w:ascii="Arial Narrow" w:hAnsi="Arial Narrow"/>
        </w:rPr>
      </w:pPr>
    </w:p>
    <w:p w:rsidR="00B06B33" w:rsidRPr="00F33EB4" w:rsidRDefault="00B06B33" w:rsidP="00B06B33">
      <w:pPr>
        <w:pStyle w:val="SemEspaamento"/>
        <w:numPr>
          <w:ilvl w:val="0"/>
          <w:numId w:val="5"/>
        </w:numPr>
        <w:ind w:left="1134" w:hanging="11"/>
        <w:jc w:val="both"/>
        <w:rPr>
          <w:rFonts w:ascii="Arial Narrow" w:hAnsi="Arial Narrow"/>
          <w:sz w:val="24"/>
          <w:szCs w:val="24"/>
        </w:rPr>
      </w:pPr>
      <w:r w:rsidRPr="00F33EB4">
        <w:rPr>
          <w:rFonts w:ascii="Arial Narrow" w:hAnsi="Arial Narrow"/>
          <w:sz w:val="24"/>
          <w:szCs w:val="24"/>
        </w:rPr>
        <w:t>Multa compensatória de:</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6"/>
        </w:numPr>
        <w:ind w:left="1701" w:hanging="141"/>
        <w:jc w:val="both"/>
        <w:rPr>
          <w:rFonts w:ascii="Arial Narrow" w:hAnsi="Arial Narrow"/>
          <w:sz w:val="24"/>
          <w:szCs w:val="24"/>
        </w:rPr>
      </w:pPr>
      <w:r w:rsidRPr="00F33EB4">
        <w:rPr>
          <w:rFonts w:ascii="Arial Narrow" w:hAnsi="Arial Narrow"/>
          <w:sz w:val="24"/>
          <w:szCs w:val="24"/>
        </w:rPr>
        <w:t>3% (três por cento) sobre o valor correspondente a parte não cumprida da Ata de Registro por ocorrência, até o limite de 9% (nove por cento), em caso de inexecução parcial da presente Ata; e</w:t>
      </w:r>
    </w:p>
    <w:p w:rsidR="00B06B33" w:rsidRPr="00F33EB4" w:rsidRDefault="00B06B33" w:rsidP="00B06B33">
      <w:pPr>
        <w:pStyle w:val="SemEspaamento"/>
        <w:ind w:left="1701" w:hanging="141"/>
        <w:jc w:val="both"/>
        <w:rPr>
          <w:rFonts w:ascii="Arial Narrow" w:hAnsi="Arial Narrow"/>
          <w:sz w:val="24"/>
          <w:szCs w:val="24"/>
        </w:rPr>
      </w:pPr>
    </w:p>
    <w:p w:rsidR="00B06B33" w:rsidRPr="00F33EB4" w:rsidRDefault="00B06B33" w:rsidP="00B06B33">
      <w:pPr>
        <w:pStyle w:val="SemEspaamento"/>
        <w:numPr>
          <w:ilvl w:val="0"/>
          <w:numId w:val="6"/>
        </w:numPr>
        <w:ind w:left="1701" w:hanging="141"/>
        <w:jc w:val="both"/>
        <w:rPr>
          <w:rFonts w:ascii="Arial Narrow" w:hAnsi="Arial Narrow"/>
          <w:sz w:val="24"/>
          <w:szCs w:val="24"/>
        </w:rPr>
      </w:pPr>
      <w:r w:rsidRPr="00F33EB4">
        <w:rPr>
          <w:rFonts w:ascii="Arial Narrow" w:hAnsi="Arial Narrow"/>
          <w:sz w:val="24"/>
          <w:szCs w:val="24"/>
        </w:rPr>
        <w:lastRenderedPageBreak/>
        <w:t>30% (trinta por cento) sobre o valor da Ata de Registro, em caso de inexecução total da obrigação assumida.</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 apresentação de documentação falsa, não manutenção da proposta e cometimento de fraude fiscal, acarretará sem prejuízo das demais cominações legais:</w:t>
      </w:r>
    </w:p>
    <w:p w:rsidR="00B06B33" w:rsidRPr="00F33EB4" w:rsidRDefault="00B06B33" w:rsidP="00B06B33">
      <w:pPr>
        <w:pStyle w:val="SemEspaamento"/>
        <w:ind w:left="1500"/>
        <w:jc w:val="both"/>
        <w:rPr>
          <w:rFonts w:ascii="Arial Narrow" w:hAnsi="Arial Narrow"/>
          <w:sz w:val="24"/>
          <w:szCs w:val="24"/>
        </w:rPr>
      </w:pPr>
    </w:p>
    <w:p w:rsidR="00B06B33" w:rsidRPr="00F33EB4" w:rsidRDefault="00B06B33" w:rsidP="00B06B33">
      <w:pPr>
        <w:pStyle w:val="SemEspaamento"/>
        <w:numPr>
          <w:ilvl w:val="0"/>
          <w:numId w:val="7"/>
        </w:numPr>
        <w:ind w:left="993"/>
        <w:jc w:val="both"/>
        <w:rPr>
          <w:rFonts w:ascii="Arial Narrow" w:hAnsi="Arial Narrow"/>
          <w:sz w:val="24"/>
          <w:szCs w:val="24"/>
        </w:rPr>
      </w:pPr>
      <w:r w:rsidRPr="00F33EB4">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B06B33" w:rsidRPr="00F33EB4" w:rsidRDefault="00B06B33" w:rsidP="00B06B33">
      <w:pPr>
        <w:pStyle w:val="SemEspaamento"/>
        <w:ind w:left="720"/>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As penalidades aplicadas serão, obrigatoriamente, anotadas no Certificado de Registro Cadastral do Fornecedor.</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danos e prejuízos serão ressarcidos ao Município de Coronel Sapucaia-MS no prazo máximo de 48 (quarenta e oito) horas, contado da notificação administrativa do Compromitente Fornecedor, sob pena de multa.</w:t>
      </w:r>
    </w:p>
    <w:p w:rsidR="00B06B33" w:rsidRPr="00F33EB4" w:rsidRDefault="00B06B33" w:rsidP="00B06B33">
      <w:pPr>
        <w:pStyle w:val="PargrafodaLista"/>
        <w:rPr>
          <w:rFonts w:ascii="Arial Narrow" w:hAnsi="Arial Narrow"/>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DÉCIMA SEGUNDA – DA FRAUDE E DA CORRUPÇÃO</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Para os propósitos do subitem anterior, definem-se as seguintes práticas: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8"/>
        </w:numPr>
        <w:ind w:left="993" w:hanging="284"/>
        <w:jc w:val="both"/>
        <w:rPr>
          <w:rFonts w:ascii="Arial Narrow" w:hAnsi="Arial Narrow"/>
          <w:sz w:val="24"/>
          <w:szCs w:val="24"/>
        </w:rPr>
      </w:pPr>
      <w:r w:rsidRPr="00F33EB4">
        <w:rPr>
          <w:rFonts w:ascii="Arial Narrow" w:hAnsi="Arial Narrow"/>
          <w:b/>
          <w:bCs/>
          <w:sz w:val="24"/>
          <w:szCs w:val="24"/>
        </w:rPr>
        <w:t>“</w:t>
      </w:r>
      <w:proofErr w:type="gramStart"/>
      <w:r w:rsidRPr="00F33EB4">
        <w:rPr>
          <w:rFonts w:ascii="Arial Narrow" w:hAnsi="Arial Narrow"/>
          <w:b/>
          <w:bCs/>
          <w:sz w:val="24"/>
          <w:szCs w:val="24"/>
        </w:rPr>
        <w:t>prática</w:t>
      </w:r>
      <w:proofErr w:type="gramEnd"/>
      <w:r w:rsidRPr="00F33EB4">
        <w:rPr>
          <w:rFonts w:ascii="Arial Narrow" w:hAnsi="Arial Narrow"/>
          <w:b/>
          <w:bCs/>
          <w:sz w:val="24"/>
          <w:szCs w:val="24"/>
        </w:rPr>
        <w:t xml:space="preserve"> corrupta”:</w:t>
      </w:r>
      <w:r w:rsidRPr="00F33EB4">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B06B33" w:rsidRPr="00F33EB4" w:rsidRDefault="00B06B33" w:rsidP="00B06B33">
      <w:pPr>
        <w:pStyle w:val="SemEspaamento"/>
        <w:ind w:left="993" w:hanging="284"/>
        <w:jc w:val="both"/>
        <w:rPr>
          <w:rFonts w:ascii="Arial Narrow" w:hAnsi="Arial Narrow"/>
          <w:sz w:val="24"/>
          <w:szCs w:val="24"/>
        </w:rPr>
      </w:pPr>
    </w:p>
    <w:p w:rsidR="00B06B33" w:rsidRPr="00F33EB4" w:rsidRDefault="00B06B33" w:rsidP="00B06B33">
      <w:pPr>
        <w:pStyle w:val="SemEspaamento"/>
        <w:numPr>
          <w:ilvl w:val="0"/>
          <w:numId w:val="8"/>
        </w:numPr>
        <w:ind w:left="993" w:hanging="284"/>
        <w:jc w:val="both"/>
        <w:rPr>
          <w:rFonts w:ascii="Arial Narrow" w:hAnsi="Arial Narrow"/>
          <w:sz w:val="24"/>
          <w:szCs w:val="24"/>
        </w:rPr>
      </w:pPr>
      <w:r w:rsidRPr="00F33EB4">
        <w:rPr>
          <w:rFonts w:ascii="Arial Narrow" w:hAnsi="Arial Narrow"/>
          <w:b/>
          <w:bCs/>
          <w:sz w:val="24"/>
          <w:szCs w:val="24"/>
        </w:rPr>
        <w:t>“</w:t>
      </w:r>
      <w:proofErr w:type="gramStart"/>
      <w:r w:rsidRPr="00F33EB4">
        <w:rPr>
          <w:rFonts w:ascii="Arial Narrow" w:hAnsi="Arial Narrow"/>
          <w:b/>
          <w:bCs/>
          <w:sz w:val="24"/>
          <w:szCs w:val="24"/>
        </w:rPr>
        <w:t>prática</w:t>
      </w:r>
      <w:proofErr w:type="gramEnd"/>
      <w:r w:rsidRPr="00F33EB4">
        <w:rPr>
          <w:rFonts w:ascii="Arial Narrow" w:hAnsi="Arial Narrow"/>
          <w:b/>
          <w:bCs/>
          <w:sz w:val="24"/>
          <w:szCs w:val="24"/>
        </w:rPr>
        <w:t xml:space="preserve"> fraudulenta”:</w:t>
      </w:r>
      <w:r w:rsidRPr="00F33EB4">
        <w:rPr>
          <w:rFonts w:ascii="Arial Narrow" w:hAnsi="Arial Narrow"/>
          <w:sz w:val="24"/>
          <w:szCs w:val="24"/>
        </w:rPr>
        <w:t xml:space="preserve"> a falsificação ou omissão dos fatos, com o objetivo de influenciar o processo de licitação ou de cumprimento do Contrato;</w:t>
      </w:r>
    </w:p>
    <w:p w:rsidR="00B06B33" w:rsidRPr="00F33EB4" w:rsidRDefault="00B06B33" w:rsidP="00B06B33">
      <w:pPr>
        <w:pStyle w:val="PargrafodaLista"/>
        <w:ind w:left="993" w:hanging="284"/>
        <w:rPr>
          <w:rFonts w:ascii="Arial Narrow" w:hAnsi="Arial Narrow"/>
        </w:rPr>
      </w:pPr>
    </w:p>
    <w:p w:rsidR="00B06B33" w:rsidRPr="00F33EB4" w:rsidRDefault="00B06B33" w:rsidP="00B06B33">
      <w:pPr>
        <w:pStyle w:val="SemEspaamento"/>
        <w:numPr>
          <w:ilvl w:val="0"/>
          <w:numId w:val="8"/>
        </w:numPr>
        <w:ind w:left="993" w:hanging="284"/>
        <w:jc w:val="both"/>
        <w:rPr>
          <w:rFonts w:ascii="Arial Narrow" w:hAnsi="Arial Narrow"/>
          <w:sz w:val="24"/>
          <w:szCs w:val="24"/>
        </w:rPr>
      </w:pPr>
      <w:r w:rsidRPr="00F33EB4">
        <w:rPr>
          <w:rFonts w:ascii="Arial Narrow" w:hAnsi="Arial Narrow"/>
          <w:b/>
          <w:bCs/>
          <w:sz w:val="24"/>
          <w:szCs w:val="24"/>
        </w:rPr>
        <w:t>“</w:t>
      </w:r>
      <w:proofErr w:type="gramStart"/>
      <w:r w:rsidRPr="00F33EB4">
        <w:rPr>
          <w:rFonts w:ascii="Arial Narrow" w:hAnsi="Arial Narrow"/>
          <w:b/>
          <w:bCs/>
          <w:sz w:val="24"/>
          <w:szCs w:val="24"/>
        </w:rPr>
        <w:t>prática</w:t>
      </w:r>
      <w:proofErr w:type="gramEnd"/>
      <w:r w:rsidRPr="00F33EB4">
        <w:rPr>
          <w:rFonts w:ascii="Arial Narrow" w:hAnsi="Arial Narrow"/>
          <w:b/>
          <w:bCs/>
          <w:sz w:val="24"/>
          <w:szCs w:val="24"/>
        </w:rPr>
        <w:t xml:space="preserve"> conluiada”:</w:t>
      </w:r>
      <w:r w:rsidRPr="00F33EB4">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não-competitivos;</w:t>
      </w:r>
    </w:p>
    <w:p w:rsidR="00B06B33" w:rsidRPr="00F33EB4" w:rsidRDefault="00B06B33" w:rsidP="00B06B33">
      <w:pPr>
        <w:pStyle w:val="PargrafodaLista"/>
        <w:ind w:left="993" w:hanging="284"/>
        <w:rPr>
          <w:rFonts w:ascii="Arial Narrow" w:hAnsi="Arial Narrow"/>
          <w:b/>
          <w:bCs/>
        </w:rPr>
      </w:pPr>
    </w:p>
    <w:p w:rsidR="00B06B33" w:rsidRPr="00F33EB4" w:rsidRDefault="00B06B33" w:rsidP="00B06B33">
      <w:pPr>
        <w:pStyle w:val="SemEspaamento"/>
        <w:numPr>
          <w:ilvl w:val="0"/>
          <w:numId w:val="8"/>
        </w:numPr>
        <w:ind w:left="993" w:hanging="284"/>
        <w:jc w:val="both"/>
        <w:rPr>
          <w:rFonts w:ascii="Arial Narrow" w:hAnsi="Arial Narrow"/>
          <w:sz w:val="24"/>
          <w:szCs w:val="24"/>
        </w:rPr>
      </w:pPr>
      <w:r w:rsidRPr="00F33EB4">
        <w:rPr>
          <w:rFonts w:ascii="Arial Narrow" w:hAnsi="Arial Narrow"/>
          <w:b/>
          <w:bCs/>
          <w:sz w:val="24"/>
          <w:szCs w:val="24"/>
        </w:rPr>
        <w:t>“</w:t>
      </w:r>
      <w:proofErr w:type="gramStart"/>
      <w:r w:rsidRPr="00F33EB4">
        <w:rPr>
          <w:rFonts w:ascii="Arial Narrow" w:hAnsi="Arial Narrow"/>
          <w:b/>
          <w:bCs/>
          <w:sz w:val="24"/>
          <w:szCs w:val="24"/>
        </w:rPr>
        <w:t>prática</w:t>
      </w:r>
      <w:proofErr w:type="gramEnd"/>
      <w:r w:rsidRPr="00F33EB4">
        <w:rPr>
          <w:rFonts w:ascii="Arial Narrow" w:hAnsi="Arial Narrow"/>
          <w:b/>
          <w:bCs/>
          <w:sz w:val="24"/>
          <w:szCs w:val="24"/>
        </w:rPr>
        <w:t xml:space="preserve"> coercitiva”:</w:t>
      </w:r>
      <w:r w:rsidRPr="00F33EB4">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B06B33" w:rsidRPr="00F33EB4" w:rsidRDefault="00B06B33" w:rsidP="00B06B33">
      <w:pPr>
        <w:pStyle w:val="PargrafodaLista"/>
        <w:ind w:left="993" w:hanging="284"/>
        <w:rPr>
          <w:rFonts w:ascii="Arial Narrow" w:hAnsi="Arial Narrow"/>
          <w:b/>
          <w:bCs/>
        </w:rPr>
      </w:pPr>
    </w:p>
    <w:p w:rsidR="00B06B33" w:rsidRPr="00F33EB4" w:rsidRDefault="00B06B33" w:rsidP="00B06B33">
      <w:pPr>
        <w:pStyle w:val="SemEspaamento"/>
        <w:numPr>
          <w:ilvl w:val="0"/>
          <w:numId w:val="8"/>
        </w:numPr>
        <w:ind w:left="993" w:hanging="284"/>
        <w:jc w:val="both"/>
        <w:rPr>
          <w:rFonts w:ascii="Arial Narrow" w:hAnsi="Arial Narrow"/>
          <w:sz w:val="24"/>
          <w:szCs w:val="24"/>
        </w:rPr>
      </w:pPr>
      <w:r w:rsidRPr="00F33EB4">
        <w:rPr>
          <w:rFonts w:ascii="Arial Narrow" w:hAnsi="Arial Narrow"/>
          <w:b/>
          <w:bCs/>
          <w:sz w:val="24"/>
          <w:szCs w:val="24"/>
        </w:rPr>
        <w:t>“</w:t>
      </w:r>
      <w:proofErr w:type="gramStart"/>
      <w:r w:rsidRPr="00F33EB4">
        <w:rPr>
          <w:rFonts w:ascii="Arial Narrow" w:hAnsi="Arial Narrow"/>
          <w:b/>
          <w:bCs/>
          <w:sz w:val="24"/>
          <w:szCs w:val="24"/>
        </w:rPr>
        <w:t>prática</w:t>
      </w:r>
      <w:proofErr w:type="gramEnd"/>
      <w:r w:rsidRPr="00F33EB4">
        <w:rPr>
          <w:rFonts w:ascii="Arial Narrow" w:hAnsi="Arial Narrow"/>
          <w:b/>
          <w:bCs/>
          <w:sz w:val="24"/>
          <w:szCs w:val="24"/>
        </w:rPr>
        <w:t xml:space="preserve"> obstrutiva”:</w:t>
      </w:r>
      <w:r w:rsidRPr="00F33EB4">
        <w:rPr>
          <w:rFonts w:ascii="Arial Narrow" w:hAnsi="Arial Narrow"/>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F33EB4">
        <w:rPr>
          <w:rFonts w:ascii="Arial Narrow" w:hAnsi="Arial Narrow"/>
          <w:sz w:val="24"/>
          <w:szCs w:val="24"/>
        </w:rPr>
        <w:t>colusivas</w:t>
      </w:r>
      <w:proofErr w:type="spellEnd"/>
      <w:r w:rsidRPr="00F33EB4">
        <w:rPr>
          <w:rFonts w:ascii="Arial Narrow" w:hAnsi="Arial Narrow"/>
          <w:sz w:val="24"/>
          <w:szCs w:val="24"/>
        </w:rPr>
        <w:t>, coercitivas ou obstrutivas ao participar da licitação ou da execução um contrato financiado pelo organismo.</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4F2F6E" w:rsidRPr="00F33EB4" w:rsidRDefault="004F2F6E" w:rsidP="004F2F6E">
      <w:pPr>
        <w:pStyle w:val="PargrafodaLista"/>
        <w:rPr>
          <w:rFonts w:ascii="Arial Narrow" w:hAnsi="Arial Narrow"/>
        </w:rPr>
      </w:pPr>
    </w:p>
    <w:p w:rsidR="004F2F6E" w:rsidRPr="00F33EB4" w:rsidRDefault="004F2F6E" w:rsidP="004F2F6E">
      <w:pPr>
        <w:pStyle w:val="SemEspaamento"/>
        <w:jc w:val="both"/>
        <w:rPr>
          <w:rFonts w:ascii="Arial Narrow" w:hAnsi="Arial Narrow"/>
          <w:sz w:val="24"/>
          <w:szCs w:val="24"/>
        </w:rPr>
      </w:pP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DÉCIMA TERCEIRA – DA EFICÁCIA</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O presente Termo de Registro de Preços somente terá eficácia após a publicação do respectivo extrato na Imprensa Oficial, para que produza seus efeitos legais e jurídicos.</w:t>
      </w:r>
    </w:p>
    <w:p w:rsidR="004F2F6E" w:rsidRPr="00F33EB4" w:rsidRDefault="004F2F6E" w:rsidP="004F2F6E">
      <w:pPr>
        <w:pStyle w:val="SemEspaamento"/>
        <w:jc w:val="both"/>
        <w:rPr>
          <w:rFonts w:ascii="Arial Narrow" w:hAnsi="Arial Narrow"/>
          <w:sz w:val="24"/>
          <w:szCs w:val="24"/>
        </w:rPr>
      </w:pPr>
    </w:p>
    <w:p w:rsidR="00B06B33" w:rsidRPr="00F33EB4" w:rsidRDefault="00B06B33" w:rsidP="00B06B33">
      <w:pPr>
        <w:pStyle w:val="SemEspaamento"/>
        <w:ind w:left="1500"/>
        <w:jc w:val="both"/>
        <w:rPr>
          <w:rFonts w:ascii="Arial Narrow" w:hAnsi="Arial Narrow"/>
          <w:sz w:val="24"/>
          <w:szCs w:val="24"/>
        </w:rPr>
      </w:pPr>
    </w:p>
    <w:p w:rsidR="00B06B33" w:rsidRPr="00F33EB4" w:rsidRDefault="00B06B33" w:rsidP="00B06B33">
      <w:pPr>
        <w:pStyle w:val="SemEspaamento"/>
        <w:numPr>
          <w:ilvl w:val="0"/>
          <w:numId w:val="1"/>
        </w:numPr>
        <w:ind w:left="0" w:firstLine="0"/>
        <w:jc w:val="both"/>
        <w:rPr>
          <w:rFonts w:ascii="Arial Narrow" w:hAnsi="Arial Narrow"/>
          <w:b/>
          <w:bCs/>
          <w:sz w:val="24"/>
          <w:szCs w:val="24"/>
        </w:rPr>
      </w:pPr>
      <w:r w:rsidRPr="00F33EB4">
        <w:rPr>
          <w:rFonts w:ascii="Arial Narrow" w:hAnsi="Arial Narrow"/>
          <w:b/>
          <w:bCs/>
          <w:sz w:val="24"/>
          <w:szCs w:val="24"/>
        </w:rPr>
        <w:t>CLÁUSULA DÉCIMA QUARTA – DO FORO</w:t>
      </w:r>
    </w:p>
    <w:p w:rsidR="00B06B33" w:rsidRPr="00F33EB4" w:rsidRDefault="00B06B33" w:rsidP="00B06B33">
      <w:pPr>
        <w:pStyle w:val="SemEspaamento"/>
        <w:ind w:left="1068"/>
        <w:jc w:val="both"/>
        <w:rPr>
          <w:rFonts w:ascii="Arial Narrow" w:hAnsi="Arial Narrow"/>
          <w:sz w:val="24"/>
          <w:szCs w:val="24"/>
        </w:rPr>
      </w:pPr>
    </w:p>
    <w:p w:rsidR="00B06B33" w:rsidRPr="00F33EB4" w:rsidRDefault="00B06B33" w:rsidP="00B06B33">
      <w:pPr>
        <w:pStyle w:val="SemEspaamento"/>
        <w:numPr>
          <w:ilvl w:val="1"/>
          <w:numId w:val="1"/>
        </w:numPr>
        <w:ind w:left="0" w:firstLine="0"/>
        <w:jc w:val="both"/>
        <w:rPr>
          <w:rFonts w:ascii="Arial Narrow" w:hAnsi="Arial Narrow"/>
          <w:sz w:val="24"/>
          <w:szCs w:val="24"/>
        </w:rPr>
      </w:pPr>
      <w:r w:rsidRPr="00F33EB4">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B06B33" w:rsidRPr="00F33EB4" w:rsidRDefault="00B06B33" w:rsidP="00B06B33">
      <w:pPr>
        <w:pStyle w:val="SemEspaamento"/>
        <w:ind w:left="1500"/>
        <w:jc w:val="both"/>
        <w:rPr>
          <w:rFonts w:ascii="Arial Narrow" w:hAnsi="Arial Narrow"/>
          <w:sz w:val="24"/>
          <w:szCs w:val="24"/>
        </w:rPr>
      </w:pPr>
    </w:p>
    <w:p w:rsidR="00B06B33" w:rsidRPr="00F33EB4" w:rsidRDefault="00B06B33" w:rsidP="00B06B33">
      <w:pPr>
        <w:pStyle w:val="SemEspaamento"/>
        <w:jc w:val="both"/>
        <w:rPr>
          <w:rFonts w:ascii="Arial Narrow" w:hAnsi="Arial Narrow"/>
          <w:sz w:val="24"/>
          <w:szCs w:val="24"/>
        </w:rPr>
      </w:pPr>
      <w:r w:rsidRPr="00F33EB4">
        <w:rPr>
          <w:rFonts w:ascii="Arial Narrow" w:hAnsi="Arial Narrow"/>
          <w:sz w:val="24"/>
          <w:szCs w:val="24"/>
        </w:rPr>
        <w:t>E por estarem as partes justas e compromissadas, assinam o presente Termo em três vias, de igual teor, na presença das testemunhas abaixo assinadas.</w:t>
      </w:r>
    </w:p>
    <w:p w:rsidR="00B06B33" w:rsidRPr="00F33EB4" w:rsidRDefault="00B06B33" w:rsidP="00B06B33">
      <w:pPr>
        <w:pStyle w:val="SemEspaamento"/>
        <w:jc w:val="both"/>
        <w:rPr>
          <w:rFonts w:ascii="Arial Narrow" w:hAnsi="Arial Narrow"/>
          <w:sz w:val="24"/>
          <w:szCs w:val="24"/>
        </w:rPr>
      </w:pPr>
    </w:p>
    <w:p w:rsidR="00B06B33" w:rsidRPr="00F33EB4" w:rsidRDefault="00B06B33" w:rsidP="00B06B33">
      <w:pPr>
        <w:pStyle w:val="SemEspaamento"/>
        <w:jc w:val="right"/>
        <w:rPr>
          <w:rFonts w:ascii="Arial Narrow" w:hAnsi="Arial Narrow"/>
          <w:sz w:val="24"/>
          <w:szCs w:val="24"/>
        </w:rPr>
      </w:pPr>
      <w:r w:rsidRPr="00F33EB4">
        <w:rPr>
          <w:rFonts w:ascii="Arial Narrow" w:hAnsi="Arial Narrow"/>
          <w:sz w:val="24"/>
          <w:szCs w:val="24"/>
        </w:rPr>
        <w:t>Coronel Sapucaia-MS, 10 de agosto de 2023.</w:t>
      </w:r>
    </w:p>
    <w:p w:rsidR="004F2F6E" w:rsidRDefault="004F2F6E" w:rsidP="00B06B33">
      <w:pPr>
        <w:pStyle w:val="SemEspaamento"/>
        <w:jc w:val="right"/>
        <w:rPr>
          <w:rFonts w:ascii="Arial Narrow" w:hAnsi="Arial Narrow"/>
          <w:sz w:val="24"/>
          <w:szCs w:val="24"/>
        </w:rPr>
      </w:pPr>
    </w:p>
    <w:p w:rsidR="004F2F6E" w:rsidRDefault="004F2F6E" w:rsidP="00B06B33">
      <w:pPr>
        <w:pStyle w:val="SemEspaamento"/>
        <w:jc w:val="right"/>
        <w:rPr>
          <w:rFonts w:ascii="Arial Narrow" w:hAnsi="Arial Narrow"/>
          <w:sz w:val="24"/>
          <w:szCs w:val="24"/>
        </w:rPr>
      </w:pPr>
    </w:p>
    <w:p w:rsidR="004F2F6E" w:rsidRDefault="004F2F6E" w:rsidP="00B06B33">
      <w:pPr>
        <w:pStyle w:val="SemEspaamento"/>
        <w:jc w:val="right"/>
        <w:rPr>
          <w:rFonts w:ascii="Arial Narrow" w:hAnsi="Arial Narrow"/>
          <w:sz w:val="24"/>
          <w:szCs w:val="24"/>
        </w:rPr>
      </w:pPr>
    </w:p>
    <w:tbl>
      <w:tblPr>
        <w:tblpPr w:leftFromText="141" w:rightFromText="141" w:vertAnchor="text" w:horzAnchor="margin" w:tblpY="-62"/>
        <w:tblW w:w="8589" w:type="dxa"/>
        <w:tblCellMar>
          <w:left w:w="70" w:type="dxa"/>
          <w:right w:w="70" w:type="dxa"/>
        </w:tblCellMar>
        <w:tblLook w:val="04A0" w:firstRow="1" w:lastRow="0" w:firstColumn="1" w:lastColumn="0" w:noHBand="0" w:noVBand="1"/>
      </w:tblPr>
      <w:tblGrid>
        <w:gridCol w:w="145"/>
        <w:gridCol w:w="4710"/>
        <w:gridCol w:w="396"/>
        <w:gridCol w:w="2104"/>
        <w:gridCol w:w="1289"/>
      </w:tblGrid>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Default="00F33EB4" w:rsidP="00F33EB4">
            <w:pPr>
              <w:spacing w:after="0" w:line="240" w:lineRule="auto"/>
              <w:rPr>
                <w:rFonts w:ascii="Times New Roman" w:eastAsia="Times New Roman" w:hAnsi="Times New Roman" w:cs="Times New Roman"/>
                <w:sz w:val="24"/>
                <w:szCs w:val="24"/>
                <w:lang w:eastAsia="pt-BR"/>
              </w:rPr>
            </w:pPr>
          </w:p>
          <w:p w:rsidR="00F33EB4" w:rsidRDefault="00F33EB4" w:rsidP="00F33EB4">
            <w:pPr>
              <w:spacing w:after="0" w:line="240" w:lineRule="auto"/>
              <w:rPr>
                <w:rFonts w:ascii="Times New Roman" w:eastAsia="Times New Roman" w:hAnsi="Times New Roman" w:cs="Times New Roman"/>
                <w:sz w:val="24"/>
                <w:szCs w:val="24"/>
                <w:lang w:eastAsia="pt-BR"/>
              </w:rPr>
            </w:pPr>
          </w:p>
          <w:p w:rsidR="00F33EB4" w:rsidRDefault="00F33EB4" w:rsidP="00F33EB4">
            <w:pPr>
              <w:spacing w:after="0" w:line="240" w:lineRule="auto"/>
              <w:rPr>
                <w:rFonts w:ascii="Times New Roman" w:eastAsia="Times New Roman" w:hAnsi="Times New Roman" w:cs="Times New Roman"/>
                <w:sz w:val="24"/>
                <w:szCs w:val="24"/>
                <w:lang w:eastAsia="pt-BR"/>
              </w:rPr>
            </w:pPr>
          </w:p>
          <w:p w:rsidR="00F33EB4" w:rsidRDefault="00F33EB4" w:rsidP="00F33EB4">
            <w:pPr>
              <w:spacing w:after="0" w:line="240" w:lineRule="auto"/>
              <w:rPr>
                <w:rFonts w:ascii="Times New Roman" w:eastAsia="Times New Roman" w:hAnsi="Times New Roman" w:cs="Times New Roman"/>
                <w:sz w:val="24"/>
                <w:szCs w:val="24"/>
                <w:lang w:eastAsia="pt-BR"/>
              </w:rPr>
            </w:pPr>
          </w:p>
          <w:p w:rsidR="00F33EB4" w:rsidRDefault="00F33EB4" w:rsidP="00F33EB4">
            <w:pPr>
              <w:spacing w:after="0" w:line="240" w:lineRule="auto"/>
              <w:rPr>
                <w:rFonts w:ascii="Times New Roman" w:eastAsia="Times New Roman" w:hAnsi="Times New Roman" w:cs="Times New Roman"/>
                <w:sz w:val="24"/>
                <w:szCs w:val="24"/>
                <w:lang w:eastAsia="pt-BR"/>
              </w:rPr>
            </w:pPr>
          </w:p>
          <w:p w:rsidR="00F33EB4" w:rsidRPr="004F2F6E" w:rsidRDefault="00F33EB4" w:rsidP="00F33EB4">
            <w:pPr>
              <w:spacing w:after="0" w:line="240" w:lineRule="auto"/>
              <w:rPr>
                <w:rFonts w:ascii="Times New Roman" w:eastAsia="Times New Roman" w:hAnsi="Times New Roman" w:cs="Times New Roman"/>
                <w:sz w:val="24"/>
                <w:szCs w:val="24"/>
                <w:lang w:eastAsia="pt-BR"/>
              </w:rPr>
            </w:pPr>
            <w:r w:rsidRPr="004F2F6E">
              <w:rPr>
                <w:rFonts w:ascii="Times New Roman" w:eastAsia="Times New Roman" w:hAnsi="Times New Roman" w:cs="Times New Roman"/>
                <w:sz w:val="24"/>
                <w:szCs w:val="24"/>
                <w:lang w:eastAsia="pt-BR"/>
              </w:rPr>
              <w:t xml:space="preserve">Maria Eva G. Flor </w:t>
            </w:r>
            <w:proofErr w:type="spellStart"/>
            <w:r w:rsidRPr="004F2F6E">
              <w:rPr>
                <w:rFonts w:ascii="Times New Roman" w:eastAsia="Times New Roman" w:hAnsi="Times New Roman" w:cs="Times New Roman"/>
                <w:sz w:val="24"/>
                <w:szCs w:val="24"/>
                <w:lang w:eastAsia="pt-BR"/>
              </w:rPr>
              <w:t>Eringer</w:t>
            </w:r>
            <w:proofErr w:type="spellEnd"/>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r w:rsidRPr="004F2F6E">
              <w:rPr>
                <w:rFonts w:ascii="Times New Roman" w:eastAsia="Times New Roman" w:hAnsi="Times New Roman" w:cs="Times New Roman"/>
                <w:sz w:val="24"/>
                <w:szCs w:val="24"/>
                <w:lang w:eastAsia="pt-BR"/>
              </w:rPr>
              <w:t xml:space="preserve">Ivone </w:t>
            </w:r>
            <w:proofErr w:type="spellStart"/>
            <w:r w:rsidRPr="004F2F6E">
              <w:rPr>
                <w:rFonts w:ascii="Times New Roman" w:eastAsia="Times New Roman" w:hAnsi="Times New Roman" w:cs="Times New Roman"/>
                <w:sz w:val="24"/>
                <w:szCs w:val="24"/>
                <w:lang w:eastAsia="pt-BR"/>
              </w:rPr>
              <w:t>Paetzold</w:t>
            </w:r>
            <w:proofErr w:type="spellEnd"/>
            <w:r w:rsidRPr="004F2F6E">
              <w:rPr>
                <w:rFonts w:ascii="Times New Roman" w:eastAsia="Times New Roman" w:hAnsi="Times New Roman" w:cs="Times New Roman"/>
                <w:sz w:val="24"/>
                <w:szCs w:val="24"/>
                <w:lang w:eastAsia="pt-BR"/>
              </w:rPr>
              <w:t xml:space="preserve"> Soares</w:t>
            </w: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b/>
                <w:bCs/>
                <w:sz w:val="24"/>
                <w:szCs w:val="24"/>
                <w:lang w:eastAsia="pt-BR"/>
              </w:rPr>
            </w:pPr>
            <w:r w:rsidRPr="004F2F6E">
              <w:rPr>
                <w:rFonts w:ascii="Times New Roman" w:eastAsia="Times New Roman" w:hAnsi="Times New Roman" w:cs="Times New Roman"/>
                <w:b/>
                <w:bCs/>
                <w:sz w:val="24"/>
                <w:szCs w:val="24"/>
                <w:lang w:eastAsia="pt-BR"/>
              </w:rPr>
              <w:t>Secretária Mun. De Educação e Cultura</w:t>
            </w:r>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b/>
                <w:bCs/>
                <w:sz w:val="24"/>
                <w:szCs w:val="24"/>
                <w:lang w:eastAsia="pt-BR"/>
              </w:rPr>
            </w:pPr>
            <w:r w:rsidRPr="004F2F6E">
              <w:rPr>
                <w:rFonts w:ascii="Times New Roman" w:eastAsia="Times New Roman" w:hAnsi="Times New Roman" w:cs="Times New Roman"/>
                <w:b/>
                <w:bCs/>
                <w:sz w:val="24"/>
                <w:szCs w:val="24"/>
                <w:lang w:eastAsia="pt-BR"/>
              </w:rPr>
              <w:t>Secretária Mun. De Assistência Social</w:t>
            </w: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b/>
                <w:bCs/>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b/>
                <w:bCs/>
                <w:sz w:val="24"/>
                <w:szCs w:val="24"/>
                <w:lang w:eastAsia="pt-BR"/>
              </w:rPr>
            </w:pP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r w:rsidRPr="004F2F6E">
              <w:rPr>
                <w:rFonts w:ascii="Times New Roman" w:eastAsia="Times New Roman" w:hAnsi="Times New Roman" w:cs="Times New Roman"/>
                <w:sz w:val="24"/>
                <w:szCs w:val="24"/>
                <w:lang w:eastAsia="pt-BR"/>
              </w:rPr>
              <w:t xml:space="preserve">Adriane </w:t>
            </w:r>
            <w:proofErr w:type="spellStart"/>
            <w:r w:rsidRPr="004F2F6E">
              <w:rPr>
                <w:rFonts w:ascii="Times New Roman" w:eastAsia="Times New Roman" w:hAnsi="Times New Roman" w:cs="Times New Roman"/>
                <w:sz w:val="24"/>
                <w:szCs w:val="24"/>
                <w:lang w:eastAsia="pt-BR"/>
              </w:rPr>
              <w:t>Paetzold</w:t>
            </w:r>
            <w:proofErr w:type="spellEnd"/>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roofErr w:type="spellStart"/>
            <w:r w:rsidRPr="004F2F6E">
              <w:rPr>
                <w:rFonts w:ascii="Times New Roman" w:eastAsia="Times New Roman" w:hAnsi="Times New Roman" w:cs="Times New Roman"/>
                <w:sz w:val="24"/>
                <w:szCs w:val="24"/>
                <w:lang w:eastAsia="pt-BR"/>
              </w:rPr>
              <w:t>Najla</w:t>
            </w:r>
            <w:proofErr w:type="spellEnd"/>
            <w:r w:rsidRPr="004F2F6E">
              <w:rPr>
                <w:rFonts w:ascii="Times New Roman" w:eastAsia="Times New Roman" w:hAnsi="Times New Roman" w:cs="Times New Roman"/>
                <w:sz w:val="24"/>
                <w:szCs w:val="24"/>
                <w:lang w:eastAsia="pt-BR"/>
              </w:rPr>
              <w:t xml:space="preserve"> </w:t>
            </w:r>
            <w:proofErr w:type="spellStart"/>
            <w:r w:rsidRPr="004F2F6E">
              <w:rPr>
                <w:rFonts w:ascii="Times New Roman" w:eastAsia="Times New Roman" w:hAnsi="Times New Roman" w:cs="Times New Roman"/>
                <w:sz w:val="24"/>
                <w:szCs w:val="24"/>
                <w:lang w:eastAsia="pt-BR"/>
              </w:rPr>
              <w:t>Marienne</w:t>
            </w:r>
            <w:proofErr w:type="spellEnd"/>
            <w:r w:rsidRPr="004F2F6E">
              <w:rPr>
                <w:rFonts w:ascii="Times New Roman" w:eastAsia="Times New Roman" w:hAnsi="Times New Roman" w:cs="Times New Roman"/>
                <w:sz w:val="24"/>
                <w:szCs w:val="24"/>
                <w:lang w:eastAsia="pt-BR"/>
              </w:rPr>
              <w:t xml:space="preserve"> </w:t>
            </w:r>
            <w:proofErr w:type="spellStart"/>
            <w:r w:rsidRPr="004F2F6E">
              <w:rPr>
                <w:rFonts w:ascii="Times New Roman" w:eastAsia="Times New Roman" w:hAnsi="Times New Roman" w:cs="Times New Roman"/>
                <w:sz w:val="24"/>
                <w:szCs w:val="24"/>
                <w:lang w:eastAsia="pt-BR"/>
              </w:rPr>
              <w:t>Schuck</w:t>
            </w:r>
            <w:proofErr w:type="spellEnd"/>
            <w:r w:rsidRPr="004F2F6E">
              <w:rPr>
                <w:rFonts w:ascii="Times New Roman" w:eastAsia="Times New Roman" w:hAnsi="Times New Roman" w:cs="Times New Roman"/>
                <w:sz w:val="24"/>
                <w:szCs w:val="24"/>
                <w:lang w:eastAsia="pt-BR"/>
              </w:rPr>
              <w:t xml:space="preserve"> Mariano</w:t>
            </w: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b/>
                <w:bCs/>
                <w:sz w:val="24"/>
                <w:szCs w:val="24"/>
                <w:lang w:eastAsia="pt-BR"/>
              </w:rPr>
            </w:pPr>
            <w:r w:rsidRPr="004F2F6E">
              <w:rPr>
                <w:rFonts w:ascii="Times New Roman" w:eastAsia="Times New Roman" w:hAnsi="Times New Roman" w:cs="Times New Roman"/>
                <w:b/>
                <w:bCs/>
                <w:sz w:val="24"/>
                <w:szCs w:val="24"/>
                <w:lang w:eastAsia="pt-BR"/>
              </w:rPr>
              <w:t>Secretária Municipal de Administração e Gestão</w:t>
            </w:r>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b/>
                <w:bCs/>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b/>
                <w:bCs/>
                <w:sz w:val="24"/>
                <w:szCs w:val="24"/>
                <w:lang w:eastAsia="pt-BR"/>
              </w:rPr>
            </w:pPr>
            <w:r w:rsidRPr="004F2F6E">
              <w:rPr>
                <w:rFonts w:ascii="Times New Roman" w:eastAsia="Times New Roman" w:hAnsi="Times New Roman" w:cs="Times New Roman"/>
                <w:b/>
                <w:bCs/>
                <w:sz w:val="24"/>
                <w:szCs w:val="24"/>
                <w:lang w:eastAsia="pt-BR"/>
              </w:rPr>
              <w:t>Secretário Mun. De Saúde Pública</w:t>
            </w: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r>
      <w:tr w:rsidR="00F33EB4" w:rsidRPr="004F2F6E" w:rsidTr="00F33EB4">
        <w:trPr>
          <w:trHeight w:val="300"/>
        </w:trPr>
        <w:tc>
          <w:tcPr>
            <w:tcW w:w="4699" w:type="dxa"/>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c>
          <w:tcPr>
            <w:tcW w:w="338" w:type="dxa"/>
            <w:tcBorders>
              <w:top w:val="nil"/>
              <w:left w:val="nil"/>
              <w:bottom w:val="nil"/>
              <w:right w:val="nil"/>
            </w:tcBorders>
            <w:shd w:val="clear" w:color="auto" w:fill="auto"/>
            <w:noWrap/>
            <w:vAlign w:val="bottom"/>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bottom"/>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r>
      <w:tr w:rsidR="00F33EB4" w:rsidRPr="004F2F6E" w:rsidTr="00F33EB4">
        <w:trPr>
          <w:gridBefore w:val="2"/>
          <w:wBefore w:w="4699" w:type="dxa"/>
          <w:trHeight w:val="300"/>
        </w:trPr>
        <w:tc>
          <w:tcPr>
            <w:tcW w:w="338"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r>
      <w:tr w:rsidR="00F33EB4" w:rsidRPr="004F2F6E" w:rsidTr="00F33EB4">
        <w:trPr>
          <w:gridBefore w:val="2"/>
          <w:wBefore w:w="4699" w:type="dxa"/>
          <w:trHeight w:val="300"/>
        </w:trPr>
        <w:tc>
          <w:tcPr>
            <w:tcW w:w="338" w:type="dxa"/>
            <w:tcBorders>
              <w:top w:val="nil"/>
              <w:left w:val="nil"/>
              <w:bottom w:val="nil"/>
              <w:right w:val="nil"/>
            </w:tcBorders>
            <w:shd w:val="clear" w:color="auto" w:fill="auto"/>
            <w:noWrap/>
            <w:vAlign w:val="center"/>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2"/>
            <w:tcBorders>
              <w:top w:val="nil"/>
              <w:left w:val="nil"/>
              <w:bottom w:val="nil"/>
              <w:right w:val="nil"/>
            </w:tcBorders>
            <w:shd w:val="clear" w:color="auto" w:fill="auto"/>
            <w:noWrap/>
            <w:vAlign w:val="center"/>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p>
        </w:tc>
      </w:tr>
      <w:tr w:rsidR="00F33EB4" w:rsidRPr="004F2F6E" w:rsidTr="00F33EB4">
        <w:trPr>
          <w:gridAfter w:val="1"/>
          <w:trHeight w:val="300"/>
        </w:trPr>
        <w:tc>
          <w:tcPr>
            <w:tcW w:w="146"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sz w:val="24"/>
                <w:szCs w:val="24"/>
                <w:lang w:eastAsia="pt-BR"/>
              </w:rPr>
            </w:pPr>
          </w:p>
        </w:tc>
        <w:tc>
          <w:tcPr>
            <w:tcW w:w="0" w:type="auto"/>
            <w:gridSpan w:val="3"/>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sz w:val="24"/>
                <w:szCs w:val="24"/>
                <w:lang w:eastAsia="pt-BR"/>
              </w:rPr>
            </w:pPr>
            <w:r w:rsidRPr="004F2F6E">
              <w:rPr>
                <w:rFonts w:ascii="Times New Roman" w:eastAsia="Times New Roman" w:hAnsi="Times New Roman" w:cs="Times New Roman"/>
                <w:sz w:val="24"/>
                <w:szCs w:val="24"/>
                <w:lang w:eastAsia="pt-BR"/>
              </w:rPr>
              <w:t xml:space="preserve">    João </w:t>
            </w:r>
            <w:proofErr w:type="spellStart"/>
            <w:r w:rsidRPr="004F2F6E">
              <w:rPr>
                <w:rFonts w:ascii="Times New Roman" w:eastAsia="Times New Roman" w:hAnsi="Times New Roman" w:cs="Times New Roman"/>
                <w:sz w:val="24"/>
                <w:szCs w:val="24"/>
                <w:lang w:eastAsia="pt-BR"/>
              </w:rPr>
              <w:t>Rube</w:t>
            </w:r>
            <w:proofErr w:type="spellEnd"/>
            <w:r w:rsidRPr="004F2F6E">
              <w:rPr>
                <w:rFonts w:ascii="Times New Roman" w:eastAsia="Times New Roman" w:hAnsi="Times New Roman" w:cs="Times New Roman"/>
                <w:sz w:val="24"/>
                <w:szCs w:val="24"/>
                <w:lang w:eastAsia="pt-BR"/>
              </w:rPr>
              <w:t xml:space="preserve"> Espindola</w:t>
            </w:r>
          </w:p>
        </w:tc>
      </w:tr>
      <w:tr w:rsidR="00F33EB4" w:rsidRPr="004F2F6E" w:rsidTr="00F33EB4">
        <w:trPr>
          <w:gridAfter w:val="1"/>
          <w:trHeight w:val="208"/>
        </w:trPr>
        <w:tc>
          <w:tcPr>
            <w:tcW w:w="146" w:type="dxa"/>
            <w:tcBorders>
              <w:top w:val="nil"/>
              <w:left w:val="nil"/>
              <w:bottom w:val="nil"/>
              <w:right w:val="nil"/>
            </w:tcBorders>
            <w:shd w:val="clear" w:color="auto" w:fill="auto"/>
            <w:noWrap/>
            <w:vAlign w:val="center"/>
            <w:hideMark/>
          </w:tcPr>
          <w:p w:rsidR="00F33EB4" w:rsidRPr="004F2F6E" w:rsidRDefault="00F33EB4" w:rsidP="00F33EB4">
            <w:pPr>
              <w:spacing w:after="0" w:line="240" w:lineRule="auto"/>
              <w:rPr>
                <w:rFonts w:ascii="Times New Roman" w:eastAsia="Times New Roman" w:hAnsi="Times New Roman" w:cs="Times New Roman"/>
                <w:b/>
                <w:bCs/>
                <w:sz w:val="24"/>
                <w:szCs w:val="24"/>
                <w:lang w:eastAsia="pt-BR"/>
              </w:rPr>
            </w:pPr>
          </w:p>
        </w:tc>
        <w:tc>
          <w:tcPr>
            <w:tcW w:w="0" w:type="auto"/>
            <w:gridSpan w:val="3"/>
            <w:tcBorders>
              <w:top w:val="nil"/>
              <w:left w:val="nil"/>
              <w:bottom w:val="nil"/>
              <w:right w:val="nil"/>
            </w:tcBorders>
            <w:shd w:val="clear" w:color="auto" w:fill="auto"/>
            <w:noWrap/>
            <w:vAlign w:val="center"/>
            <w:hideMark/>
          </w:tcPr>
          <w:p w:rsidR="00F33EB4" w:rsidRPr="004F2F6E" w:rsidRDefault="00F33EB4" w:rsidP="00F33EB4">
            <w:pPr>
              <w:spacing w:after="0" w:line="240" w:lineRule="auto"/>
              <w:jc w:val="center"/>
              <w:rPr>
                <w:rFonts w:ascii="Times New Roman" w:eastAsia="Times New Roman" w:hAnsi="Times New Roman" w:cs="Times New Roman"/>
                <w:b/>
                <w:bCs/>
                <w:sz w:val="24"/>
                <w:szCs w:val="24"/>
                <w:lang w:eastAsia="pt-BR"/>
              </w:rPr>
            </w:pPr>
            <w:r w:rsidRPr="004F2F6E">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eastAsia="pt-BR"/>
              </w:rPr>
              <w:t xml:space="preserve">    </w:t>
            </w:r>
            <w:r w:rsidRPr="004F2F6E">
              <w:rPr>
                <w:rFonts w:ascii="Times New Roman" w:eastAsia="Times New Roman" w:hAnsi="Times New Roman" w:cs="Times New Roman"/>
                <w:b/>
                <w:bCs/>
                <w:sz w:val="24"/>
                <w:szCs w:val="24"/>
                <w:lang w:eastAsia="pt-BR"/>
              </w:rPr>
              <w:t xml:space="preserve">    Secretário Mun. De Obras e Infraestrutura e </w:t>
            </w:r>
            <w:r>
              <w:rPr>
                <w:rFonts w:ascii="Times New Roman" w:eastAsia="Times New Roman" w:hAnsi="Times New Roman" w:cs="Times New Roman"/>
                <w:b/>
                <w:bCs/>
                <w:sz w:val="24"/>
                <w:szCs w:val="24"/>
                <w:lang w:eastAsia="pt-BR"/>
              </w:rPr>
              <w:t xml:space="preserve">           </w:t>
            </w:r>
            <w:r w:rsidRPr="004F2F6E">
              <w:rPr>
                <w:rFonts w:ascii="Times New Roman" w:eastAsia="Times New Roman" w:hAnsi="Times New Roman" w:cs="Times New Roman"/>
                <w:b/>
                <w:bCs/>
                <w:sz w:val="24"/>
                <w:szCs w:val="24"/>
                <w:lang w:eastAsia="pt-BR"/>
              </w:rPr>
              <w:t xml:space="preserve">Desenvolvimento          Econômico e Sustentável   </w:t>
            </w:r>
          </w:p>
          <w:p w:rsidR="00F33EB4" w:rsidRDefault="00F33EB4" w:rsidP="00F33EB4">
            <w:pPr>
              <w:rPr>
                <w:rFonts w:ascii="Arial Narrow" w:eastAsia="Calibri" w:hAnsi="Arial Narrow" w:cs="Times New Roman"/>
                <w:sz w:val="24"/>
                <w:szCs w:val="24"/>
              </w:rPr>
            </w:pPr>
            <w:r w:rsidRPr="004F2F6E">
              <w:rPr>
                <w:sz w:val="24"/>
                <w:szCs w:val="24"/>
                <w:lang w:val="es-ES_tradnl"/>
              </w:rPr>
              <w:t xml:space="preserve">                                                         </w:t>
            </w:r>
          </w:p>
          <w:p w:rsidR="00F33EB4" w:rsidRPr="004F2F6E" w:rsidRDefault="00F33EB4" w:rsidP="00F33EB4">
            <w:pPr>
              <w:spacing w:after="0" w:line="240" w:lineRule="auto"/>
              <w:jc w:val="center"/>
              <w:rPr>
                <w:rFonts w:ascii="Times New Roman" w:eastAsia="Times New Roman" w:hAnsi="Times New Roman" w:cs="Times New Roman"/>
                <w:b/>
                <w:bCs/>
                <w:sz w:val="24"/>
                <w:szCs w:val="24"/>
                <w:lang w:eastAsia="pt-BR"/>
              </w:rPr>
            </w:pPr>
          </w:p>
        </w:tc>
      </w:tr>
    </w:tbl>
    <w:p w:rsidR="004F2F6E" w:rsidRDefault="004F2F6E" w:rsidP="00B06B33">
      <w:pPr>
        <w:pStyle w:val="SemEspaamento"/>
        <w:jc w:val="right"/>
        <w:rPr>
          <w:rFonts w:ascii="Arial Narrow" w:hAnsi="Arial Narrow"/>
          <w:sz w:val="24"/>
          <w:szCs w:val="24"/>
        </w:rPr>
      </w:pPr>
    </w:p>
    <w:p w:rsidR="004F2F6E" w:rsidRDefault="004F2F6E" w:rsidP="00B06B33">
      <w:pPr>
        <w:pStyle w:val="SemEspaamento"/>
        <w:jc w:val="right"/>
        <w:rPr>
          <w:rFonts w:ascii="Arial Narrow" w:hAnsi="Arial Narrow"/>
          <w:sz w:val="24"/>
          <w:szCs w:val="24"/>
        </w:rPr>
      </w:pPr>
    </w:p>
    <w:p w:rsidR="00B06B33" w:rsidRPr="004F2F6E" w:rsidRDefault="00B06B33" w:rsidP="00B06B33">
      <w:pPr>
        <w:pStyle w:val="SemEspaamento"/>
        <w:rPr>
          <w:rFonts w:ascii="Arial Narrow" w:hAnsi="Arial Narrow" w:cs="Arial"/>
          <w:sz w:val="24"/>
          <w:szCs w:val="24"/>
        </w:rPr>
      </w:pPr>
      <w:bookmarkStart w:id="0" w:name="_GoBack"/>
      <w:bookmarkEnd w:id="0"/>
    </w:p>
    <w:p w:rsidR="00B06B33" w:rsidRPr="004F2F6E" w:rsidRDefault="00B06B33" w:rsidP="00B06B33">
      <w:pPr>
        <w:widowControl w:val="0"/>
        <w:autoSpaceDE w:val="0"/>
        <w:autoSpaceDN w:val="0"/>
        <w:adjustRightInd w:val="0"/>
        <w:spacing w:after="0" w:line="240" w:lineRule="auto"/>
        <w:rPr>
          <w:rFonts w:ascii="Arial Narrow" w:hAnsi="Arial Narrow" w:cs="Arial"/>
          <w:iCs/>
          <w:sz w:val="24"/>
          <w:szCs w:val="24"/>
        </w:rPr>
      </w:pPr>
      <w:r w:rsidRPr="004F2F6E">
        <w:rPr>
          <w:rFonts w:ascii="Arial Narrow" w:hAnsi="Arial Narrow" w:cs="Arial"/>
          <w:sz w:val="24"/>
          <w:szCs w:val="24"/>
        </w:rPr>
        <w:t xml:space="preserve">                  </w:t>
      </w:r>
      <w:r w:rsidR="004F2F6E">
        <w:rPr>
          <w:rFonts w:ascii="Arial Narrow" w:hAnsi="Arial Narrow" w:cs="Arial"/>
          <w:sz w:val="24"/>
          <w:szCs w:val="24"/>
        </w:rPr>
        <w:t xml:space="preserve">                          </w:t>
      </w:r>
      <w:r w:rsidRPr="004F2F6E">
        <w:rPr>
          <w:rFonts w:ascii="Arial Narrow" w:hAnsi="Arial Narrow" w:cs="Arial"/>
          <w:sz w:val="24"/>
          <w:szCs w:val="24"/>
        </w:rPr>
        <w:t xml:space="preserve"> _____________________________</w:t>
      </w:r>
    </w:p>
    <w:p w:rsidR="00AF3BA7" w:rsidRPr="004F2F6E" w:rsidRDefault="00816F0C">
      <w:pPr>
        <w:rPr>
          <w:rFonts w:ascii="Arial Narrow" w:eastAsia="Calibri" w:hAnsi="Arial Narrow" w:cs="Times New Roman"/>
          <w:sz w:val="24"/>
          <w:szCs w:val="24"/>
        </w:rPr>
      </w:pPr>
      <w:r w:rsidRPr="004F2F6E">
        <w:rPr>
          <w:sz w:val="24"/>
          <w:szCs w:val="24"/>
          <w:lang w:val="es-ES_tradnl"/>
        </w:rPr>
        <w:t xml:space="preserve">                        </w:t>
      </w:r>
      <w:r w:rsidR="004F2F6E">
        <w:rPr>
          <w:sz w:val="24"/>
          <w:szCs w:val="24"/>
          <w:lang w:val="es-ES_tradnl"/>
        </w:rPr>
        <w:t xml:space="preserve">                         </w:t>
      </w:r>
      <w:r w:rsidRPr="004F2F6E">
        <w:rPr>
          <w:sz w:val="24"/>
          <w:szCs w:val="24"/>
          <w:lang w:val="es-ES_tradnl"/>
        </w:rPr>
        <w:t xml:space="preserve"> </w:t>
      </w:r>
      <w:r w:rsidRPr="004F2F6E">
        <w:rPr>
          <w:rFonts w:ascii="Arial Narrow" w:eastAsia="Calibri" w:hAnsi="Arial Narrow" w:cs="Times New Roman"/>
          <w:sz w:val="24"/>
          <w:szCs w:val="24"/>
        </w:rPr>
        <w:t xml:space="preserve">Tainara Beatriz </w:t>
      </w:r>
      <w:proofErr w:type="spellStart"/>
      <w:r w:rsidRPr="004F2F6E">
        <w:rPr>
          <w:rFonts w:ascii="Arial Narrow" w:eastAsia="Calibri" w:hAnsi="Arial Narrow" w:cs="Times New Roman"/>
          <w:sz w:val="24"/>
          <w:szCs w:val="24"/>
        </w:rPr>
        <w:t>Gauto</w:t>
      </w:r>
      <w:proofErr w:type="spellEnd"/>
      <w:r w:rsidRPr="004F2F6E">
        <w:rPr>
          <w:rFonts w:ascii="Arial Narrow" w:eastAsia="Calibri" w:hAnsi="Arial Narrow" w:cs="Times New Roman"/>
          <w:sz w:val="24"/>
          <w:szCs w:val="24"/>
        </w:rPr>
        <w:t xml:space="preserve"> </w:t>
      </w:r>
      <w:proofErr w:type="spellStart"/>
      <w:r w:rsidRPr="004F2F6E">
        <w:rPr>
          <w:rFonts w:ascii="Arial Narrow" w:eastAsia="Calibri" w:hAnsi="Arial Narrow" w:cs="Times New Roman"/>
          <w:sz w:val="24"/>
          <w:szCs w:val="24"/>
        </w:rPr>
        <w:t>Kraievski</w:t>
      </w:r>
      <w:proofErr w:type="spellEnd"/>
    </w:p>
    <w:p w:rsidR="00816F0C" w:rsidRPr="004F2F6E" w:rsidRDefault="00816F0C">
      <w:pPr>
        <w:rPr>
          <w:b/>
          <w:sz w:val="24"/>
          <w:szCs w:val="24"/>
          <w:lang w:val="es-ES_tradnl"/>
        </w:rPr>
      </w:pPr>
      <w:r w:rsidRPr="004F2F6E">
        <w:rPr>
          <w:rFonts w:ascii="Arial Narrow" w:eastAsia="Calibri" w:hAnsi="Arial Narrow" w:cs="Times New Roman"/>
          <w:sz w:val="24"/>
          <w:szCs w:val="24"/>
        </w:rPr>
        <w:t xml:space="preserve">                                       </w:t>
      </w:r>
      <w:proofErr w:type="spellStart"/>
      <w:r w:rsidRPr="004F2F6E">
        <w:rPr>
          <w:rFonts w:ascii="Arial Narrow" w:eastAsia="Calibri" w:hAnsi="Arial Narrow" w:cs="Times New Roman"/>
          <w:b/>
          <w:sz w:val="24"/>
          <w:szCs w:val="24"/>
        </w:rPr>
        <w:t>Kraievski</w:t>
      </w:r>
      <w:proofErr w:type="spellEnd"/>
      <w:r w:rsidRPr="004F2F6E">
        <w:rPr>
          <w:rFonts w:ascii="Arial Narrow" w:eastAsia="Calibri" w:hAnsi="Arial Narrow" w:cs="Times New Roman"/>
          <w:b/>
          <w:sz w:val="24"/>
          <w:szCs w:val="24"/>
        </w:rPr>
        <w:t xml:space="preserve"> Com. </w:t>
      </w:r>
      <w:proofErr w:type="spellStart"/>
      <w:r w:rsidRPr="004F2F6E">
        <w:rPr>
          <w:rFonts w:ascii="Arial Narrow" w:eastAsia="Calibri" w:hAnsi="Arial Narrow" w:cs="Times New Roman"/>
          <w:b/>
          <w:sz w:val="24"/>
          <w:szCs w:val="24"/>
        </w:rPr>
        <w:t>Alim</w:t>
      </w:r>
      <w:proofErr w:type="spellEnd"/>
      <w:r w:rsidRPr="004F2F6E">
        <w:rPr>
          <w:rFonts w:ascii="Arial Narrow" w:eastAsia="Calibri" w:hAnsi="Arial Narrow" w:cs="Times New Roman"/>
          <w:b/>
          <w:sz w:val="24"/>
          <w:szCs w:val="24"/>
        </w:rPr>
        <w:t>. E Mat. Const. LTDA - ME</w:t>
      </w:r>
    </w:p>
    <w:sectPr w:rsidR="00816F0C" w:rsidRPr="004F2F6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41" w:rsidRDefault="004F2F6E">
      <w:pPr>
        <w:spacing w:after="0" w:line="240" w:lineRule="auto"/>
      </w:pPr>
      <w:r>
        <w:separator/>
      </w:r>
    </w:p>
  </w:endnote>
  <w:endnote w:type="continuationSeparator" w:id="0">
    <w:p w:rsidR="006A2A41" w:rsidRDefault="004F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41" w:rsidRDefault="004F2F6E">
      <w:pPr>
        <w:spacing w:after="0" w:line="240" w:lineRule="auto"/>
      </w:pPr>
      <w:r>
        <w:separator/>
      </w:r>
    </w:p>
  </w:footnote>
  <w:footnote w:type="continuationSeparator" w:id="0">
    <w:p w:rsidR="006A2A41" w:rsidRDefault="004F2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F31" w:rsidRPr="00975750" w:rsidRDefault="00816F0C" w:rsidP="00646F31">
    <w:pPr>
      <w:rPr>
        <w:rFonts w:ascii="Arial Narrow" w:hAnsi="Arial Narrow"/>
        <w:b/>
      </w:rPr>
    </w:pPr>
    <w:r>
      <w:rPr>
        <w:rFonts w:ascii="Arial" w:hAnsi="Arial" w:cs="Arial"/>
        <w:b/>
        <w:noProof/>
        <w:sz w:val="18"/>
        <w:lang w:eastAsia="pt-BR"/>
      </w:rPr>
      <w:drawing>
        <wp:inline distT="0" distB="0" distL="0" distR="0" wp14:anchorId="6001101E" wp14:editId="23D4278A">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646F31" w:rsidRPr="00A97B26" w:rsidRDefault="00816F0C" w:rsidP="00646F31">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p w:rsidR="00646F31" w:rsidRDefault="00B83F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AD"/>
    <w:rsid w:val="004F2F6E"/>
    <w:rsid w:val="006A2A41"/>
    <w:rsid w:val="00816F0C"/>
    <w:rsid w:val="00AA4889"/>
    <w:rsid w:val="00AA5BAD"/>
    <w:rsid w:val="00AF3BA7"/>
    <w:rsid w:val="00B06B33"/>
    <w:rsid w:val="00F33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BF2EC-BE55-4072-B254-7A5E34F0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B3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06B33"/>
    <w:pPr>
      <w:spacing w:after="0" w:line="240" w:lineRule="auto"/>
    </w:pPr>
    <w:rPr>
      <w:rFonts w:ascii="Calibri" w:eastAsia="Calibri" w:hAnsi="Calibri" w:cs="Times New Roman"/>
    </w:rPr>
  </w:style>
  <w:style w:type="paragraph" w:styleId="PargrafodaLista">
    <w:name w:val="List Paragraph"/>
    <w:basedOn w:val="Normal"/>
    <w:uiPriority w:val="1"/>
    <w:qFormat/>
    <w:rsid w:val="00B06B33"/>
    <w:pPr>
      <w:spacing w:after="0" w:line="240" w:lineRule="auto"/>
      <w:ind w:left="708"/>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06B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6B33"/>
  </w:style>
  <w:style w:type="paragraph" w:styleId="Textodebalo">
    <w:name w:val="Balloon Text"/>
    <w:basedOn w:val="Normal"/>
    <w:link w:val="TextodebaloChar"/>
    <w:uiPriority w:val="99"/>
    <w:semiHidden/>
    <w:unhideWhenUsed/>
    <w:rsid w:val="00B06B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6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344">
      <w:bodyDiv w:val="1"/>
      <w:marLeft w:val="0"/>
      <w:marRight w:val="0"/>
      <w:marTop w:val="0"/>
      <w:marBottom w:val="0"/>
      <w:divBdr>
        <w:top w:val="none" w:sz="0" w:space="0" w:color="auto"/>
        <w:left w:val="none" w:sz="0" w:space="0" w:color="auto"/>
        <w:bottom w:val="none" w:sz="0" w:space="0" w:color="auto"/>
        <w:right w:val="none" w:sz="0" w:space="0" w:color="auto"/>
      </w:divBdr>
    </w:div>
    <w:div w:id="14310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5483</Words>
  <Characters>29613</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6</cp:revision>
  <cp:lastPrinted>2023-08-10T16:21:00Z</cp:lastPrinted>
  <dcterms:created xsi:type="dcterms:W3CDTF">2023-08-10T13:28:00Z</dcterms:created>
  <dcterms:modified xsi:type="dcterms:W3CDTF">2023-08-10T16:28:00Z</dcterms:modified>
</cp:coreProperties>
</file>