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B1F14" w14:textId="77777777" w:rsidR="000D33EE" w:rsidRPr="004107BC" w:rsidRDefault="000D33EE" w:rsidP="000D33EE">
      <w:pPr>
        <w:widowControl w:val="0"/>
        <w:tabs>
          <w:tab w:val="left" w:pos="709"/>
          <w:tab w:val="left" w:pos="1276"/>
        </w:tabs>
        <w:spacing w:after="0" w:line="240" w:lineRule="auto"/>
        <w:ind w:right="90"/>
        <w:jc w:val="both"/>
        <w:rPr>
          <w:rFonts w:asciiTheme="minorHAnsi" w:hAnsiTheme="minorHAnsi" w:cstheme="minorHAnsi"/>
          <w:b/>
          <w:bCs/>
          <w:snapToGrid w:val="0"/>
          <w:sz w:val="22"/>
          <w:szCs w:val="22"/>
        </w:rPr>
      </w:pPr>
    </w:p>
    <w:p w14:paraId="3F13F332" w14:textId="5789D849" w:rsidR="000D33EE" w:rsidRPr="003A1E6B" w:rsidRDefault="000D33EE" w:rsidP="000D33EE">
      <w:pPr>
        <w:shd w:val="clear" w:color="auto" w:fill="FFFFFF"/>
        <w:jc w:val="center"/>
        <w:rPr>
          <w:rFonts w:asciiTheme="minorHAnsi" w:eastAsia="Calibri" w:hAnsiTheme="minorHAnsi" w:cstheme="minorHAnsi"/>
          <w:b/>
          <w:caps/>
          <w:spacing w:val="20"/>
          <w:sz w:val="22"/>
          <w:szCs w:val="22"/>
          <w:u w:val="single"/>
        </w:rPr>
      </w:pPr>
      <w:r>
        <w:rPr>
          <w:rFonts w:asciiTheme="minorHAnsi" w:eastAsia="Calibri" w:hAnsiTheme="minorHAnsi" w:cstheme="minorHAnsi"/>
          <w:b/>
          <w:bCs/>
          <w:spacing w:val="20"/>
          <w:sz w:val="22"/>
          <w:szCs w:val="22"/>
          <w:u w:val="single"/>
        </w:rPr>
        <w:t xml:space="preserve"> ATA</w:t>
      </w:r>
      <w:r w:rsidRPr="004107BC">
        <w:rPr>
          <w:rFonts w:asciiTheme="minorHAnsi" w:eastAsia="Calibri" w:hAnsiTheme="minorHAnsi" w:cstheme="minorHAnsi"/>
          <w:b/>
          <w:bCs/>
          <w:spacing w:val="20"/>
          <w:sz w:val="22"/>
          <w:szCs w:val="22"/>
          <w:u w:val="single"/>
        </w:rPr>
        <w:t xml:space="preserve"> DE REGISTRO DE PREÇOS N.º</w:t>
      </w:r>
      <w:r w:rsidR="00AD72DE">
        <w:rPr>
          <w:rFonts w:asciiTheme="minorHAnsi" w:eastAsia="Calibri" w:hAnsiTheme="minorHAnsi" w:cstheme="minorHAnsi"/>
          <w:b/>
          <w:bCs/>
          <w:spacing w:val="20"/>
          <w:sz w:val="22"/>
          <w:szCs w:val="22"/>
          <w:u w:val="single"/>
        </w:rPr>
        <w:t xml:space="preserve"> 028</w:t>
      </w:r>
      <w:r w:rsidRPr="004107BC">
        <w:rPr>
          <w:rFonts w:asciiTheme="minorHAnsi" w:eastAsia="Calibri" w:hAnsiTheme="minorHAnsi" w:cstheme="minorHAnsi"/>
          <w:b/>
          <w:bCs/>
          <w:spacing w:val="20"/>
          <w:sz w:val="22"/>
          <w:szCs w:val="22"/>
          <w:u w:val="single"/>
        </w:rPr>
        <w:t>/ 202</w:t>
      </w:r>
      <w:r>
        <w:rPr>
          <w:rFonts w:asciiTheme="minorHAnsi" w:eastAsia="Calibri" w:hAnsiTheme="minorHAnsi" w:cstheme="minorHAnsi"/>
          <w:b/>
          <w:bCs/>
          <w:spacing w:val="20"/>
          <w:sz w:val="22"/>
          <w:szCs w:val="22"/>
          <w:u w:val="single"/>
        </w:rPr>
        <w:t>3</w:t>
      </w:r>
    </w:p>
    <w:p w14:paraId="7B659017" w14:textId="623AD620" w:rsidR="000D33EE" w:rsidRPr="004107BC" w:rsidRDefault="000D33EE" w:rsidP="000D33EE">
      <w:pPr>
        <w:jc w:val="both"/>
        <w:rPr>
          <w:rFonts w:asciiTheme="minorHAnsi" w:eastAsia="Calibri" w:hAnsiTheme="minorHAnsi" w:cstheme="minorHAnsi"/>
          <w:color w:val="000000"/>
          <w:sz w:val="22"/>
          <w:szCs w:val="22"/>
        </w:rPr>
      </w:pPr>
      <w:r w:rsidRPr="003C0B90">
        <w:rPr>
          <w:rFonts w:asciiTheme="minorHAnsi" w:hAnsiTheme="minorHAnsi" w:cstheme="minorHAnsi"/>
          <w:b/>
          <w:sz w:val="22"/>
          <w:szCs w:val="22"/>
        </w:rPr>
        <w:t>REPRESENTANTES:</w:t>
      </w:r>
      <w:r w:rsidRPr="003C0B90">
        <w:rPr>
          <w:rFonts w:asciiTheme="minorHAnsi" w:hAnsiTheme="minorHAnsi" w:cstheme="minorHAnsi"/>
          <w:sz w:val="22"/>
          <w:szCs w:val="22"/>
        </w:rPr>
        <w:t xml:space="preserve"> Representa a </w:t>
      </w:r>
      <w:r w:rsidRPr="003C0B90">
        <w:rPr>
          <w:rFonts w:asciiTheme="minorHAnsi" w:hAnsiTheme="minorHAnsi" w:cstheme="minorHAnsi"/>
          <w:b/>
          <w:sz w:val="22"/>
          <w:szCs w:val="22"/>
        </w:rPr>
        <w:t>CONTRATANTE</w:t>
      </w:r>
      <w:r w:rsidRPr="003C0B90">
        <w:rPr>
          <w:rFonts w:asciiTheme="minorHAnsi" w:hAnsiTheme="minorHAnsi" w:cstheme="minorHAnsi"/>
          <w:sz w:val="22"/>
          <w:szCs w:val="22"/>
        </w:rPr>
        <w:t xml:space="preserve"> a </w:t>
      </w:r>
      <w:r>
        <w:rPr>
          <w:rFonts w:asciiTheme="minorHAnsi" w:hAnsiTheme="minorHAnsi" w:cstheme="minorHAnsi"/>
          <w:sz w:val="22"/>
          <w:szCs w:val="22"/>
        </w:rPr>
        <w:t>S</w:t>
      </w:r>
      <w:r w:rsidRPr="003C0B90">
        <w:rPr>
          <w:rFonts w:asciiTheme="minorHAnsi" w:hAnsiTheme="minorHAnsi" w:cstheme="minorHAnsi"/>
          <w:sz w:val="22"/>
          <w:szCs w:val="22"/>
        </w:rPr>
        <w:t xml:space="preserve">ecretária </w:t>
      </w:r>
      <w:r>
        <w:rPr>
          <w:rFonts w:asciiTheme="minorHAnsi" w:hAnsiTheme="minorHAnsi" w:cstheme="minorHAnsi"/>
          <w:sz w:val="22"/>
          <w:szCs w:val="22"/>
        </w:rPr>
        <w:t>M</w:t>
      </w:r>
      <w:r w:rsidRPr="003C0B90">
        <w:rPr>
          <w:rFonts w:asciiTheme="minorHAnsi" w:hAnsiTheme="minorHAnsi" w:cstheme="minorHAnsi"/>
          <w:sz w:val="22"/>
          <w:szCs w:val="22"/>
        </w:rPr>
        <w:t xml:space="preserve">unicipal de </w:t>
      </w:r>
      <w:r>
        <w:rPr>
          <w:rFonts w:asciiTheme="minorHAnsi" w:hAnsiTheme="minorHAnsi" w:cstheme="minorHAnsi"/>
          <w:sz w:val="22"/>
          <w:szCs w:val="22"/>
        </w:rPr>
        <w:t>Saúde</w:t>
      </w:r>
      <w:r w:rsidRPr="003C0B90">
        <w:rPr>
          <w:rFonts w:asciiTheme="minorHAnsi" w:hAnsiTheme="minorHAnsi" w:cstheme="minorHAnsi"/>
          <w:sz w:val="22"/>
          <w:szCs w:val="22"/>
        </w:rPr>
        <w:t xml:space="preserve">, a senhora </w:t>
      </w:r>
      <w:r>
        <w:rPr>
          <w:rFonts w:asciiTheme="minorHAnsi" w:hAnsiTheme="minorHAnsi" w:cstheme="minorHAnsi"/>
          <w:b/>
          <w:i/>
          <w:iCs/>
          <w:sz w:val="22"/>
          <w:szCs w:val="22"/>
        </w:rPr>
        <w:t>Najla Marienne Schuck Mariano</w:t>
      </w:r>
      <w:r w:rsidRPr="003C0B90">
        <w:rPr>
          <w:rFonts w:asciiTheme="minorHAnsi" w:hAnsiTheme="minorHAnsi" w:cstheme="minorHAnsi"/>
          <w:sz w:val="22"/>
          <w:szCs w:val="22"/>
        </w:rPr>
        <w:t xml:space="preserve">, brasileira, casada, residente e domiciliado na Rua. Mario Gonçalves, Nº 573, nesta cidade de Coronel Sapucaia, Estado do Mato Grosso do Sul, portadora do RG nº </w:t>
      </w:r>
      <w:r w:rsidR="00720375" w:rsidRPr="001549B6">
        <w:rPr>
          <w:rFonts w:ascii="Arial Narrow" w:hAnsi="Arial Narrow"/>
          <w:bCs/>
          <w:iCs/>
          <w:sz w:val="24"/>
          <w:szCs w:val="24"/>
        </w:rPr>
        <w:t xml:space="preserve">648678 </w:t>
      </w:r>
      <w:r w:rsidR="00720375" w:rsidRPr="001549B6">
        <w:rPr>
          <w:rFonts w:cstheme="minorHAnsi"/>
          <w:sz w:val="24"/>
          <w:szCs w:val="24"/>
        </w:rPr>
        <w:t xml:space="preserve"> SSP/MS</w:t>
      </w:r>
      <w:r w:rsidRPr="003C0B90">
        <w:rPr>
          <w:rFonts w:asciiTheme="minorHAnsi" w:hAnsiTheme="minorHAnsi" w:cstheme="minorHAnsi"/>
          <w:sz w:val="22"/>
          <w:szCs w:val="22"/>
        </w:rPr>
        <w:t>, inscrito no CPF sob o nº 555.779.541-34</w:t>
      </w:r>
      <w:r w:rsidRPr="003C0B90">
        <w:rPr>
          <w:rFonts w:asciiTheme="minorHAnsi" w:eastAsia="Calibri" w:hAnsiTheme="minorHAnsi" w:cstheme="minorHAnsi"/>
          <w:sz w:val="22"/>
          <w:szCs w:val="22"/>
        </w:rPr>
        <w:t>e as empresas abaixo qualificadas, doravante denominadas COMPROMITENTES FORNECEDORES, resolvem firmar a p</w:t>
      </w:r>
      <w:r w:rsidRPr="00DB506F">
        <w:rPr>
          <w:rFonts w:asciiTheme="minorHAnsi" w:eastAsia="Calibri" w:hAnsiTheme="minorHAnsi" w:cstheme="minorHAnsi"/>
          <w:sz w:val="22"/>
          <w:szCs w:val="22"/>
        </w:rPr>
        <w:t xml:space="preserve">resente Ata de </w:t>
      </w:r>
      <w:r w:rsidRPr="00DB506F">
        <w:rPr>
          <w:rFonts w:asciiTheme="minorHAnsi" w:hAnsiTheme="minorHAnsi" w:cstheme="minorHAnsi"/>
          <w:b/>
          <w:bCs/>
          <w:sz w:val="22"/>
          <w:szCs w:val="22"/>
        </w:rPr>
        <w:t>REGISTRO DE PREÇOS PARA FUTURA E EVENTUAL A PRESENTE LICITÇÃO TEM COMO OBJETIVO A AQUISIÇÃO DE MEDICAMENTOS FRACASSADOS NOS PE 05/08/2023</w:t>
      </w:r>
      <w:r w:rsidRPr="0043467E">
        <w:rPr>
          <w:rFonts w:asciiTheme="minorHAnsi" w:hAnsiTheme="minorHAnsi" w:cstheme="minorHAnsi"/>
          <w:b/>
          <w:bCs/>
          <w:sz w:val="22"/>
          <w:szCs w:val="22"/>
        </w:rPr>
        <w:t xml:space="preserve">, </w:t>
      </w:r>
      <w:r w:rsidRPr="00726698">
        <w:rPr>
          <w:rFonts w:asciiTheme="minorHAnsi" w:hAnsiTheme="minorHAnsi" w:cstheme="minorHAnsi"/>
          <w:sz w:val="22"/>
          <w:szCs w:val="22"/>
        </w:rPr>
        <w:t>conforme especificações e quantidades constantes no termo de referência e Proposta de Preços do Edital de Licitação,</w:t>
      </w:r>
      <w:r w:rsidRPr="00726698">
        <w:rPr>
          <w:rFonts w:asciiTheme="minorHAnsi" w:hAnsiTheme="minorHAnsi" w:cstheme="minorHAnsi"/>
          <w:b/>
          <w:sz w:val="22"/>
          <w:szCs w:val="22"/>
        </w:rPr>
        <w:t xml:space="preserve"> </w:t>
      </w:r>
      <w:r w:rsidRPr="00726698">
        <w:rPr>
          <w:rFonts w:asciiTheme="minorHAnsi" w:hAnsiTheme="minorHAnsi" w:cstheme="minorHAnsi"/>
          <w:sz w:val="22"/>
          <w:szCs w:val="22"/>
        </w:rPr>
        <w:t>partes integrantes e inseparáveis dest</w:t>
      </w:r>
      <w:r>
        <w:rPr>
          <w:rFonts w:asciiTheme="minorHAnsi" w:hAnsiTheme="minorHAnsi" w:cstheme="minorHAnsi"/>
          <w:sz w:val="22"/>
          <w:szCs w:val="22"/>
        </w:rPr>
        <w:t>a</w:t>
      </w:r>
      <w:r w:rsidRPr="00726698">
        <w:rPr>
          <w:rFonts w:asciiTheme="minorHAnsi" w:hAnsiTheme="minorHAnsi" w:cstheme="minorHAnsi"/>
          <w:sz w:val="22"/>
          <w:szCs w:val="22"/>
        </w:rPr>
        <w:t xml:space="preserve"> </w:t>
      </w:r>
      <w:r>
        <w:rPr>
          <w:rFonts w:asciiTheme="minorHAnsi" w:hAnsiTheme="minorHAnsi" w:cstheme="minorHAnsi"/>
          <w:sz w:val="22"/>
          <w:szCs w:val="22"/>
        </w:rPr>
        <w:t>Ata</w:t>
      </w:r>
      <w:r w:rsidRPr="00726698">
        <w:rPr>
          <w:rFonts w:asciiTheme="minorHAnsi" w:hAnsiTheme="minorHAnsi" w:cstheme="minorHAnsi"/>
          <w:sz w:val="22"/>
          <w:szCs w:val="22"/>
        </w:rPr>
        <w:t>, assim como a proposta vencedora, independentemente de transcrição</w:t>
      </w:r>
      <w:r>
        <w:rPr>
          <w:rFonts w:asciiTheme="minorHAnsi" w:hAnsiTheme="minorHAnsi" w:cstheme="minorHAnsi"/>
          <w:sz w:val="22"/>
          <w:szCs w:val="22"/>
        </w:rPr>
        <w:t>.</w:t>
      </w:r>
      <w:r w:rsidRPr="003C0B90">
        <w:rPr>
          <w:rFonts w:asciiTheme="minorHAnsi" w:eastAsia="Calibri" w:hAnsiTheme="minorHAnsi" w:cstheme="minorHAnsi"/>
          <w:sz w:val="22"/>
          <w:szCs w:val="22"/>
        </w:rPr>
        <w:t xml:space="preserve"> De acordo com o resultado decorrente da licitação na modalidade </w:t>
      </w:r>
      <w:r w:rsidRPr="003C0B90">
        <w:rPr>
          <w:rFonts w:asciiTheme="minorHAnsi" w:eastAsia="Calibri" w:hAnsiTheme="minorHAnsi" w:cstheme="minorHAnsi"/>
          <w:b/>
          <w:sz w:val="22"/>
          <w:szCs w:val="22"/>
        </w:rPr>
        <w:t xml:space="preserve">Pregão Eletrônico n.º </w:t>
      </w:r>
      <w:r>
        <w:rPr>
          <w:rFonts w:asciiTheme="minorHAnsi" w:eastAsia="Calibri" w:hAnsiTheme="minorHAnsi" w:cstheme="minorHAnsi"/>
          <w:b/>
          <w:sz w:val="22"/>
          <w:szCs w:val="22"/>
        </w:rPr>
        <w:t>009/2023</w:t>
      </w:r>
      <w:r w:rsidRPr="003C0B90">
        <w:rPr>
          <w:rFonts w:asciiTheme="minorHAnsi" w:eastAsia="Calibri" w:hAnsiTheme="minorHAnsi" w:cstheme="minorHAnsi"/>
          <w:sz w:val="22"/>
          <w:szCs w:val="22"/>
        </w:rPr>
        <w:t xml:space="preserve">, autorizado pelo </w:t>
      </w:r>
      <w:r w:rsidRPr="003C0B90">
        <w:rPr>
          <w:rFonts w:asciiTheme="minorHAnsi" w:eastAsia="Calibri" w:hAnsiTheme="minorHAnsi" w:cstheme="minorHAnsi"/>
          <w:b/>
          <w:sz w:val="22"/>
          <w:szCs w:val="22"/>
        </w:rPr>
        <w:t>Processo n.º 0</w:t>
      </w:r>
      <w:r>
        <w:rPr>
          <w:rFonts w:asciiTheme="minorHAnsi" w:eastAsia="Calibri" w:hAnsiTheme="minorHAnsi" w:cstheme="minorHAnsi"/>
          <w:b/>
          <w:sz w:val="22"/>
          <w:szCs w:val="22"/>
        </w:rPr>
        <w:t>84</w:t>
      </w:r>
      <w:r w:rsidRPr="003C0B90">
        <w:rPr>
          <w:rFonts w:asciiTheme="minorHAnsi" w:eastAsia="Calibri" w:hAnsiTheme="minorHAnsi" w:cstheme="minorHAnsi"/>
          <w:b/>
          <w:sz w:val="22"/>
          <w:szCs w:val="22"/>
        </w:rPr>
        <w:t>/202</w:t>
      </w:r>
      <w:r>
        <w:rPr>
          <w:rFonts w:asciiTheme="minorHAnsi" w:eastAsia="Calibri" w:hAnsiTheme="minorHAnsi" w:cstheme="minorHAnsi"/>
          <w:b/>
          <w:sz w:val="22"/>
          <w:szCs w:val="22"/>
        </w:rPr>
        <w:t>3</w:t>
      </w:r>
      <w:r w:rsidRPr="003C0B90">
        <w:rPr>
          <w:rFonts w:asciiTheme="minorHAnsi" w:eastAsia="Calibri" w:hAnsiTheme="minorHAnsi" w:cstheme="minorHAnsi"/>
          <w:sz w:val="22"/>
          <w:szCs w:val="22"/>
        </w:rPr>
        <w:t>,</w:t>
      </w:r>
      <w:r w:rsidRPr="004107BC">
        <w:rPr>
          <w:rFonts w:asciiTheme="minorHAnsi" w:eastAsia="Calibri" w:hAnsiTheme="minorHAnsi" w:cstheme="minorHAnsi"/>
          <w:sz w:val="22"/>
          <w:szCs w:val="22"/>
        </w:rPr>
        <w:t xml:space="preserve"> regida pela </w:t>
      </w:r>
      <w:r w:rsidRPr="004107BC">
        <w:rPr>
          <w:rFonts w:asciiTheme="minorHAnsi" w:eastAsia="Calibri" w:hAnsiTheme="minorHAnsi" w:cstheme="minorHAnsi"/>
          <w:color w:val="000000"/>
          <w:sz w:val="22"/>
          <w:szCs w:val="22"/>
        </w:rPr>
        <w:t>Lei Federal n.º 10.520, de 17 de julho de 2002 e o Decreto Municipal n.º 076/ 2017, de 01 de junho de2017</w:t>
      </w:r>
      <w:r w:rsidRPr="004107BC">
        <w:rPr>
          <w:rFonts w:asciiTheme="minorHAnsi" w:eastAsia="Calibri" w:hAnsiTheme="minorHAnsi" w:cstheme="minorHAnsi"/>
          <w:sz w:val="22"/>
          <w:szCs w:val="22"/>
        </w:rPr>
        <w:t>, subsidiariamente pela Lei Federal n.º 8.666/93 e, pelas condições do edital, termos da proposta, mediante as cláusulas e condições a seguir estabelecidas</w:t>
      </w:r>
      <w:r w:rsidRPr="004107BC">
        <w:rPr>
          <w:rFonts w:asciiTheme="minorHAnsi" w:eastAsia="Calibri" w:hAnsiTheme="minorHAnsi" w:cstheme="minorHAnsi"/>
          <w:color w:val="000000"/>
          <w:sz w:val="22"/>
          <w:szCs w:val="22"/>
        </w:rPr>
        <w:t>:</w:t>
      </w:r>
    </w:p>
    <w:p w14:paraId="68C45CE4" w14:textId="274ABBFC" w:rsidR="0022580D" w:rsidRPr="00197237" w:rsidRDefault="000D33EE" w:rsidP="0022580D">
      <w:pPr>
        <w:mirrorIndents/>
        <w:jc w:val="both"/>
        <w:rPr>
          <w:rFonts w:eastAsia="Calibri" w:cs="Calibri"/>
          <w:sz w:val="20"/>
          <w:szCs w:val="20"/>
        </w:rPr>
      </w:pPr>
      <w:r w:rsidRPr="004107BC">
        <w:rPr>
          <w:rFonts w:asciiTheme="minorHAnsi" w:eastAsia="Calibri" w:hAnsiTheme="minorHAnsi" w:cstheme="minorHAnsi"/>
          <w:sz w:val="22"/>
          <w:szCs w:val="22"/>
        </w:rPr>
        <w:t>Empresa</w:t>
      </w:r>
      <w:r w:rsidRPr="00341B39">
        <w:rPr>
          <w:rFonts w:asciiTheme="minorHAnsi" w:eastAsia="Calibri" w:hAnsiTheme="minorHAnsi" w:cstheme="minorHAnsi"/>
          <w:b/>
          <w:bCs/>
          <w:sz w:val="22"/>
          <w:szCs w:val="22"/>
        </w:rPr>
        <w:t xml:space="preserve"> </w:t>
      </w:r>
      <w:r w:rsidR="007C351E" w:rsidRPr="00341B39">
        <w:rPr>
          <w:rFonts w:asciiTheme="minorHAnsi" w:eastAsia="Calibri" w:hAnsiTheme="minorHAnsi" w:cstheme="minorHAnsi"/>
          <w:b/>
          <w:bCs/>
          <w:sz w:val="22"/>
          <w:szCs w:val="22"/>
        </w:rPr>
        <w:t>C.A HOSPITALAR EIRELI</w:t>
      </w:r>
      <w:r w:rsidRPr="004107BC">
        <w:rPr>
          <w:rFonts w:asciiTheme="minorHAnsi" w:eastAsia="Calibri" w:hAnsiTheme="minorHAnsi" w:cstheme="minorHAnsi"/>
          <w:sz w:val="22"/>
          <w:szCs w:val="22"/>
        </w:rPr>
        <w:t xml:space="preserve">, inscrita no CNPJ sob o n.º </w:t>
      </w:r>
      <w:r w:rsidR="00962DAE">
        <w:rPr>
          <w:rFonts w:asciiTheme="minorHAnsi" w:eastAsia="Calibri" w:hAnsiTheme="minorHAnsi" w:cstheme="minorHAnsi"/>
          <w:sz w:val="22"/>
          <w:szCs w:val="22"/>
        </w:rPr>
        <w:t>26.457.348/0001-04</w:t>
      </w:r>
      <w:r w:rsidRPr="004107BC">
        <w:rPr>
          <w:rFonts w:asciiTheme="minorHAnsi" w:eastAsia="Calibri" w:hAnsiTheme="minorHAnsi" w:cstheme="minorHAnsi"/>
          <w:sz w:val="22"/>
          <w:szCs w:val="22"/>
        </w:rPr>
        <w:t xml:space="preserve">, com sede à </w:t>
      </w:r>
      <w:r w:rsidR="00962DAE">
        <w:rPr>
          <w:rFonts w:asciiTheme="minorHAnsi" w:eastAsia="Calibri" w:hAnsiTheme="minorHAnsi" w:cstheme="minorHAnsi"/>
          <w:sz w:val="22"/>
          <w:szCs w:val="22"/>
        </w:rPr>
        <w:t>AV. Barão do rio Branco, bairro jardim Luz 041, cep 74915025</w:t>
      </w:r>
      <w:r w:rsidRPr="004107BC">
        <w:rPr>
          <w:rFonts w:asciiTheme="minorHAnsi" w:eastAsia="Calibri" w:hAnsiTheme="minorHAnsi" w:cstheme="minorHAnsi"/>
          <w:sz w:val="22"/>
          <w:szCs w:val="22"/>
        </w:rPr>
        <w:t>, neste ato representada por seu procurador o(a)</w:t>
      </w:r>
      <w:r w:rsidR="00197237">
        <w:rPr>
          <w:rFonts w:asciiTheme="minorHAnsi" w:eastAsia="Calibri" w:hAnsiTheme="minorHAnsi" w:cstheme="minorHAnsi"/>
          <w:sz w:val="22"/>
          <w:szCs w:val="22"/>
        </w:rPr>
        <w:t xml:space="preserve">, </w:t>
      </w:r>
      <w:r w:rsidR="0022580D">
        <w:rPr>
          <w:rFonts w:eastAsia="Calibri" w:cs="Calibri"/>
        </w:rPr>
        <w:t>Senhor(a) ANTONI</w:t>
      </w:r>
      <w:r w:rsidR="00197237">
        <w:rPr>
          <w:rFonts w:eastAsia="Calibri" w:cs="Calibri"/>
        </w:rPr>
        <w:t>A</w:t>
      </w:r>
      <w:r w:rsidR="0022580D">
        <w:rPr>
          <w:rFonts w:eastAsia="Calibri" w:cs="Calibri"/>
        </w:rPr>
        <w:t xml:space="preserve"> CLENIR BARROS DA SILVA , portador</w:t>
      </w:r>
      <w:r w:rsidR="00197237">
        <w:rPr>
          <w:rFonts w:eastAsia="Calibri" w:cs="Calibri"/>
        </w:rPr>
        <w:t xml:space="preserve"> (a)</w:t>
      </w:r>
      <w:r w:rsidR="0022580D">
        <w:rPr>
          <w:rFonts w:eastAsia="Calibri" w:cs="Calibri"/>
        </w:rPr>
        <w:t xml:space="preserve"> da Cédula de Identidade RG n.º 12602011999-5  e CPF n.º 990.606.393-91 , residente e domiciliado</w:t>
      </w:r>
      <w:r w:rsidR="00197237">
        <w:rPr>
          <w:rFonts w:eastAsia="Calibri" w:cs="Calibri"/>
        </w:rPr>
        <w:t xml:space="preserve"> </w:t>
      </w:r>
      <w:r w:rsidR="00197237" w:rsidRPr="00197237">
        <w:rPr>
          <w:rStyle w:val="fontstyle01"/>
          <w:sz w:val="20"/>
          <w:szCs w:val="20"/>
        </w:rPr>
        <w:t>n</w:t>
      </w:r>
      <w:r w:rsidR="00197237" w:rsidRPr="00197237">
        <w:rPr>
          <w:rStyle w:val="fontstyle01"/>
          <w:sz w:val="20"/>
          <w:szCs w:val="20"/>
        </w:rPr>
        <w:t>a</w:t>
      </w:r>
      <w:r w:rsidR="00197237" w:rsidRPr="00197237">
        <w:rPr>
          <w:rFonts w:ascii="Helvetica" w:hAnsi="Helvetica" w:cs="Helvetica"/>
          <w:color w:val="000000"/>
          <w:sz w:val="20"/>
          <w:szCs w:val="20"/>
        </w:rPr>
        <w:br/>
      </w:r>
      <w:r w:rsidR="00197237" w:rsidRPr="00197237">
        <w:rPr>
          <w:rStyle w:val="fontstyle01"/>
          <w:sz w:val="20"/>
          <w:szCs w:val="20"/>
        </w:rPr>
        <w:t>rua mica, número SN, QD 05 LT 07 CS 01, bairro / distrito vila oliveira, município</w:t>
      </w:r>
      <w:r w:rsidR="00197237" w:rsidRPr="00197237">
        <w:rPr>
          <w:rFonts w:ascii="Helvetica" w:hAnsi="Helvetica" w:cs="Helvetica"/>
          <w:color w:val="000000"/>
          <w:sz w:val="20"/>
          <w:szCs w:val="20"/>
        </w:rPr>
        <w:br/>
      </w:r>
      <w:r w:rsidR="00197237" w:rsidRPr="00197237">
        <w:rPr>
          <w:rStyle w:val="fontstyle01"/>
          <w:sz w:val="20"/>
          <w:szCs w:val="20"/>
        </w:rPr>
        <w:t>aparecida de Goiânia - Goiás, CEP: 74.955-380</w:t>
      </w:r>
      <w:r w:rsidR="00197237" w:rsidRPr="00197237">
        <w:rPr>
          <w:rStyle w:val="fontstyle01"/>
          <w:sz w:val="20"/>
          <w:szCs w:val="20"/>
        </w:rPr>
        <w:t>.</w:t>
      </w:r>
    </w:p>
    <w:p w14:paraId="0A6614BD" w14:textId="502C8367" w:rsidR="00C85E93" w:rsidRDefault="00C85E93" w:rsidP="00C85E93">
      <w:pPr>
        <w:widowControl w:val="0"/>
        <w:jc w:val="both"/>
        <w:rPr>
          <w:rFonts w:asciiTheme="minorHAnsi" w:eastAsia="Calibri" w:hAnsiTheme="minorHAnsi" w:cstheme="minorHAnsi"/>
          <w:sz w:val="22"/>
          <w:szCs w:val="22"/>
        </w:rPr>
      </w:pPr>
    </w:p>
    <w:p w14:paraId="2D04D17E" w14:textId="569DC7F9" w:rsidR="000D33EE" w:rsidRPr="004107BC" w:rsidRDefault="00C85E93" w:rsidP="00C85E93">
      <w:pPr>
        <w:widowControl w:val="0"/>
        <w:jc w:val="both"/>
        <w:rPr>
          <w:rFonts w:asciiTheme="minorHAnsi" w:eastAsia="Calibri" w:hAnsiTheme="minorHAnsi" w:cstheme="minorHAnsi"/>
          <w:b/>
          <w:bCs/>
          <w:sz w:val="22"/>
          <w:szCs w:val="22"/>
        </w:rPr>
      </w:pPr>
      <w:r>
        <w:rPr>
          <w:rFonts w:asciiTheme="minorHAnsi" w:eastAsia="Calibri" w:hAnsiTheme="minorHAnsi" w:cstheme="minorHAnsi"/>
          <w:sz w:val="22"/>
          <w:szCs w:val="22"/>
        </w:rPr>
        <w:t xml:space="preserve">                                                </w:t>
      </w:r>
      <w:r w:rsidR="000D33EE" w:rsidRPr="004107BC">
        <w:rPr>
          <w:rFonts w:asciiTheme="minorHAnsi" w:eastAsia="Calibri" w:hAnsiTheme="minorHAnsi" w:cstheme="minorHAnsi"/>
          <w:b/>
          <w:bCs/>
          <w:sz w:val="22"/>
          <w:szCs w:val="22"/>
        </w:rPr>
        <w:t xml:space="preserve">CLÁUSULA PRIMEIRA </w:t>
      </w:r>
      <w:r w:rsidR="000D33EE" w:rsidRPr="004107BC">
        <w:rPr>
          <w:rFonts w:asciiTheme="minorHAnsi" w:eastAsia="Calibri" w:hAnsiTheme="minorHAnsi" w:cstheme="minorHAnsi"/>
          <w:b/>
          <w:bCs/>
          <w:noProof/>
          <w:sz w:val="22"/>
          <w:szCs w:val="22"/>
        </w:rPr>
        <w:t>–</w:t>
      </w:r>
      <w:r w:rsidR="000D33EE" w:rsidRPr="004107BC">
        <w:rPr>
          <w:rFonts w:asciiTheme="minorHAnsi" w:eastAsia="Calibri" w:hAnsiTheme="minorHAnsi" w:cstheme="minorHAnsi"/>
          <w:b/>
          <w:bCs/>
          <w:sz w:val="22"/>
          <w:szCs w:val="22"/>
        </w:rPr>
        <w:t xml:space="preserve"> OBJETO</w:t>
      </w:r>
    </w:p>
    <w:p w14:paraId="2CE5A625" w14:textId="77777777" w:rsidR="000D33EE" w:rsidRPr="00D2236B" w:rsidRDefault="000D33EE" w:rsidP="000D33EE">
      <w:pPr>
        <w:pStyle w:val="PargrafodaLista"/>
        <w:numPr>
          <w:ilvl w:val="1"/>
          <w:numId w:val="24"/>
        </w:numPr>
        <w:tabs>
          <w:tab w:val="left" w:pos="1276"/>
        </w:tabs>
        <w:ind w:left="0" w:firstLine="0"/>
        <w:contextualSpacing/>
        <w:jc w:val="both"/>
        <w:rPr>
          <w:rFonts w:ascii="Arial Narrow" w:hAnsi="Arial Narrow" w:cstheme="minorHAnsi"/>
          <w:b/>
          <w:i/>
        </w:rPr>
      </w:pPr>
      <w:r w:rsidRPr="004107BC">
        <w:rPr>
          <w:rFonts w:asciiTheme="minorHAnsi" w:eastAsia="Calibri" w:hAnsiTheme="minorHAnsi" w:cstheme="minorHAnsi"/>
          <w:sz w:val="22"/>
          <w:szCs w:val="22"/>
        </w:rPr>
        <w:t>O obje</w:t>
      </w:r>
      <w:r w:rsidRPr="00DB506F">
        <w:rPr>
          <w:rFonts w:asciiTheme="minorHAnsi" w:eastAsia="Calibri" w:hAnsiTheme="minorHAnsi" w:cstheme="minorHAnsi"/>
          <w:sz w:val="22"/>
          <w:szCs w:val="22"/>
        </w:rPr>
        <w:t xml:space="preserve">to da presente </w:t>
      </w:r>
      <w:r w:rsidRPr="00DB506F">
        <w:rPr>
          <w:rFonts w:asciiTheme="minorHAnsi" w:eastAsia="Calibri" w:hAnsiTheme="minorHAnsi" w:cstheme="minorHAnsi"/>
          <w:bCs/>
          <w:sz w:val="22"/>
          <w:szCs w:val="22"/>
        </w:rPr>
        <w:t xml:space="preserve">Ata de </w:t>
      </w:r>
      <w:r w:rsidRPr="00DB506F">
        <w:rPr>
          <w:rFonts w:asciiTheme="minorHAnsi" w:hAnsiTheme="minorHAnsi" w:cstheme="minorHAnsi"/>
          <w:b/>
          <w:bCs/>
          <w:sz w:val="22"/>
          <w:szCs w:val="22"/>
        </w:rPr>
        <w:t>REGISTRO DE PREÇOS PARA FUTURA E EVENTUAL A PRESENTE LICITÇÃO TEM COMO OBJETIVO A AQUISIÇÃO DE MEDICAMENTOS FRACASSADOS NOS PE 05/08/2023</w:t>
      </w:r>
      <w:r w:rsidRPr="00DB506F">
        <w:rPr>
          <w:rFonts w:asciiTheme="minorHAnsi" w:eastAsia="Calibri" w:hAnsiTheme="minorHAnsi" w:cstheme="minorHAnsi"/>
          <w:bCs/>
          <w:sz w:val="22"/>
          <w:szCs w:val="22"/>
        </w:rPr>
        <w:t>,</w:t>
      </w:r>
      <w:r w:rsidRPr="00F84681">
        <w:rPr>
          <w:rFonts w:asciiTheme="minorHAnsi" w:eastAsia="Calibri" w:hAnsiTheme="minorHAnsi" w:cstheme="minorHAnsi"/>
          <w:bCs/>
          <w:sz w:val="22"/>
          <w:szCs w:val="22"/>
        </w:rPr>
        <w:t xml:space="preserve"> </w:t>
      </w:r>
      <w:r w:rsidRPr="00726698">
        <w:rPr>
          <w:rFonts w:asciiTheme="minorHAnsi" w:hAnsiTheme="minorHAnsi" w:cstheme="minorHAnsi"/>
          <w:sz w:val="22"/>
          <w:szCs w:val="22"/>
        </w:rPr>
        <w:t>conforme especificações e quantidades constantes no termo de referência e Proposta de Preços do Edital de Licitação,</w:t>
      </w:r>
      <w:r w:rsidRPr="00726698">
        <w:rPr>
          <w:rFonts w:asciiTheme="minorHAnsi" w:hAnsiTheme="minorHAnsi" w:cstheme="minorHAnsi"/>
          <w:b/>
          <w:sz w:val="22"/>
          <w:szCs w:val="22"/>
        </w:rPr>
        <w:t xml:space="preserve"> </w:t>
      </w:r>
      <w:r w:rsidRPr="00726698">
        <w:rPr>
          <w:rFonts w:asciiTheme="minorHAnsi" w:hAnsiTheme="minorHAnsi" w:cstheme="minorHAnsi"/>
          <w:sz w:val="22"/>
          <w:szCs w:val="22"/>
        </w:rPr>
        <w:t>partes integrantes e inseparáveis dest</w:t>
      </w:r>
      <w:r>
        <w:rPr>
          <w:rFonts w:asciiTheme="minorHAnsi" w:hAnsiTheme="minorHAnsi" w:cstheme="minorHAnsi"/>
          <w:sz w:val="22"/>
          <w:szCs w:val="22"/>
        </w:rPr>
        <w:t>a</w:t>
      </w:r>
      <w:r w:rsidRPr="00726698">
        <w:rPr>
          <w:rFonts w:asciiTheme="minorHAnsi" w:hAnsiTheme="minorHAnsi" w:cstheme="minorHAnsi"/>
          <w:sz w:val="22"/>
          <w:szCs w:val="22"/>
        </w:rPr>
        <w:t xml:space="preserve"> </w:t>
      </w:r>
      <w:r>
        <w:rPr>
          <w:rFonts w:asciiTheme="minorHAnsi" w:hAnsiTheme="minorHAnsi" w:cstheme="minorHAnsi"/>
          <w:sz w:val="22"/>
          <w:szCs w:val="22"/>
        </w:rPr>
        <w:t>Ata</w:t>
      </w:r>
      <w:r w:rsidRPr="00726698">
        <w:rPr>
          <w:rFonts w:asciiTheme="minorHAnsi" w:hAnsiTheme="minorHAnsi" w:cstheme="minorHAnsi"/>
          <w:sz w:val="22"/>
          <w:szCs w:val="22"/>
        </w:rPr>
        <w:t>, assim como a proposta vencedora, independentemente de transcrição</w:t>
      </w:r>
      <w:r w:rsidRPr="00D2236B">
        <w:rPr>
          <w:rFonts w:asciiTheme="minorHAnsi" w:eastAsia="Calibri" w:hAnsiTheme="minorHAnsi" w:cstheme="minorHAnsi"/>
          <w:sz w:val="22"/>
          <w:szCs w:val="22"/>
        </w:rPr>
        <w:t>, pelo prazo de validade do registro.</w:t>
      </w:r>
    </w:p>
    <w:p w14:paraId="01239BFB" w14:textId="77777777" w:rsidR="000D33EE" w:rsidRPr="004107BC" w:rsidRDefault="000D33EE" w:rsidP="000D33EE">
      <w:pPr>
        <w:widowControl w:val="0"/>
        <w:autoSpaceDE w:val="0"/>
        <w:autoSpaceDN w:val="0"/>
        <w:adjustRightInd w:val="0"/>
        <w:ind w:right="-1"/>
        <w:jc w:val="both"/>
        <w:rPr>
          <w:rFonts w:asciiTheme="minorHAnsi" w:eastAsia="Calibri" w:hAnsiTheme="minorHAnsi" w:cstheme="minorHAnsi"/>
          <w:sz w:val="22"/>
          <w:szCs w:val="22"/>
        </w:rPr>
      </w:pPr>
    </w:p>
    <w:p w14:paraId="4E23AB0C" w14:textId="77777777" w:rsidR="000D33EE" w:rsidRDefault="000D33EE" w:rsidP="000D33EE">
      <w:pPr>
        <w:widowControl w:val="0"/>
        <w:numPr>
          <w:ilvl w:val="1"/>
          <w:numId w:val="6"/>
        </w:numPr>
        <w:autoSpaceDE w:val="0"/>
        <w:autoSpaceDN w:val="0"/>
        <w:adjustRightInd w:val="0"/>
        <w:spacing w:after="0" w:line="240" w:lineRule="auto"/>
        <w:ind w:left="0" w:right="-1"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A existência de preços registrados não obriga o Município de Coronel Sapucaia-MS, a firmar contratações com os respectivos fornecedores ou a contratar a totalidade dos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registrados, sendo-lhe facultada a utilização de outros meios permitidos pela legislação relativa às licitações, sem cabimento de recurso, sendo assegurado ao beneficiário do registro de preços preferência em igualdades de condições.</w:t>
      </w:r>
    </w:p>
    <w:p w14:paraId="4965D469" w14:textId="77777777" w:rsidR="000D33EE" w:rsidRPr="004107BC" w:rsidRDefault="000D33EE" w:rsidP="000D33EE">
      <w:pPr>
        <w:widowControl w:val="0"/>
        <w:autoSpaceDE w:val="0"/>
        <w:autoSpaceDN w:val="0"/>
        <w:adjustRightInd w:val="0"/>
        <w:ind w:right="-1"/>
        <w:jc w:val="both"/>
        <w:rPr>
          <w:rFonts w:asciiTheme="minorHAnsi" w:eastAsia="Calibri" w:hAnsiTheme="minorHAnsi" w:cstheme="minorHAnsi"/>
          <w:sz w:val="22"/>
          <w:szCs w:val="22"/>
        </w:rPr>
      </w:pPr>
    </w:p>
    <w:p w14:paraId="62929869" w14:textId="77777777" w:rsidR="000D33EE" w:rsidRPr="004107BC" w:rsidRDefault="000D33EE" w:rsidP="000D33EE">
      <w:pPr>
        <w:mirrorIndents/>
        <w:jc w:val="center"/>
        <w:rPr>
          <w:rFonts w:asciiTheme="minorHAnsi" w:eastAsia="Calibri" w:hAnsiTheme="minorHAnsi" w:cstheme="minorHAnsi"/>
          <w:b/>
          <w:bCs/>
          <w:sz w:val="22"/>
          <w:szCs w:val="22"/>
        </w:rPr>
      </w:pPr>
      <w:r w:rsidRPr="004107BC">
        <w:rPr>
          <w:rFonts w:asciiTheme="minorHAnsi" w:eastAsia="Calibri" w:hAnsiTheme="minorHAnsi" w:cstheme="minorHAnsi"/>
          <w:b/>
          <w:bCs/>
          <w:sz w:val="22"/>
          <w:szCs w:val="22"/>
        </w:rPr>
        <w:t xml:space="preserve">CLÁUSULA SEGUNDA </w:t>
      </w:r>
      <w:r w:rsidRPr="004107BC">
        <w:rPr>
          <w:rFonts w:asciiTheme="minorHAnsi" w:eastAsia="Calibri" w:hAnsiTheme="minorHAnsi" w:cstheme="minorHAnsi"/>
          <w:b/>
          <w:bCs/>
          <w:noProof/>
          <w:sz w:val="22"/>
          <w:szCs w:val="22"/>
        </w:rPr>
        <w:t>–</w:t>
      </w:r>
      <w:r w:rsidRPr="004107BC">
        <w:rPr>
          <w:rFonts w:asciiTheme="minorHAnsi" w:eastAsia="Calibri" w:hAnsiTheme="minorHAnsi" w:cstheme="minorHAnsi"/>
          <w:b/>
          <w:bCs/>
          <w:sz w:val="22"/>
          <w:szCs w:val="22"/>
        </w:rPr>
        <w:t xml:space="preserve"> DO PREÇO E REVISÃO</w:t>
      </w:r>
    </w:p>
    <w:p w14:paraId="2CEDCCF0" w14:textId="77777777" w:rsidR="000D33EE" w:rsidRPr="004107BC" w:rsidRDefault="000D33EE" w:rsidP="000D33EE">
      <w:pPr>
        <w:widowControl w:val="0"/>
        <w:numPr>
          <w:ilvl w:val="0"/>
          <w:numId w:val="7"/>
        </w:numPr>
        <w:autoSpaceDE w:val="0"/>
        <w:autoSpaceDN w:val="0"/>
        <w:adjustRightInd w:val="0"/>
        <w:spacing w:after="0" w:line="240" w:lineRule="auto"/>
        <w:ind w:left="0" w:right="-1" w:hanging="11"/>
        <w:jc w:val="both"/>
        <w:rPr>
          <w:rFonts w:asciiTheme="minorHAnsi" w:eastAsia="Calibri" w:hAnsiTheme="minorHAnsi" w:cstheme="minorHAnsi"/>
          <w:color w:val="000000"/>
          <w:sz w:val="22"/>
          <w:szCs w:val="22"/>
        </w:rPr>
      </w:pPr>
      <w:r w:rsidRPr="004107BC">
        <w:rPr>
          <w:rFonts w:asciiTheme="minorHAnsi" w:eastAsia="Calibri" w:hAnsiTheme="minorHAnsi" w:cstheme="minorHAnsi"/>
          <w:sz w:val="22"/>
          <w:szCs w:val="22"/>
        </w:rPr>
        <w:t xml:space="preserve">O preço unitário para execução do objeto de registro será o de menor preço inscrito na Ata do </w:t>
      </w:r>
      <w:r w:rsidRPr="004107BC">
        <w:rPr>
          <w:rFonts w:asciiTheme="minorHAnsi" w:eastAsia="Calibri" w:hAnsiTheme="minorHAnsi" w:cstheme="minorHAnsi"/>
          <w:b/>
          <w:sz w:val="22"/>
          <w:szCs w:val="22"/>
        </w:rPr>
        <w:t xml:space="preserve">Pregão </w:t>
      </w:r>
      <w:r w:rsidRPr="000114E6">
        <w:rPr>
          <w:rFonts w:asciiTheme="minorHAnsi" w:eastAsia="Calibri" w:hAnsiTheme="minorHAnsi" w:cstheme="minorHAnsi"/>
          <w:b/>
          <w:sz w:val="22"/>
          <w:szCs w:val="22"/>
        </w:rPr>
        <w:t xml:space="preserve">Eletrônico n.º </w:t>
      </w:r>
      <w:r>
        <w:rPr>
          <w:rFonts w:asciiTheme="minorHAnsi" w:eastAsia="Calibri" w:hAnsiTheme="minorHAnsi" w:cstheme="minorHAnsi"/>
          <w:b/>
          <w:sz w:val="22"/>
          <w:szCs w:val="22"/>
        </w:rPr>
        <w:t>009/2023</w:t>
      </w:r>
      <w:r w:rsidRPr="000114E6">
        <w:rPr>
          <w:rFonts w:asciiTheme="minorHAnsi" w:eastAsia="Calibri" w:hAnsiTheme="minorHAnsi" w:cstheme="minorHAnsi"/>
          <w:sz w:val="22"/>
          <w:szCs w:val="22"/>
        </w:rPr>
        <w:t xml:space="preserve">, </w:t>
      </w:r>
      <w:r w:rsidRPr="000114E6">
        <w:rPr>
          <w:rFonts w:asciiTheme="minorHAnsi" w:eastAsia="Calibri" w:hAnsiTheme="minorHAnsi" w:cstheme="minorHAnsi"/>
          <w:b/>
          <w:sz w:val="22"/>
          <w:szCs w:val="22"/>
        </w:rPr>
        <w:t>Processo n.º 0</w:t>
      </w:r>
      <w:r>
        <w:rPr>
          <w:rFonts w:asciiTheme="minorHAnsi" w:eastAsia="Calibri" w:hAnsiTheme="minorHAnsi" w:cstheme="minorHAnsi"/>
          <w:b/>
          <w:sz w:val="22"/>
          <w:szCs w:val="22"/>
        </w:rPr>
        <w:t>84</w:t>
      </w:r>
      <w:r w:rsidRPr="000114E6">
        <w:rPr>
          <w:rFonts w:asciiTheme="minorHAnsi" w:eastAsia="Calibri" w:hAnsiTheme="minorHAnsi" w:cstheme="minorHAnsi"/>
          <w:b/>
          <w:sz w:val="22"/>
          <w:szCs w:val="22"/>
        </w:rPr>
        <w:t>/202</w:t>
      </w:r>
      <w:r>
        <w:rPr>
          <w:rFonts w:asciiTheme="minorHAnsi" w:eastAsia="Calibri" w:hAnsiTheme="minorHAnsi" w:cstheme="minorHAnsi"/>
          <w:b/>
          <w:sz w:val="22"/>
          <w:szCs w:val="22"/>
        </w:rPr>
        <w:t>3</w:t>
      </w:r>
      <w:r w:rsidRPr="000114E6">
        <w:rPr>
          <w:rFonts w:asciiTheme="minorHAnsi" w:eastAsia="Calibri" w:hAnsiTheme="minorHAnsi" w:cstheme="minorHAnsi"/>
          <w:sz w:val="22"/>
          <w:szCs w:val="22"/>
        </w:rPr>
        <w:t xml:space="preserve">, </w:t>
      </w:r>
      <w:r w:rsidRPr="004107BC">
        <w:rPr>
          <w:rFonts w:asciiTheme="minorHAnsi" w:eastAsia="Calibri" w:hAnsiTheme="minorHAnsi" w:cstheme="minorHAnsi"/>
          <w:sz w:val="22"/>
          <w:szCs w:val="22"/>
        </w:rPr>
        <w:t xml:space="preserve">de acordo com a ordem de </w:t>
      </w:r>
      <w:r w:rsidRPr="004107BC">
        <w:rPr>
          <w:rFonts w:asciiTheme="minorHAnsi" w:eastAsia="Calibri" w:hAnsiTheme="minorHAnsi" w:cstheme="minorHAnsi"/>
          <w:sz w:val="22"/>
          <w:szCs w:val="22"/>
        </w:rPr>
        <w:lastRenderedPageBreak/>
        <w:t>classificação das respectivas propostas de que integram este instrumento independente de transcrição, pelo prazo de validade do</w:t>
      </w:r>
      <w:r w:rsidRPr="004107BC">
        <w:rPr>
          <w:rFonts w:asciiTheme="minorHAnsi" w:eastAsia="Calibri" w:hAnsiTheme="minorHAnsi" w:cstheme="minorHAnsi"/>
          <w:color w:val="000000"/>
          <w:sz w:val="22"/>
          <w:szCs w:val="22"/>
        </w:rPr>
        <w:t xml:space="preserve"> registro, conforme segue:</w:t>
      </w:r>
    </w:p>
    <w:tbl>
      <w:tblPr>
        <w:tblW w:w="9760" w:type="dxa"/>
        <w:tblCellMar>
          <w:left w:w="0" w:type="dxa"/>
          <w:right w:w="0" w:type="dxa"/>
        </w:tblCellMar>
        <w:tblLook w:val="04A0" w:firstRow="1" w:lastRow="0" w:firstColumn="1" w:lastColumn="0" w:noHBand="0" w:noVBand="1"/>
      </w:tblPr>
      <w:tblGrid>
        <w:gridCol w:w="400"/>
        <w:gridCol w:w="400"/>
        <w:gridCol w:w="400"/>
        <w:gridCol w:w="500"/>
        <w:gridCol w:w="3680"/>
        <w:gridCol w:w="400"/>
        <w:gridCol w:w="1060"/>
        <w:gridCol w:w="1200"/>
        <w:gridCol w:w="860"/>
        <w:gridCol w:w="860"/>
      </w:tblGrid>
      <w:tr w:rsidR="00341B39" w14:paraId="4B8F3C8A" w14:textId="77777777" w:rsidTr="00341B39">
        <w:trPr>
          <w:trHeight w:val="210"/>
        </w:trPr>
        <w:tc>
          <w:tcPr>
            <w:tcW w:w="400" w:type="dxa"/>
            <w:tcBorders>
              <w:top w:val="nil"/>
              <w:left w:val="nil"/>
              <w:bottom w:val="nil"/>
              <w:right w:val="nil"/>
            </w:tcBorders>
            <w:shd w:val="clear" w:color="auto" w:fill="auto"/>
            <w:tcMar>
              <w:top w:w="15" w:type="dxa"/>
              <w:left w:w="15" w:type="dxa"/>
              <w:bottom w:w="0" w:type="dxa"/>
              <w:right w:w="15" w:type="dxa"/>
            </w:tcMar>
            <w:vAlign w:val="center"/>
            <w:hideMark/>
          </w:tcPr>
          <w:p w14:paraId="65F06AF8" w14:textId="77777777" w:rsidR="00341B39" w:rsidRDefault="00341B39">
            <w:pPr>
              <w:spacing w:line="240" w:lineRule="auto"/>
              <w:rPr>
                <w:rFonts w:ascii="Times New Roman" w:hAnsi="Times New Roman"/>
                <w:sz w:val="20"/>
                <w:szCs w:val="20"/>
              </w:rPr>
            </w:pPr>
          </w:p>
        </w:tc>
        <w:tc>
          <w:tcPr>
            <w:tcW w:w="400" w:type="dxa"/>
            <w:tcBorders>
              <w:top w:val="nil"/>
              <w:left w:val="nil"/>
              <w:bottom w:val="nil"/>
              <w:right w:val="nil"/>
            </w:tcBorders>
            <w:shd w:val="clear" w:color="auto" w:fill="auto"/>
            <w:tcMar>
              <w:top w:w="15" w:type="dxa"/>
              <w:left w:w="15" w:type="dxa"/>
              <w:bottom w:w="0" w:type="dxa"/>
              <w:right w:w="15" w:type="dxa"/>
            </w:tcMar>
            <w:vAlign w:val="center"/>
            <w:hideMark/>
          </w:tcPr>
          <w:p w14:paraId="5344919F" w14:textId="77777777" w:rsidR="00341B39" w:rsidRDefault="00341B39">
            <w:pPr>
              <w:rPr>
                <w:sz w:val="20"/>
                <w:szCs w:val="20"/>
              </w:rPr>
            </w:pPr>
          </w:p>
        </w:tc>
        <w:tc>
          <w:tcPr>
            <w:tcW w:w="400" w:type="dxa"/>
            <w:tcBorders>
              <w:top w:val="nil"/>
              <w:left w:val="nil"/>
              <w:bottom w:val="nil"/>
              <w:right w:val="nil"/>
            </w:tcBorders>
            <w:shd w:val="clear" w:color="auto" w:fill="auto"/>
            <w:tcMar>
              <w:top w:w="15" w:type="dxa"/>
              <w:left w:w="15" w:type="dxa"/>
              <w:bottom w:w="0" w:type="dxa"/>
              <w:right w:w="15" w:type="dxa"/>
            </w:tcMar>
            <w:vAlign w:val="center"/>
            <w:hideMark/>
          </w:tcPr>
          <w:p w14:paraId="08935F53" w14:textId="77777777" w:rsidR="00341B39" w:rsidRDefault="00341B39">
            <w:pPr>
              <w:rPr>
                <w:sz w:val="20"/>
                <w:szCs w:val="20"/>
              </w:rPr>
            </w:pPr>
          </w:p>
        </w:tc>
        <w:tc>
          <w:tcPr>
            <w:tcW w:w="500" w:type="dxa"/>
            <w:tcBorders>
              <w:top w:val="nil"/>
              <w:left w:val="nil"/>
              <w:bottom w:val="nil"/>
              <w:right w:val="nil"/>
            </w:tcBorders>
            <w:shd w:val="clear" w:color="auto" w:fill="auto"/>
            <w:tcMar>
              <w:top w:w="15" w:type="dxa"/>
              <w:left w:w="15" w:type="dxa"/>
              <w:bottom w:w="0" w:type="dxa"/>
              <w:right w:w="15" w:type="dxa"/>
            </w:tcMar>
            <w:vAlign w:val="center"/>
            <w:hideMark/>
          </w:tcPr>
          <w:p w14:paraId="18BCAF79" w14:textId="77777777" w:rsidR="00341B39" w:rsidRDefault="00341B39">
            <w:pPr>
              <w:rPr>
                <w:sz w:val="20"/>
                <w:szCs w:val="20"/>
              </w:rPr>
            </w:pPr>
          </w:p>
        </w:tc>
        <w:tc>
          <w:tcPr>
            <w:tcW w:w="3680" w:type="dxa"/>
            <w:tcBorders>
              <w:top w:val="nil"/>
              <w:left w:val="nil"/>
              <w:bottom w:val="nil"/>
              <w:right w:val="nil"/>
            </w:tcBorders>
            <w:shd w:val="clear" w:color="auto" w:fill="auto"/>
            <w:tcMar>
              <w:top w:w="15" w:type="dxa"/>
              <w:left w:w="15" w:type="dxa"/>
              <w:bottom w:w="0" w:type="dxa"/>
              <w:right w:w="15" w:type="dxa"/>
            </w:tcMar>
            <w:vAlign w:val="center"/>
            <w:hideMark/>
          </w:tcPr>
          <w:p w14:paraId="19A470E7" w14:textId="77777777" w:rsidR="00341B39" w:rsidRDefault="00341B39">
            <w:pPr>
              <w:rPr>
                <w:sz w:val="20"/>
                <w:szCs w:val="20"/>
              </w:rPr>
            </w:pPr>
          </w:p>
        </w:tc>
        <w:tc>
          <w:tcPr>
            <w:tcW w:w="400" w:type="dxa"/>
            <w:tcBorders>
              <w:top w:val="nil"/>
              <w:left w:val="nil"/>
              <w:bottom w:val="nil"/>
              <w:right w:val="nil"/>
            </w:tcBorders>
            <w:shd w:val="clear" w:color="auto" w:fill="auto"/>
            <w:tcMar>
              <w:top w:w="15" w:type="dxa"/>
              <w:left w:w="15" w:type="dxa"/>
              <w:bottom w:w="0" w:type="dxa"/>
              <w:right w:w="15" w:type="dxa"/>
            </w:tcMar>
            <w:vAlign w:val="center"/>
            <w:hideMark/>
          </w:tcPr>
          <w:p w14:paraId="548C0D62" w14:textId="77777777" w:rsidR="00341B39" w:rsidRDefault="00341B39">
            <w:pPr>
              <w:rPr>
                <w:sz w:val="20"/>
                <w:szCs w:val="20"/>
              </w:rPr>
            </w:pPr>
          </w:p>
        </w:tc>
        <w:tc>
          <w:tcPr>
            <w:tcW w:w="1060" w:type="dxa"/>
            <w:tcBorders>
              <w:top w:val="nil"/>
              <w:left w:val="nil"/>
              <w:bottom w:val="nil"/>
              <w:right w:val="nil"/>
            </w:tcBorders>
            <w:shd w:val="clear" w:color="auto" w:fill="auto"/>
            <w:tcMar>
              <w:top w:w="15" w:type="dxa"/>
              <w:left w:w="15" w:type="dxa"/>
              <w:bottom w:w="0" w:type="dxa"/>
              <w:right w:w="15" w:type="dxa"/>
            </w:tcMar>
            <w:vAlign w:val="center"/>
            <w:hideMark/>
          </w:tcPr>
          <w:p w14:paraId="1BEA3CAC" w14:textId="77777777" w:rsidR="00341B39" w:rsidRDefault="00341B39">
            <w:pPr>
              <w:rPr>
                <w:sz w:val="20"/>
                <w:szCs w:val="20"/>
              </w:rPr>
            </w:pPr>
          </w:p>
        </w:tc>
        <w:tc>
          <w:tcPr>
            <w:tcW w:w="1200" w:type="dxa"/>
            <w:tcBorders>
              <w:top w:val="nil"/>
              <w:left w:val="nil"/>
              <w:bottom w:val="nil"/>
              <w:right w:val="nil"/>
            </w:tcBorders>
            <w:shd w:val="clear" w:color="auto" w:fill="auto"/>
            <w:tcMar>
              <w:top w:w="15" w:type="dxa"/>
              <w:left w:w="15" w:type="dxa"/>
              <w:bottom w:w="0" w:type="dxa"/>
              <w:right w:w="15" w:type="dxa"/>
            </w:tcMar>
            <w:vAlign w:val="center"/>
            <w:hideMark/>
          </w:tcPr>
          <w:p w14:paraId="042664AF" w14:textId="77777777" w:rsidR="00341B39" w:rsidRDefault="00341B39">
            <w:pPr>
              <w:rPr>
                <w:sz w:val="20"/>
                <w:szCs w:val="20"/>
              </w:rPr>
            </w:pPr>
          </w:p>
        </w:tc>
        <w:tc>
          <w:tcPr>
            <w:tcW w:w="860" w:type="dxa"/>
            <w:tcBorders>
              <w:top w:val="nil"/>
              <w:left w:val="nil"/>
              <w:bottom w:val="nil"/>
              <w:right w:val="nil"/>
            </w:tcBorders>
            <w:shd w:val="clear" w:color="auto" w:fill="auto"/>
            <w:tcMar>
              <w:top w:w="15" w:type="dxa"/>
              <w:left w:w="15" w:type="dxa"/>
              <w:bottom w:w="0" w:type="dxa"/>
              <w:right w:w="15" w:type="dxa"/>
            </w:tcMar>
            <w:vAlign w:val="center"/>
            <w:hideMark/>
          </w:tcPr>
          <w:p w14:paraId="4FF14B04" w14:textId="77777777" w:rsidR="00341B39" w:rsidRDefault="00341B39">
            <w:pPr>
              <w:rPr>
                <w:sz w:val="20"/>
                <w:szCs w:val="20"/>
              </w:rPr>
            </w:pPr>
          </w:p>
        </w:tc>
        <w:tc>
          <w:tcPr>
            <w:tcW w:w="860" w:type="dxa"/>
            <w:tcBorders>
              <w:top w:val="nil"/>
              <w:left w:val="nil"/>
              <w:bottom w:val="nil"/>
              <w:right w:val="nil"/>
            </w:tcBorders>
            <w:shd w:val="clear" w:color="auto" w:fill="auto"/>
            <w:tcMar>
              <w:top w:w="15" w:type="dxa"/>
              <w:left w:w="15" w:type="dxa"/>
              <w:bottom w:w="0" w:type="dxa"/>
              <w:right w:w="15" w:type="dxa"/>
            </w:tcMar>
            <w:vAlign w:val="center"/>
            <w:hideMark/>
          </w:tcPr>
          <w:p w14:paraId="76D7B031" w14:textId="77777777" w:rsidR="00341B39" w:rsidRDefault="00341B39">
            <w:pPr>
              <w:rPr>
                <w:sz w:val="20"/>
                <w:szCs w:val="20"/>
              </w:rPr>
            </w:pPr>
          </w:p>
        </w:tc>
      </w:tr>
      <w:tr w:rsidR="00341B39" w14:paraId="472C4921" w14:textId="77777777" w:rsidTr="00341B39">
        <w:trPr>
          <w:trHeight w:val="300"/>
        </w:trPr>
        <w:tc>
          <w:tcPr>
            <w:tcW w:w="9760" w:type="dxa"/>
            <w:gridSpan w:val="10"/>
            <w:tcBorders>
              <w:top w:val="nil"/>
              <w:left w:val="nil"/>
              <w:bottom w:val="nil"/>
              <w:right w:val="nil"/>
            </w:tcBorders>
            <w:shd w:val="clear" w:color="auto" w:fill="auto"/>
            <w:tcMar>
              <w:top w:w="15" w:type="dxa"/>
              <w:left w:w="15" w:type="dxa"/>
              <w:bottom w:w="0" w:type="dxa"/>
              <w:right w:w="15" w:type="dxa"/>
            </w:tcMar>
            <w:vAlign w:val="center"/>
            <w:hideMark/>
          </w:tcPr>
          <w:p w14:paraId="511253F9" w14:textId="77777777" w:rsidR="00341B39" w:rsidRDefault="00341B39">
            <w:pPr>
              <w:jc w:val="center"/>
              <w:rPr>
                <w:rFonts w:ascii="Tahoma" w:hAnsi="Tahoma" w:cs="Tahoma"/>
                <w:b/>
                <w:bCs/>
                <w:color w:val="000000"/>
                <w:sz w:val="16"/>
                <w:szCs w:val="16"/>
              </w:rPr>
            </w:pPr>
            <w:r>
              <w:rPr>
                <w:rFonts w:ascii="Tahoma" w:hAnsi="Tahoma" w:cs="Tahoma"/>
                <w:b/>
                <w:bCs/>
                <w:color w:val="000000"/>
                <w:sz w:val="16"/>
                <w:szCs w:val="16"/>
              </w:rPr>
              <w:t>C. A DISTRIBUIDORA DE PRODUTOS HOSPITALARES EIRELI EPP</w:t>
            </w:r>
          </w:p>
        </w:tc>
      </w:tr>
      <w:tr w:rsidR="00341B39" w14:paraId="125797C2" w14:textId="77777777" w:rsidTr="00341B39">
        <w:trPr>
          <w:trHeight w:val="165"/>
        </w:trPr>
        <w:tc>
          <w:tcPr>
            <w:tcW w:w="400" w:type="dxa"/>
            <w:tcBorders>
              <w:top w:val="nil"/>
              <w:left w:val="nil"/>
              <w:bottom w:val="nil"/>
              <w:right w:val="nil"/>
            </w:tcBorders>
            <w:shd w:val="clear" w:color="auto" w:fill="auto"/>
            <w:tcMar>
              <w:top w:w="15" w:type="dxa"/>
              <w:left w:w="15" w:type="dxa"/>
              <w:bottom w:w="0" w:type="dxa"/>
              <w:right w:w="15" w:type="dxa"/>
            </w:tcMar>
            <w:vAlign w:val="center"/>
            <w:hideMark/>
          </w:tcPr>
          <w:p w14:paraId="08FE5062" w14:textId="77777777" w:rsidR="00341B39" w:rsidRDefault="00341B39">
            <w:pPr>
              <w:jc w:val="center"/>
              <w:rPr>
                <w:rFonts w:ascii="Tahoma" w:hAnsi="Tahoma" w:cs="Tahoma"/>
                <w:b/>
                <w:bCs/>
                <w:color w:val="000000"/>
                <w:sz w:val="16"/>
                <w:szCs w:val="16"/>
              </w:rPr>
            </w:pPr>
          </w:p>
        </w:tc>
        <w:tc>
          <w:tcPr>
            <w:tcW w:w="400" w:type="dxa"/>
            <w:tcBorders>
              <w:top w:val="nil"/>
              <w:left w:val="nil"/>
              <w:bottom w:val="nil"/>
              <w:right w:val="nil"/>
            </w:tcBorders>
            <w:shd w:val="clear" w:color="auto" w:fill="auto"/>
            <w:tcMar>
              <w:top w:w="15" w:type="dxa"/>
              <w:left w:w="15" w:type="dxa"/>
              <w:bottom w:w="0" w:type="dxa"/>
              <w:right w:w="15" w:type="dxa"/>
            </w:tcMar>
            <w:vAlign w:val="center"/>
            <w:hideMark/>
          </w:tcPr>
          <w:p w14:paraId="1F5E6777" w14:textId="77777777" w:rsidR="00341B39" w:rsidRDefault="00341B39">
            <w:pPr>
              <w:rPr>
                <w:sz w:val="20"/>
                <w:szCs w:val="20"/>
              </w:rPr>
            </w:pPr>
          </w:p>
        </w:tc>
        <w:tc>
          <w:tcPr>
            <w:tcW w:w="400" w:type="dxa"/>
            <w:tcBorders>
              <w:top w:val="nil"/>
              <w:left w:val="nil"/>
              <w:bottom w:val="nil"/>
              <w:right w:val="nil"/>
            </w:tcBorders>
            <w:shd w:val="clear" w:color="auto" w:fill="auto"/>
            <w:tcMar>
              <w:top w:w="15" w:type="dxa"/>
              <w:left w:w="15" w:type="dxa"/>
              <w:bottom w:w="0" w:type="dxa"/>
              <w:right w:w="15" w:type="dxa"/>
            </w:tcMar>
            <w:vAlign w:val="center"/>
            <w:hideMark/>
          </w:tcPr>
          <w:p w14:paraId="03B40BFD" w14:textId="77777777" w:rsidR="00341B39" w:rsidRDefault="00341B39">
            <w:pPr>
              <w:rPr>
                <w:sz w:val="20"/>
                <w:szCs w:val="20"/>
              </w:rPr>
            </w:pPr>
          </w:p>
        </w:tc>
        <w:tc>
          <w:tcPr>
            <w:tcW w:w="500" w:type="dxa"/>
            <w:tcBorders>
              <w:top w:val="nil"/>
              <w:left w:val="nil"/>
              <w:bottom w:val="nil"/>
              <w:right w:val="nil"/>
            </w:tcBorders>
            <w:shd w:val="clear" w:color="auto" w:fill="auto"/>
            <w:tcMar>
              <w:top w:w="15" w:type="dxa"/>
              <w:left w:w="15" w:type="dxa"/>
              <w:bottom w:w="0" w:type="dxa"/>
              <w:right w:w="15" w:type="dxa"/>
            </w:tcMar>
            <w:vAlign w:val="center"/>
            <w:hideMark/>
          </w:tcPr>
          <w:p w14:paraId="2D3C8E87" w14:textId="77777777" w:rsidR="00341B39" w:rsidRDefault="00341B39">
            <w:pPr>
              <w:rPr>
                <w:sz w:val="20"/>
                <w:szCs w:val="20"/>
              </w:rPr>
            </w:pPr>
          </w:p>
        </w:tc>
        <w:tc>
          <w:tcPr>
            <w:tcW w:w="3680" w:type="dxa"/>
            <w:tcBorders>
              <w:top w:val="nil"/>
              <w:left w:val="nil"/>
              <w:bottom w:val="nil"/>
              <w:right w:val="nil"/>
            </w:tcBorders>
            <w:shd w:val="clear" w:color="auto" w:fill="auto"/>
            <w:tcMar>
              <w:top w:w="15" w:type="dxa"/>
              <w:left w:w="15" w:type="dxa"/>
              <w:bottom w:w="0" w:type="dxa"/>
              <w:right w:w="15" w:type="dxa"/>
            </w:tcMar>
            <w:vAlign w:val="center"/>
            <w:hideMark/>
          </w:tcPr>
          <w:p w14:paraId="07348B91" w14:textId="77777777" w:rsidR="00341B39" w:rsidRDefault="00341B39">
            <w:pPr>
              <w:rPr>
                <w:sz w:val="20"/>
                <w:szCs w:val="20"/>
              </w:rPr>
            </w:pPr>
          </w:p>
        </w:tc>
        <w:tc>
          <w:tcPr>
            <w:tcW w:w="400" w:type="dxa"/>
            <w:tcBorders>
              <w:top w:val="nil"/>
              <w:left w:val="nil"/>
              <w:bottom w:val="nil"/>
              <w:right w:val="nil"/>
            </w:tcBorders>
            <w:shd w:val="clear" w:color="auto" w:fill="auto"/>
            <w:tcMar>
              <w:top w:w="15" w:type="dxa"/>
              <w:left w:w="15" w:type="dxa"/>
              <w:bottom w:w="0" w:type="dxa"/>
              <w:right w:w="15" w:type="dxa"/>
            </w:tcMar>
            <w:vAlign w:val="center"/>
            <w:hideMark/>
          </w:tcPr>
          <w:p w14:paraId="05DAE7D6" w14:textId="77777777" w:rsidR="00341B39" w:rsidRDefault="00341B39">
            <w:pPr>
              <w:rPr>
                <w:sz w:val="20"/>
                <w:szCs w:val="20"/>
              </w:rPr>
            </w:pPr>
          </w:p>
        </w:tc>
        <w:tc>
          <w:tcPr>
            <w:tcW w:w="1060" w:type="dxa"/>
            <w:tcBorders>
              <w:top w:val="nil"/>
              <w:left w:val="nil"/>
              <w:bottom w:val="nil"/>
              <w:right w:val="nil"/>
            </w:tcBorders>
            <w:shd w:val="clear" w:color="auto" w:fill="auto"/>
            <w:tcMar>
              <w:top w:w="15" w:type="dxa"/>
              <w:left w:w="15" w:type="dxa"/>
              <w:bottom w:w="0" w:type="dxa"/>
              <w:right w:w="15" w:type="dxa"/>
            </w:tcMar>
            <w:vAlign w:val="center"/>
            <w:hideMark/>
          </w:tcPr>
          <w:p w14:paraId="39FCAC06" w14:textId="77777777" w:rsidR="00341B39" w:rsidRDefault="00341B39">
            <w:pPr>
              <w:rPr>
                <w:sz w:val="20"/>
                <w:szCs w:val="20"/>
              </w:rPr>
            </w:pPr>
          </w:p>
        </w:tc>
        <w:tc>
          <w:tcPr>
            <w:tcW w:w="1200" w:type="dxa"/>
            <w:tcBorders>
              <w:top w:val="nil"/>
              <w:left w:val="nil"/>
              <w:bottom w:val="nil"/>
              <w:right w:val="nil"/>
            </w:tcBorders>
            <w:shd w:val="clear" w:color="auto" w:fill="auto"/>
            <w:tcMar>
              <w:top w:w="15" w:type="dxa"/>
              <w:left w:w="15" w:type="dxa"/>
              <w:bottom w:w="0" w:type="dxa"/>
              <w:right w:w="15" w:type="dxa"/>
            </w:tcMar>
            <w:vAlign w:val="center"/>
            <w:hideMark/>
          </w:tcPr>
          <w:p w14:paraId="2D602D42" w14:textId="77777777" w:rsidR="00341B39" w:rsidRDefault="00341B39">
            <w:pPr>
              <w:rPr>
                <w:sz w:val="20"/>
                <w:szCs w:val="20"/>
              </w:rPr>
            </w:pPr>
          </w:p>
        </w:tc>
        <w:tc>
          <w:tcPr>
            <w:tcW w:w="860" w:type="dxa"/>
            <w:tcBorders>
              <w:top w:val="nil"/>
              <w:left w:val="nil"/>
              <w:bottom w:val="nil"/>
              <w:right w:val="nil"/>
            </w:tcBorders>
            <w:shd w:val="clear" w:color="auto" w:fill="auto"/>
            <w:tcMar>
              <w:top w:w="15" w:type="dxa"/>
              <w:left w:w="15" w:type="dxa"/>
              <w:bottom w:w="0" w:type="dxa"/>
              <w:right w:w="15" w:type="dxa"/>
            </w:tcMar>
            <w:vAlign w:val="center"/>
            <w:hideMark/>
          </w:tcPr>
          <w:p w14:paraId="5DB516F7" w14:textId="77777777" w:rsidR="00341B39" w:rsidRDefault="00341B39">
            <w:pPr>
              <w:rPr>
                <w:sz w:val="20"/>
                <w:szCs w:val="20"/>
              </w:rPr>
            </w:pPr>
          </w:p>
        </w:tc>
        <w:tc>
          <w:tcPr>
            <w:tcW w:w="860" w:type="dxa"/>
            <w:tcBorders>
              <w:top w:val="nil"/>
              <w:left w:val="nil"/>
              <w:bottom w:val="nil"/>
              <w:right w:val="nil"/>
            </w:tcBorders>
            <w:shd w:val="clear" w:color="auto" w:fill="auto"/>
            <w:tcMar>
              <w:top w:w="15" w:type="dxa"/>
              <w:left w:w="15" w:type="dxa"/>
              <w:bottom w:w="0" w:type="dxa"/>
              <w:right w:w="15" w:type="dxa"/>
            </w:tcMar>
            <w:vAlign w:val="center"/>
            <w:hideMark/>
          </w:tcPr>
          <w:p w14:paraId="073EE158" w14:textId="77777777" w:rsidR="00341B39" w:rsidRDefault="00341B39">
            <w:pPr>
              <w:rPr>
                <w:sz w:val="20"/>
                <w:szCs w:val="20"/>
              </w:rPr>
            </w:pPr>
          </w:p>
        </w:tc>
      </w:tr>
      <w:tr w:rsidR="00341B39" w14:paraId="13EA40C5" w14:textId="77777777" w:rsidTr="00341B39">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659616" w14:textId="77777777" w:rsidR="00341B39" w:rsidRDefault="00341B39">
            <w:pPr>
              <w:jc w:val="center"/>
              <w:rPr>
                <w:rFonts w:ascii="Tahoma" w:hAnsi="Tahoma" w:cs="Tahoma"/>
                <w:sz w:val="10"/>
                <w:szCs w:val="10"/>
              </w:rPr>
            </w:pPr>
            <w:r>
              <w:rPr>
                <w:rFonts w:ascii="Tahoma" w:hAnsi="Tahoma" w:cs="Tahoma"/>
                <w:sz w:val="10"/>
                <w:szCs w:val="10"/>
              </w:rPr>
              <w:t>ANEXO</w:t>
            </w:r>
          </w:p>
        </w:tc>
        <w:tc>
          <w:tcPr>
            <w:tcW w:w="4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3BB510" w14:textId="77777777" w:rsidR="00341B39" w:rsidRDefault="00341B39">
            <w:pPr>
              <w:jc w:val="center"/>
              <w:rPr>
                <w:rFonts w:ascii="Tahoma" w:hAnsi="Tahoma" w:cs="Tahoma"/>
                <w:sz w:val="10"/>
                <w:szCs w:val="10"/>
              </w:rPr>
            </w:pPr>
            <w:r>
              <w:rPr>
                <w:rFonts w:ascii="Tahoma" w:hAnsi="Tahoma" w:cs="Tahoma"/>
                <w:sz w:val="10"/>
                <w:szCs w:val="10"/>
              </w:rPr>
              <w:t>LOTE</w:t>
            </w:r>
          </w:p>
        </w:tc>
        <w:tc>
          <w:tcPr>
            <w:tcW w:w="4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9E164E" w14:textId="77777777" w:rsidR="00341B39" w:rsidRDefault="00341B39">
            <w:pPr>
              <w:jc w:val="center"/>
              <w:rPr>
                <w:rFonts w:ascii="Tahoma" w:hAnsi="Tahoma" w:cs="Tahoma"/>
                <w:sz w:val="10"/>
                <w:szCs w:val="10"/>
              </w:rPr>
            </w:pPr>
            <w:r>
              <w:rPr>
                <w:rFonts w:ascii="Tahoma"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CA92F7" w14:textId="77777777" w:rsidR="00341B39" w:rsidRDefault="00341B39">
            <w:pPr>
              <w:jc w:val="center"/>
              <w:rPr>
                <w:rFonts w:ascii="Tahoma" w:hAnsi="Tahoma" w:cs="Tahoma"/>
                <w:sz w:val="10"/>
                <w:szCs w:val="10"/>
              </w:rPr>
            </w:pPr>
            <w:r>
              <w:rPr>
                <w:rFonts w:ascii="Tahoma" w:hAnsi="Tahoma" w:cs="Tahoma"/>
                <w:sz w:val="10"/>
                <w:szCs w:val="10"/>
              </w:rPr>
              <w:t>CÓD.</w:t>
            </w:r>
          </w:p>
        </w:tc>
        <w:tc>
          <w:tcPr>
            <w:tcW w:w="3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74E565" w14:textId="77777777" w:rsidR="00341B39" w:rsidRDefault="00341B39">
            <w:pPr>
              <w:jc w:val="center"/>
              <w:rPr>
                <w:rFonts w:ascii="Tahoma" w:hAnsi="Tahoma" w:cs="Tahoma"/>
                <w:sz w:val="10"/>
                <w:szCs w:val="10"/>
              </w:rPr>
            </w:pPr>
            <w:r>
              <w:rPr>
                <w:rFonts w:ascii="Tahoma" w:hAnsi="Tahoma" w:cs="Tahoma"/>
                <w:sz w:val="10"/>
                <w:szCs w:val="10"/>
              </w:rPr>
              <w:t>ESPECIFICAÇÃO DO ITEM</w:t>
            </w:r>
          </w:p>
        </w:tc>
        <w:tc>
          <w:tcPr>
            <w:tcW w:w="4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914177" w14:textId="77777777" w:rsidR="00341B39" w:rsidRDefault="00341B39">
            <w:pPr>
              <w:jc w:val="center"/>
              <w:rPr>
                <w:rFonts w:ascii="Tahoma" w:hAnsi="Tahoma" w:cs="Tahoma"/>
                <w:sz w:val="10"/>
                <w:szCs w:val="10"/>
              </w:rPr>
            </w:pPr>
            <w:r>
              <w:rPr>
                <w:rFonts w:ascii="Tahoma" w:hAnsi="Tahoma" w:cs="Tahoma"/>
                <w:sz w:val="10"/>
                <w:szCs w:val="10"/>
              </w:rPr>
              <w:t>UNID</w:t>
            </w:r>
          </w:p>
        </w:tc>
        <w:tc>
          <w:tcPr>
            <w:tcW w:w="10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8929AD" w14:textId="77777777" w:rsidR="00341B39" w:rsidRDefault="00341B39">
            <w:pPr>
              <w:jc w:val="center"/>
              <w:rPr>
                <w:rFonts w:ascii="Tahoma" w:hAnsi="Tahoma" w:cs="Tahoma"/>
                <w:sz w:val="10"/>
                <w:szCs w:val="10"/>
              </w:rPr>
            </w:pPr>
            <w:r>
              <w:rPr>
                <w:rFonts w:ascii="Tahoma" w:hAnsi="Tahoma" w:cs="Tahoma"/>
                <w:sz w:val="10"/>
                <w:szCs w:val="10"/>
              </w:rPr>
              <w:t>QUANTIDADE</w:t>
            </w:r>
          </w:p>
        </w:tc>
        <w:tc>
          <w:tcPr>
            <w:tcW w:w="12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10BB92" w14:textId="77777777" w:rsidR="00341B39" w:rsidRDefault="00341B39">
            <w:pPr>
              <w:jc w:val="center"/>
              <w:rPr>
                <w:rFonts w:ascii="Tahoma" w:hAnsi="Tahoma" w:cs="Tahoma"/>
                <w:sz w:val="10"/>
                <w:szCs w:val="10"/>
              </w:rPr>
            </w:pPr>
            <w:r>
              <w:rPr>
                <w:rFonts w:ascii="Tahoma"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F8B532" w14:textId="77777777" w:rsidR="00341B39" w:rsidRDefault="00341B39">
            <w:pPr>
              <w:jc w:val="center"/>
              <w:rPr>
                <w:rFonts w:ascii="Tahoma" w:hAnsi="Tahoma" w:cs="Tahoma"/>
                <w:sz w:val="10"/>
                <w:szCs w:val="10"/>
              </w:rPr>
            </w:pPr>
            <w:r>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4BFB09" w14:textId="77777777" w:rsidR="00341B39" w:rsidRDefault="00341B39">
            <w:pPr>
              <w:jc w:val="center"/>
              <w:rPr>
                <w:rFonts w:ascii="Tahoma" w:hAnsi="Tahoma" w:cs="Tahoma"/>
                <w:sz w:val="10"/>
                <w:szCs w:val="10"/>
              </w:rPr>
            </w:pPr>
            <w:r>
              <w:rPr>
                <w:rFonts w:ascii="Tahoma" w:hAnsi="Tahoma" w:cs="Tahoma"/>
                <w:sz w:val="10"/>
                <w:szCs w:val="10"/>
              </w:rPr>
              <w:t>VALOR TOTAL</w:t>
            </w:r>
          </w:p>
        </w:tc>
      </w:tr>
      <w:tr w:rsidR="00341B39" w14:paraId="11D3BB37" w14:textId="77777777" w:rsidTr="00341B39">
        <w:trPr>
          <w:trHeight w:val="36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CC37765" w14:textId="77777777" w:rsidR="00341B39" w:rsidRDefault="00341B39">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1C82F84" w14:textId="77777777" w:rsidR="00341B39" w:rsidRDefault="00341B39">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7D39BEA" w14:textId="77777777" w:rsidR="00341B39" w:rsidRDefault="00341B39">
            <w:pPr>
              <w:jc w:val="center"/>
              <w:rPr>
                <w:rFonts w:ascii="Tahoma" w:hAnsi="Tahoma" w:cs="Tahoma"/>
                <w:color w:val="000000"/>
                <w:sz w:val="14"/>
                <w:szCs w:val="14"/>
              </w:rPr>
            </w:pPr>
            <w:r>
              <w:rPr>
                <w:rFonts w:ascii="Tahoma"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C114C5B" w14:textId="77777777" w:rsidR="00341B39" w:rsidRDefault="00341B39">
            <w:pPr>
              <w:jc w:val="center"/>
              <w:rPr>
                <w:rFonts w:ascii="Tahoma" w:hAnsi="Tahoma" w:cs="Tahoma"/>
                <w:color w:val="000000"/>
                <w:sz w:val="14"/>
                <w:szCs w:val="14"/>
              </w:rPr>
            </w:pPr>
            <w:r>
              <w:rPr>
                <w:rFonts w:ascii="Tahoma" w:hAnsi="Tahoma" w:cs="Tahoma"/>
                <w:color w:val="000000"/>
                <w:sz w:val="14"/>
                <w:szCs w:val="14"/>
              </w:rPr>
              <w:t>35901</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EAB0B8F" w14:textId="77777777" w:rsidR="00341B39" w:rsidRDefault="00341B39">
            <w:pPr>
              <w:jc w:val="both"/>
              <w:rPr>
                <w:rFonts w:ascii="Tahoma" w:hAnsi="Tahoma" w:cs="Tahoma"/>
                <w:color w:val="000000"/>
                <w:sz w:val="14"/>
                <w:szCs w:val="14"/>
              </w:rPr>
            </w:pPr>
            <w:r>
              <w:rPr>
                <w:rFonts w:ascii="Tahoma" w:hAnsi="Tahoma" w:cs="Tahoma"/>
                <w:color w:val="000000"/>
                <w:sz w:val="14"/>
                <w:szCs w:val="14"/>
              </w:rPr>
              <w:t>(BR0268111) HIDRALAZINA, DOSAGEM: 25 MG, DRÁGEA</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2E7583F" w14:textId="77777777" w:rsidR="00341B39" w:rsidRDefault="00341B39">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03146EC" w14:textId="77777777" w:rsidR="00341B39" w:rsidRDefault="00341B39">
            <w:pPr>
              <w:jc w:val="center"/>
              <w:rPr>
                <w:rFonts w:ascii="Tahoma" w:hAnsi="Tahoma" w:cs="Tahoma"/>
                <w:color w:val="000000"/>
                <w:sz w:val="14"/>
                <w:szCs w:val="14"/>
              </w:rPr>
            </w:pPr>
            <w:r>
              <w:rPr>
                <w:rFonts w:ascii="Tahoma" w:hAnsi="Tahoma" w:cs="Tahoma"/>
                <w:color w:val="000000"/>
                <w:sz w:val="14"/>
                <w:szCs w:val="14"/>
              </w:rPr>
              <w:t>720,00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D7AA400" w14:textId="77777777" w:rsidR="00341B39" w:rsidRDefault="00341B39">
            <w:pPr>
              <w:jc w:val="center"/>
              <w:rPr>
                <w:rFonts w:ascii="Tahoma" w:hAnsi="Tahoma" w:cs="Tahoma"/>
                <w:color w:val="000000"/>
                <w:sz w:val="14"/>
                <w:szCs w:val="14"/>
              </w:rPr>
            </w:pPr>
            <w:r>
              <w:rPr>
                <w:rFonts w:ascii="Tahoma" w:hAnsi="Tahoma" w:cs="Tahoma"/>
                <w:color w:val="000000"/>
                <w:sz w:val="14"/>
                <w:szCs w:val="14"/>
              </w:rPr>
              <w:t>NOVARTIS</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4F26CCA" w14:textId="77777777" w:rsidR="00341B39" w:rsidRDefault="00341B39">
            <w:pPr>
              <w:jc w:val="right"/>
              <w:rPr>
                <w:rFonts w:ascii="Tahoma" w:hAnsi="Tahoma" w:cs="Tahoma"/>
                <w:color w:val="000000"/>
                <w:sz w:val="14"/>
                <w:szCs w:val="14"/>
              </w:rPr>
            </w:pPr>
            <w:r>
              <w:rPr>
                <w:rFonts w:ascii="Tahoma" w:hAnsi="Tahoma" w:cs="Tahoma"/>
                <w:color w:val="000000"/>
                <w:sz w:val="14"/>
                <w:szCs w:val="14"/>
              </w:rPr>
              <w:t>0,44</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3446497" w14:textId="77777777" w:rsidR="00341B39" w:rsidRDefault="00341B39">
            <w:pPr>
              <w:jc w:val="right"/>
              <w:rPr>
                <w:rFonts w:ascii="Tahoma" w:hAnsi="Tahoma" w:cs="Tahoma"/>
                <w:color w:val="000000"/>
                <w:sz w:val="14"/>
                <w:szCs w:val="14"/>
              </w:rPr>
            </w:pPr>
            <w:r>
              <w:rPr>
                <w:rFonts w:ascii="Tahoma" w:hAnsi="Tahoma" w:cs="Tahoma"/>
                <w:color w:val="000000"/>
                <w:sz w:val="14"/>
                <w:szCs w:val="14"/>
              </w:rPr>
              <w:t>316,80</w:t>
            </w:r>
          </w:p>
        </w:tc>
      </w:tr>
      <w:tr w:rsidR="00341B39" w14:paraId="685EA1EC" w14:textId="77777777" w:rsidTr="00341B39">
        <w:trPr>
          <w:trHeight w:val="36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2C1F5F7" w14:textId="77777777" w:rsidR="00341B39" w:rsidRDefault="00341B39">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605B50F" w14:textId="77777777" w:rsidR="00341B39" w:rsidRDefault="00341B39">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3FFE05D" w14:textId="77777777" w:rsidR="00341B39" w:rsidRDefault="00341B39">
            <w:pPr>
              <w:jc w:val="center"/>
              <w:rPr>
                <w:rFonts w:ascii="Tahoma" w:hAnsi="Tahoma" w:cs="Tahoma"/>
                <w:color w:val="000000"/>
                <w:sz w:val="14"/>
                <w:szCs w:val="14"/>
              </w:rPr>
            </w:pPr>
            <w:r>
              <w:rPr>
                <w:rFonts w:ascii="Tahoma" w:hAnsi="Tahoma" w:cs="Tahoma"/>
                <w:color w:val="000000"/>
                <w:sz w:val="14"/>
                <w:szCs w:val="14"/>
              </w:rPr>
              <w:t>8</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A4F0716" w14:textId="77777777" w:rsidR="00341B39" w:rsidRDefault="00341B39">
            <w:pPr>
              <w:jc w:val="center"/>
              <w:rPr>
                <w:rFonts w:ascii="Tahoma" w:hAnsi="Tahoma" w:cs="Tahoma"/>
                <w:color w:val="000000"/>
                <w:sz w:val="14"/>
                <w:szCs w:val="14"/>
              </w:rPr>
            </w:pPr>
            <w:r>
              <w:rPr>
                <w:rFonts w:ascii="Tahoma" w:hAnsi="Tahoma" w:cs="Tahoma"/>
                <w:color w:val="000000"/>
                <w:sz w:val="14"/>
                <w:szCs w:val="14"/>
              </w:rPr>
              <w:t>35439</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4CF8C6B" w14:textId="77777777" w:rsidR="00341B39" w:rsidRDefault="00341B39">
            <w:pPr>
              <w:jc w:val="both"/>
              <w:rPr>
                <w:rFonts w:ascii="Tahoma" w:hAnsi="Tahoma" w:cs="Tahoma"/>
                <w:color w:val="000000"/>
                <w:sz w:val="14"/>
                <w:szCs w:val="14"/>
              </w:rPr>
            </w:pPr>
            <w:r>
              <w:rPr>
                <w:rFonts w:ascii="Tahoma" w:hAnsi="Tahoma" w:cs="Tahoma"/>
                <w:color w:val="000000"/>
                <w:sz w:val="14"/>
                <w:szCs w:val="14"/>
              </w:rPr>
              <w:t>(BR0268207) AMPICILINA, DOSAGEM: 1 G, TIPO USO: INJETÁVEL, FRASCO-AMPOLA</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94AABE6" w14:textId="77777777" w:rsidR="00341B39" w:rsidRDefault="00341B39">
            <w:pPr>
              <w:jc w:val="center"/>
              <w:rPr>
                <w:rFonts w:ascii="Tahoma" w:hAnsi="Tahoma" w:cs="Tahoma"/>
                <w:color w:val="000000"/>
                <w:sz w:val="14"/>
                <w:szCs w:val="14"/>
              </w:rPr>
            </w:pPr>
            <w:r>
              <w:rPr>
                <w:rFonts w:ascii="Tahoma" w:hAnsi="Tahoma" w:cs="Tahoma"/>
                <w:color w:val="000000"/>
                <w:sz w:val="14"/>
                <w:szCs w:val="14"/>
              </w:rPr>
              <w:t>FR</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0B19E40" w14:textId="77777777" w:rsidR="00341B39" w:rsidRDefault="00341B39">
            <w:pPr>
              <w:jc w:val="center"/>
              <w:rPr>
                <w:rFonts w:ascii="Tahoma" w:hAnsi="Tahoma" w:cs="Tahoma"/>
                <w:color w:val="000000"/>
                <w:sz w:val="14"/>
                <w:szCs w:val="14"/>
              </w:rPr>
            </w:pPr>
            <w:r>
              <w:rPr>
                <w:rFonts w:ascii="Tahoma" w:hAnsi="Tahoma" w:cs="Tahoma"/>
                <w:color w:val="000000"/>
                <w:sz w:val="14"/>
                <w:szCs w:val="14"/>
              </w:rPr>
              <w:t>600,00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910D54A" w14:textId="77777777" w:rsidR="00341B39" w:rsidRDefault="00341B39">
            <w:pPr>
              <w:jc w:val="center"/>
              <w:rPr>
                <w:rFonts w:ascii="Tahoma" w:hAnsi="Tahoma" w:cs="Tahoma"/>
                <w:color w:val="000000"/>
                <w:sz w:val="14"/>
                <w:szCs w:val="14"/>
              </w:rPr>
            </w:pPr>
            <w:r>
              <w:rPr>
                <w:rFonts w:ascii="Tahoma" w:hAnsi="Tahoma" w:cs="Tahoma"/>
                <w:color w:val="000000"/>
                <w:sz w:val="14"/>
                <w:szCs w:val="14"/>
              </w:rPr>
              <w:t>AUROBINDO</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5D36222" w14:textId="77777777" w:rsidR="00341B39" w:rsidRDefault="00341B39">
            <w:pPr>
              <w:jc w:val="right"/>
              <w:rPr>
                <w:rFonts w:ascii="Tahoma" w:hAnsi="Tahoma" w:cs="Tahoma"/>
                <w:color w:val="000000"/>
                <w:sz w:val="14"/>
                <w:szCs w:val="14"/>
              </w:rPr>
            </w:pPr>
            <w:r>
              <w:rPr>
                <w:rFonts w:ascii="Tahoma" w:hAnsi="Tahoma" w:cs="Tahoma"/>
                <w:color w:val="000000"/>
                <w:sz w:val="14"/>
                <w:szCs w:val="14"/>
              </w:rPr>
              <w:t>5,28</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9687BB4" w14:textId="77777777" w:rsidR="00341B39" w:rsidRDefault="00341B39">
            <w:pPr>
              <w:jc w:val="right"/>
              <w:rPr>
                <w:rFonts w:ascii="Tahoma" w:hAnsi="Tahoma" w:cs="Tahoma"/>
                <w:color w:val="000000"/>
                <w:sz w:val="14"/>
                <w:szCs w:val="14"/>
              </w:rPr>
            </w:pPr>
            <w:r>
              <w:rPr>
                <w:rFonts w:ascii="Tahoma" w:hAnsi="Tahoma" w:cs="Tahoma"/>
                <w:color w:val="000000"/>
                <w:sz w:val="14"/>
                <w:szCs w:val="14"/>
              </w:rPr>
              <w:t>3.168,00</w:t>
            </w:r>
          </w:p>
        </w:tc>
      </w:tr>
      <w:tr w:rsidR="00341B39" w14:paraId="31CE53F4" w14:textId="77777777" w:rsidTr="00341B39">
        <w:trPr>
          <w:trHeight w:val="54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176CC67" w14:textId="77777777" w:rsidR="00341B39" w:rsidRDefault="00341B39">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58C53F4" w14:textId="77777777" w:rsidR="00341B39" w:rsidRDefault="00341B39">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37D6486" w14:textId="77777777" w:rsidR="00341B39" w:rsidRDefault="00341B39">
            <w:pPr>
              <w:jc w:val="center"/>
              <w:rPr>
                <w:rFonts w:ascii="Tahoma" w:hAnsi="Tahoma" w:cs="Tahoma"/>
                <w:color w:val="000000"/>
                <w:sz w:val="14"/>
                <w:szCs w:val="14"/>
              </w:rPr>
            </w:pPr>
            <w:r>
              <w:rPr>
                <w:rFonts w:ascii="Tahoma" w:hAnsi="Tahoma" w:cs="Tahoma"/>
                <w:color w:val="000000"/>
                <w:sz w:val="14"/>
                <w:szCs w:val="14"/>
              </w:rPr>
              <w:t>16</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C863AF4" w14:textId="77777777" w:rsidR="00341B39" w:rsidRDefault="00341B39">
            <w:pPr>
              <w:jc w:val="center"/>
              <w:rPr>
                <w:rFonts w:ascii="Tahoma" w:hAnsi="Tahoma" w:cs="Tahoma"/>
                <w:color w:val="000000"/>
                <w:sz w:val="14"/>
                <w:szCs w:val="14"/>
              </w:rPr>
            </w:pPr>
            <w:r>
              <w:rPr>
                <w:rFonts w:ascii="Tahoma" w:hAnsi="Tahoma" w:cs="Tahoma"/>
                <w:color w:val="000000"/>
                <w:sz w:val="14"/>
                <w:szCs w:val="14"/>
              </w:rPr>
              <w:t>35661</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490670E" w14:textId="77777777" w:rsidR="00341B39" w:rsidRDefault="00341B39">
            <w:pPr>
              <w:jc w:val="both"/>
              <w:rPr>
                <w:rFonts w:ascii="Tahoma" w:hAnsi="Tahoma" w:cs="Tahoma"/>
                <w:color w:val="000000"/>
                <w:sz w:val="14"/>
                <w:szCs w:val="14"/>
              </w:rPr>
            </w:pPr>
            <w:r>
              <w:rPr>
                <w:rFonts w:ascii="Tahoma" w:hAnsi="Tahoma" w:cs="Tahoma"/>
                <w:color w:val="000000"/>
                <w:sz w:val="14"/>
                <w:szCs w:val="14"/>
              </w:rPr>
              <w:t>(BR0270019) GLICONATO DE CÁLCIO, DOSAGEM: 10%, APRESENTACAO: SOLUÇÃO INJETÁVEL, AMPOLA 10,00 ML</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2CE3158" w14:textId="77777777" w:rsidR="00341B39" w:rsidRDefault="00341B39">
            <w:pPr>
              <w:jc w:val="center"/>
              <w:rPr>
                <w:rFonts w:ascii="Tahoma" w:hAnsi="Tahoma" w:cs="Tahoma"/>
                <w:color w:val="000000"/>
                <w:sz w:val="14"/>
                <w:szCs w:val="14"/>
              </w:rPr>
            </w:pPr>
            <w:r>
              <w:rPr>
                <w:rFonts w:ascii="Tahoma" w:hAnsi="Tahoma" w:cs="Tahoma"/>
                <w:color w:val="000000"/>
                <w:sz w:val="14"/>
                <w:szCs w:val="14"/>
              </w:rPr>
              <w:t>AMP</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B47CBB8" w14:textId="77777777" w:rsidR="00341B39" w:rsidRDefault="00341B39">
            <w:pPr>
              <w:jc w:val="center"/>
              <w:rPr>
                <w:rFonts w:ascii="Tahoma" w:hAnsi="Tahoma" w:cs="Tahoma"/>
                <w:color w:val="000000"/>
                <w:sz w:val="14"/>
                <w:szCs w:val="14"/>
              </w:rPr>
            </w:pPr>
            <w:r>
              <w:rPr>
                <w:rFonts w:ascii="Tahoma" w:hAnsi="Tahoma" w:cs="Tahoma"/>
                <w:color w:val="000000"/>
                <w:sz w:val="14"/>
                <w:szCs w:val="14"/>
              </w:rPr>
              <w:t>400,00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C5F2802" w14:textId="77777777" w:rsidR="00341B39" w:rsidRDefault="00341B39">
            <w:pPr>
              <w:jc w:val="center"/>
              <w:rPr>
                <w:rFonts w:ascii="Tahoma" w:hAnsi="Tahoma" w:cs="Tahoma"/>
                <w:color w:val="000000"/>
                <w:sz w:val="14"/>
                <w:szCs w:val="14"/>
              </w:rPr>
            </w:pPr>
            <w:r>
              <w:rPr>
                <w:rFonts w:ascii="Tahoma" w:hAnsi="Tahoma" w:cs="Tahoma"/>
                <w:color w:val="000000"/>
                <w:sz w:val="14"/>
                <w:szCs w:val="14"/>
              </w:rPr>
              <w:t>ISOFARMA</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98ED095" w14:textId="77777777" w:rsidR="00341B39" w:rsidRDefault="00341B39">
            <w:pPr>
              <w:jc w:val="right"/>
              <w:rPr>
                <w:rFonts w:ascii="Tahoma" w:hAnsi="Tahoma" w:cs="Tahoma"/>
                <w:color w:val="000000"/>
                <w:sz w:val="14"/>
                <w:szCs w:val="14"/>
              </w:rPr>
            </w:pPr>
            <w:r>
              <w:rPr>
                <w:rFonts w:ascii="Tahoma" w:hAnsi="Tahoma" w:cs="Tahoma"/>
                <w:color w:val="000000"/>
                <w:sz w:val="14"/>
                <w:szCs w:val="14"/>
              </w:rPr>
              <w:t>2,27</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6E4C7B6" w14:textId="77777777" w:rsidR="00341B39" w:rsidRDefault="00341B39">
            <w:pPr>
              <w:jc w:val="right"/>
              <w:rPr>
                <w:rFonts w:ascii="Tahoma" w:hAnsi="Tahoma" w:cs="Tahoma"/>
                <w:color w:val="000000"/>
                <w:sz w:val="14"/>
                <w:szCs w:val="14"/>
              </w:rPr>
            </w:pPr>
            <w:r>
              <w:rPr>
                <w:rFonts w:ascii="Tahoma" w:hAnsi="Tahoma" w:cs="Tahoma"/>
                <w:color w:val="000000"/>
                <w:sz w:val="14"/>
                <w:szCs w:val="14"/>
              </w:rPr>
              <w:t>908,00</w:t>
            </w:r>
          </w:p>
        </w:tc>
      </w:tr>
      <w:tr w:rsidR="00341B39" w14:paraId="3F8233A3" w14:textId="77777777" w:rsidTr="00341B39">
        <w:trPr>
          <w:trHeight w:val="54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3779261" w14:textId="77777777" w:rsidR="00341B39" w:rsidRDefault="00341B39">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D376BCE" w14:textId="77777777" w:rsidR="00341B39" w:rsidRDefault="00341B39">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22F8C23" w14:textId="77777777" w:rsidR="00341B39" w:rsidRDefault="00341B39">
            <w:pPr>
              <w:jc w:val="center"/>
              <w:rPr>
                <w:rFonts w:ascii="Tahoma" w:hAnsi="Tahoma" w:cs="Tahoma"/>
                <w:color w:val="000000"/>
                <w:sz w:val="14"/>
                <w:szCs w:val="14"/>
              </w:rPr>
            </w:pPr>
            <w:r>
              <w:rPr>
                <w:rFonts w:ascii="Tahoma" w:hAnsi="Tahoma" w:cs="Tahoma"/>
                <w:color w:val="000000"/>
                <w:sz w:val="14"/>
                <w:szCs w:val="14"/>
              </w:rPr>
              <w:t>26</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51FED70" w14:textId="77777777" w:rsidR="00341B39" w:rsidRDefault="00341B39">
            <w:pPr>
              <w:jc w:val="center"/>
              <w:rPr>
                <w:rFonts w:ascii="Tahoma" w:hAnsi="Tahoma" w:cs="Tahoma"/>
                <w:color w:val="000000"/>
                <w:sz w:val="14"/>
                <w:szCs w:val="14"/>
              </w:rPr>
            </w:pPr>
            <w:r>
              <w:rPr>
                <w:rFonts w:ascii="Tahoma" w:hAnsi="Tahoma" w:cs="Tahoma"/>
                <w:color w:val="000000"/>
                <w:sz w:val="14"/>
                <w:szCs w:val="14"/>
              </w:rPr>
              <w:t>35898</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4E4A98C" w14:textId="77777777" w:rsidR="00341B39" w:rsidRDefault="00341B39">
            <w:pPr>
              <w:jc w:val="both"/>
              <w:rPr>
                <w:rFonts w:ascii="Tahoma" w:hAnsi="Tahoma" w:cs="Tahoma"/>
                <w:color w:val="000000"/>
                <w:sz w:val="14"/>
                <w:szCs w:val="14"/>
              </w:rPr>
            </w:pPr>
            <w:r>
              <w:rPr>
                <w:rFonts w:ascii="Tahoma" w:hAnsi="Tahoma" w:cs="Tahoma"/>
                <w:color w:val="000000"/>
                <w:sz w:val="14"/>
                <w:szCs w:val="14"/>
              </w:rPr>
              <w:t>(BR0274568) VITAMINAS DO COMPLEXO B, COMPOSIÇÃO BÁSICA: B7 + B9 + B12, SOLUÇÃO INJETÁVEL, AMPOLA 2,00 ML</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3491AC0" w14:textId="77777777" w:rsidR="00341B39" w:rsidRDefault="00341B39">
            <w:pPr>
              <w:jc w:val="center"/>
              <w:rPr>
                <w:rFonts w:ascii="Tahoma" w:hAnsi="Tahoma" w:cs="Tahoma"/>
                <w:color w:val="000000"/>
                <w:sz w:val="14"/>
                <w:szCs w:val="14"/>
              </w:rPr>
            </w:pPr>
            <w:r>
              <w:rPr>
                <w:rFonts w:ascii="Tahoma" w:hAnsi="Tahoma" w:cs="Tahoma"/>
                <w:color w:val="000000"/>
                <w:sz w:val="14"/>
                <w:szCs w:val="14"/>
              </w:rPr>
              <w:t>AMP</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6942F1C" w14:textId="77777777" w:rsidR="00341B39" w:rsidRDefault="00341B39">
            <w:pPr>
              <w:jc w:val="center"/>
              <w:rPr>
                <w:rFonts w:ascii="Tahoma" w:hAnsi="Tahoma" w:cs="Tahoma"/>
                <w:color w:val="000000"/>
                <w:sz w:val="14"/>
                <w:szCs w:val="14"/>
              </w:rPr>
            </w:pPr>
            <w:r>
              <w:rPr>
                <w:rFonts w:ascii="Tahoma" w:hAnsi="Tahoma" w:cs="Tahoma"/>
                <w:color w:val="000000"/>
                <w:sz w:val="14"/>
                <w:szCs w:val="14"/>
              </w:rPr>
              <w:t>4.000,00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DE02CA7" w14:textId="77777777" w:rsidR="00341B39" w:rsidRDefault="00341B39">
            <w:pPr>
              <w:jc w:val="center"/>
              <w:rPr>
                <w:rFonts w:ascii="Tahoma" w:hAnsi="Tahoma" w:cs="Tahoma"/>
                <w:color w:val="000000"/>
                <w:sz w:val="14"/>
                <w:szCs w:val="14"/>
              </w:rPr>
            </w:pPr>
            <w:r>
              <w:rPr>
                <w:rFonts w:ascii="Tahoma" w:hAnsi="Tahoma" w:cs="Tahoma"/>
                <w:color w:val="000000"/>
                <w:sz w:val="14"/>
                <w:szCs w:val="14"/>
              </w:rPr>
              <w:t>HYPOFARMA</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C1DB039" w14:textId="77777777" w:rsidR="00341B39" w:rsidRDefault="00341B39">
            <w:pPr>
              <w:jc w:val="right"/>
              <w:rPr>
                <w:rFonts w:ascii="Tahoma" w:hAnsi="Tahoma" w:cs="Tahoma"/>
                <w:color w:val="000000"/>
                <w:sz w:val="14"/>
                <w:szCs w:val="14"/>
              </w:rPr>
            </w:pPr>
            <w:r>
              <w:rPr>
                <w:rFonts w:ascii="Tahoma" w:hAnsi="Tahoma" w:cs="Tahoma"/>
                <w:color w:val="000000"/>
                <w:sz w:val="14"/>
                <w:szCs w:val="14"/>
              </w:rPr>
              <w:t>2,95</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9FE6554" w14:textId="77777777" w:rsidR="00341B39" w:rsidRDefault="00341B39">
            <w:pPr>
              <w:jc w:val="right"/>
              <w:rPr>
                <w:rFonts w:ascii="Tahoma" w:hAnsi="Tahoma" w:cs="Tahoma"/>
                <w:color w:val="000000"/>
                <w:sz w:val="14"/>
                <w:szCs w:val="14"/>
              </w:rPr>
            </w:pPr>
            <w:r>
              <w:rPr>
                <w:rFonts w:ascii="Tahoma" w:hAnsi="Tahoma" w:cs="Tahoma"/>
                <w:color w:val="000000"/>
                <w:sz w:val="14"/>
                <w:szCs w:val="14"/>
              </w:rPr>
              <w:t>11.800,00</w:t>
            </w:r>
          </w:p>
        </w:tc>
      </w:tr>
      <w:tr w:rsidR="00341B39" w14:paraId="2A651F62" w14:textId="77777777" w:rsidTr="00341B39">
        <w:trPr>
          <w:trHeight w:val="90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103D22E" w14:textId="77777777" w:rsidR="00341B39" w:rsidRDefault="00341B39">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AA2D9A6" w14:textId="77777777" w:rsidR="00341B39" w:rsidRDefault="00341B39">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4846BDB" w14:textId="77777777" w:rsidR="00341B39" w:rsidRDefault="00341B39">
            <w:pPr>
              <w:jc w:val="center"/>
              <w:rPr>
                <w:rFonts w:ascii="Tahoma" w:hAnsi="Tahoma" w:cs="Tahoma"/>
                <w:color w:val="000000"/>
                <w:sz w:val="14"/>
                <w:szCs w:val="14"/>
              </w:rPr>
            </w:pPr>
            <w:r>
              <w:rPr>
                <w:rFonts w:ascii="Tahoma" w:hAnsi="Tahoma" w:cs="Tahoma"/>
                <w:color w:val="000000"/>
                <w:sz w:val="14"/>
                <w:szCs w:val="14"/>
              </w:rPr>
              <w:t>27</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72A7888" w14:textId="77777777" w:rsidR="00341B39" w:rsidRDefault="00341B39">
            <w:pPr>
              <w:jc w:val="center"/>
              <w:rPr>
                <w:rFonts w:ascii="Tahoma" w:hAnsi="Tahoma" w:cs="Tahoma"/>
                <w:color w:val="000000"/>
                <w:sz w:val="14"/>
                <w:szCs w:val="14"/>
              </w:rPr>
            </w:pPr>
            <w:r>
              <w:rPr>
                <w:rFonts w:ascii="Tahoma" w:hAnsi="Tahoma" w:cs="Tahoma"/>
                <w:color w:val="000000"/>
                <w:sz w:val="14"/>
                <w:szCs w:val="14"/>
              </w:rPr>
              <w:t>35693</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35EAB93" w14:textId="77777777" w:rsidR="00341B39" w:rsidRDefault="00341B39">
            <w:pPr>
              <w:jc w:val="both"/>
              <w:rPr>
                <w:rFonts w:ascii="Tahoma" w:hAnsi="Tahoma" w:cs="Tahoma"/>
                <w:color w:val="000000"/>
                <w:sz w:val="14"/>
                <w:szCs w:val="14"/>
              </w:rPr>
            </w:pPr>
            <w:r>
              <w:rPr>
                <w:rFonts w:ascii="Tahoma" w:hAnsi="Tahoma" w:cs="Tahoma"/>
                <w:color w:val="000000"/>
                <w:sz w:val="14"/>
                <w:szCs w:val="14"/>
              </w:rPr>
              <w:t>(BR0274918) RETINOL, COMPOSIÇÃO: ASSOCIADO C/AMINOÁCIDOS+ METIONINA+ CLORANFENICOL, CONCENTRAÇÃO: 10.000UI + 25MG + 5MG + 5MG/G, APLICAÇÃO: POMADA OFTÁLMICA, BISNAGA 3,50 G</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1E8DE09" w14:textId="77777777" w:rsidR="00341B39" w:rsidRDefault="00341B39">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D9AE73C" w14:textId="77777777" w:rsidR="00341B39" w:rsidRDefault="00341B39">
            <w:pPr>
              <w:jc w:val="center"/>
              <w:rPr>
                <w:rFonts w:ascii="Tahoma" w:hAnsi="Tahoma" w:cs="Tahoma"/>
                <w:color w:val="000000"/>
                <w:sz w:val="14"/>
                <w:szCs w:val="14"/>
              </w:rPr>
            </w:pPr>
            <w:r>
              <w:rPr>
                <w:rFonts w:ascii="Tahoma" w:hAnsi="Tahoma" w:cs="Tahoma"/>
                <w:color w:val="000000"/>
                <w:sz w:val="14"/>
                <w:szCs w:val="14"/>
              </w:rPr>
              <w:t>10,00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AA5B06D" w14:textId="77777777" w:rsidR="00341B39" w:rsidRDefault="00341B39">
            <w:pPr>
              <w:jc w:val="center"/>
              <w:rPr>
                <w:rFonts w:ascii="Tahoma" w:hAnsi="Tahoma" w:cs="Tahoma"/>
                <w:color w:val="000000"/>
                <w:sz w:val="14"/>
                <w:szCs w:val="14"/>
              </w:rPr>
            </w:pPr>
            <w:r>
              <w:rPr>
                <w:rFonts w:ascii="Tahoma" w:hAnsi="Tahoma" w:cs="Tahoma"/>
                <w:color w:val="000000"/>
                <w:sz w:val="14"/>
                <w:szCs w:val="14"/>
              </w:rPr>
              <w:t>CRISTALIA</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16E3850" w14:textId="77777777" w:rsidR="00341B39" w:rsidRDefault="00341B39">
            <w:pPr>
              <w:jc w:val="right"/>
              <w:rPr>
                <w:rFonts w:ascii="Tahoma" w:hAnsi="Tahoma" w:cs="Tahoma"/>
                <w:color w:val="000000"/>
                <w:sz w:val="14"/>
                <w:szCs w:val="14"/>
              </w:rPr>
            </w:pPr>
            <w:r>
              <w:rPr>
                <w:rFonts w:ascii="Tahoma" w:hAnsi="Tahoma" w:cs="Tahoma"/>
                <w:color w:val="000000"/>
                <w:sz w:val="14"/>
                <w:szCs w:val="14"/>
              </w:rPr>
              <w:t>12,87</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C733280" w14:textId="77777777" w:rsidR="00341B39" w:rsidRDefault="00341B39">
            <w:pPr>
              <w:jc w:val="right"/>
              <w:rPr>
                <w:rFonts w:ascii="Tahoma" w:hAnsi="Tahoma" w:cs="Tahoma"/>
                <w:color w:val="000000"/>
                <w:sz w:val="14"/>
                <w:szCs w:val="14"/>
              </w:rPr>
            </w:pPr>
            <w:r>
              <w:rPr>
                <w:rFonts w:ascii="Tahoma" w:hAnsi="Tahoma" w:cs="Tahoma"/>
                <w:color w:val="000000"/>
                <w:sz w:val="14"/>
                <w:szCs w:val="14"/>
              </w:rPr>
              <w:t>128,70</w:t>
            </w:r>
          </w:p>
        </w:tc>
      </w:tr>
      <w:tr w:rsidR="00341B39" w14:paraId="0FC73550" w14:textId="77777777" w:rsidTr="00341B39">
        <w:trPr>
          <w:trHeight w:val="54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471C600" w14:textId="77777777" w:rsidR="00341B39" w:rsidRDefault="00341B39">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BC5A7D9" w14:textId="77777777" w:rsidR="00341B39" w:rsidRDefault="00341B39">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8C4EC01" w14:textId="77777777" w:rsidR="00341B39" w:rsidRDefault="00341B39">
            <w:pPr>
              <w:jc w:val="center"/>
              <w:rPr>
                <w:rFonts w:ascii="Tahoma" w:hAnsi="Tahoma" w:cs="Tahoma"/>
                <w:color w:val="000000"/>
                <w:sz w:val="14"/>
                <w:szCs w:val="14"/>
              </w:rPr>
            </w:pPr>
            <w:r>
              <w:rPr>
                <w:rFonts w:ascii="Tahoma" w:hAnsi="Tahoma" w:cs="Tahoma"/>
                <w:color w:val="000000"/>
                <w:sz w:val="14"/>
                <w:szCs w:val="14"/>
              </w:rPr>
              <w:t>44</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59E9060" w14:textId="77777777" w:rsidR="00341B39" w:rsidRDefault="00341B39">
            <w:pPr>
              <w:jc w:val="center"/>
              <w:rPr>
                <w:rFonts w:ascii="Tahoma" w:hAnsi="Tahoma" w:cs="Tahoma"/>
                <w:color w:val="000000"/>
                <w:sz w:val="14"/>
                <w:szCs w:val="14"/>
              </w:rPr>
            </w:pPr>
            <w:r>
              <w:rPr>
                <w:rFonts w:ascii="Tahoma" w:hAnsi="Tahoma" w:cs="Tahoma"/>
                <w:color w:val="000000"/>
                <w:sz w:val="14"/>
                <w:szCs w:val="14"/>
              </w:rPr>
              <w:t>35887</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F155438" w14:textId="77777777" w:rsidR="00341B39" w:rsidRDefault="00341B39">
            <w:pPr>
              <w:jc w:val="both"/>
              <w:rPr>
                <w:rFonts w:ascii="Tahoma" w:hAnsi="Tahoma" w:cs="Tahoma"/>
                <w:color w:val="000000"/>
                <w:sz w:val="14"/>
                <w:szCs w:val="14"/>
              </w:rPr>
            </w:pPr>
            <w:r>
              <w:rPr>
                <w:rFonts w:ascii="Tahoma" w:hAnsi="Tahoma" w:cs="Tahoma"/>
                <w:color w:val="000000"/>
                <w:sz w:val="14"/>
                <w:szCs w:val="14"/>
              </w:rPr>
              <w:t>(BR0442727) AMPICILINA, CONCENTRAÇÃO: 500 MG, FORMA FARMACÊUTICA: PÓ P/ SOLUÇÃO INJETÁVEL, FRASCO-AMPOLA</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04CBBAA" w14:textId="77777777" w:rsidR="00341B39" w:rsidRDefault="00341B39">
            <w:pPr>
              <w:jc w:val="center"/>
              <w:rPr>
                <w:rFonts w:ascii="Tahoma" w:hAnsi="Tahoma" w:cs="Tahoma"/>
                <w:color w:val="000000"/>
                <w:sz w:val="14"/>
                <w:szCs w:val="14"/>
              </w:rPr>
            </w:pPr>
            <w:r>
              <w:rPr>
                <w:rFonts w:ascii="Tahoma" w:hAnsi="Tahoma" w:cs="Tahoma"/>
                <w:color w:val="000000"/>
                <w:sz w:val="14"/>
                <w:szCs w:val="14"/>
              </w:rPr>
              <w:t>FR</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AC841FF" w14:textId="77777777" w:rsidR="00341B39" w:rsidRDefault="00341B39">
            <w:pPr>
              <w:jc w:val="center"/>
              <w:rPr>
                <w:rFonts w:ascii="Tahoma" w:hAnsi="Tahoma" w:cs="Tahoma"/>
                <w:color w:val="000000"/>
                <w:sz w:val="14"/>
                <w:szCs w:val="14"/>
              </w:rPr>
            </w:pPr>
            <w:r>
              <w:rPr>
                <w:rFonts w:ascii="Tahoma" w:hAnsi="Tahoma" w:cs="Tahoma"/>
                <w:color w:val="000000"/>
                <w:sz w:val="14"/>
                <w:szCs w:val="14"/>
              </w:rPr>
              <w:t>500,00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F98BA49" w14:textId="77777777" w:rsidR="00341B39" w:rsidRDefault="00341B39">
            <w:pPr>
              <w:jc w:val="center"/>
              <w:rPr>
                <w:rFonts w:ascii="Tahoma" w:hAnsi="Tahoma" w:cs="Tahoma"/>
                <w:color w:val="000000"/>
                <w:sz w:val="14"/>
                <w:szCs w:val="14"/>
              </w:rPr>
            </w:pPr>
            <w:r>
              <w:rPr>
                <w:rFonts w:ascii="Tahoma" w:hAnsi="Tahoma" w:cs="Tahoma"/>
                <w:color w:val="000000"/>
                <w:sz w:val="14"/>
                <w:szCs w:val="14"/>
              </w:rPr>
              <w:t>BLAU</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12F7D07" w14:textId="77777777" w:rsidR="00341B39" w:rsidRDefault="00341B39">
            <w:pPr>
              <w:jc w:val="right"/>
              <w:rPr>
                <w:rFonts w:ascii="Tahoma" w:hAnsi="Tahoma" w:cs="Tahoma"/>
                <w:color w:val="000000"/>
                <w:sz w:val="14"/>
                <w:szCs w:val="14"/>
              </w:rPr>
            </w:pPr>
            <w:r>
              <w:rPr>
                <w:rFonts w:ascii="Tahoma" w:hAnsi="Tahoma" w:cs="Tahoma"/>
                <w:color w:val="000000"/>
                <w:sz w:val="14"/>
                <w:szCs w:val="14"/>
              </w:rPr>
              <w:t>4,22</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5DC4EC9" w14:textId="77777777" w:rsidR="00341B39" w:rsidRDefault="00341B39">
            <w:pPr>
              <w:jc w:val="right"/>
              <w:rPr>
                <w:rFonts w:ascii="Tahoma" w:hAnsi="Tahoma" w:cs="Tahoma"/>
                <w:color w:val="000000"/>
                <w:sz w:val="14"/>
                <w:szCs w:val="14"/>
              </w:rPr>
            </w:pPr>
            <w:r>
              <w:rPr>
                <w:rFonts w:ascii="Tahoma" w:hAnsi="Tahoma" w:cs="Tahoma"/>
                <w:color w:val="000000"/>
                <w:sz w:val="14"/>
                <w:szCs w:val="14"/>
              </w:rPr>
              <w:t>2.110,00</w:t>
            </w:r>
          </w:p>
        </w:tc>
      </w:tr>
      <w:tr w:rsidR="00341B39" w14:paraId="6A578C3C" w14:textId="77777777" w:rsidTr="00341B39">
        <w:trPr>
          <w:trHeight w:val="36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854EBB1" w14:textId="77777777" w:rsidR="00341B39" w:rsidRDefault="00341B39">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CE2D6E5" w14:textId="77777777" w:rsidR="00341B39" w:rsidRDefault="00341B39">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55AD0C1" w14:textId="77777777" w:rsidR="00341B39" w:rsidRDefault="00341B39">
            <w:pPr>
              <w:jc w:val="center"/>
              <w:rPr>
                <w:rFonts w:ascii="Tahoma" w:hAnsi="Tahoma" w:cs="Tahoma"/>
                <w:color w:val="000000"/>
                <w:sz w:val="14"/>
                <w:szCs w:val="14"/>
              </w:rPr>
            </w:pPr>
            <w:r>
              <w:rPr>
                <w:rFonts w:ascii="Tahoma" w:hAnsi="Tahoma" w:cs="Tahoma"/>
                <w:color w:val="000000"/>
                <w:sz w:val="14"/>
                <w:szCs w:val="14"/>
              </w:rPr>
              <w:t>45</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807537B" w14:textId="77777777" w:rsidR="00341B39" w:rsidRDefault="00341B39">
            <w:pPr>
              <w:jc w:val="center"/>
              <w:rPr>
                <w:rFonts w:ascii="Tahoma" w:hAnsi="Tahoma" w:cs="Tahoma"/>
                <w:color w:val="000000"/>
                <w:sz w:val="14"/>
                <w:szCs w:val="14"/>
              </w:rPr>
            </w:pPr>
            <w:r>
              <w:rPr>
                <w:rFonts w:ascii="Tahoma" w:hAnsi="Tahoma" w:cs="Tahoma"/>
                <w:color w:val="000000"/>
                <w:sz w:val="14"/>
                <w:szCs w:val="14"/>
              </w:rPr>
              <w:t>35888</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C1A6794" w14:textId="77777777" w:rsidR="00341B39" w:rsidRDefault="00341B39">
            <w:pPr>
              <w:jc w:val="both"/>
              <w:rPr>
                <w:rFonts w:ascii="Tahoma" w:hAnsi="Tahoma" w:cs="Tahoma"/>
                <w:color w:val="000000"/>
                <w:sz w:val="14"/>
                <w:szCs w:val="14"/>
              </w:rPr>
            </w:pPr>
            <w:r>
              <w:rPr>
                <w:rFonts w:ascii="Tahoma" w:hAnsi="Tahoma" w:cs="Tahoma"/>
                <w:color w:val="000000"/>
                <w:sz w:val="14"/>
                <w:szCs w:val="14"/>
              </w:rPr>
              <w:t>(BR0442755) GLICLAZIDA, CONCENTRAÇÃO: 60 MG, LIBERAÇÃO PROLONGADA, COMPRIMIDO</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C04870F" w14:textId="77777777" w:rsidR="00341B39" w:rsidRDefault="00341B39">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4BE32AC" w14:textId="77777777" w:rsidR="00341B39" w:rsidRDefault="00341B39">
            <w:pPr>
              <w:jc w:val="center"/>
              <w:rPr>
                <w:rFonts w:ascii="Tahoma" w:hAnsi="Tahoma" w:cs="Tahoma"/>
                <w:color w:val="000000"/>
                <w:sz w:val="14"/>
                <w:szCs w:val="14"/>
              </w:rPr>
            </w:pPr>
            <w:r>
              <w:rPr>
                <w:rFonts w:ascii="Tahoma" w:hAnsi="Tahoma" w:cs="Tahoma"/>
                <w:color w:val="000000"/>
                <w:sz w:val="14"/>
                <w:szCs w:val="14"/>
              </w:rPr>
              <w:t>360,00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FAAE3CD" w14:textId="77777777" w:rsidR="00341B39" w:rsidRDefault="00341B39">
            <w:pPr>
              <w:jc w:val="center"/>
              <w:rPr>
                <w:rFonts w:ascii="Tahoma" w:hAnsi="Tahoma" w:cs="Tahoma"/>
                <w:color w:val="000000"/>
                <w:sz w:val="14"/>
                <w:szCs w:val="14"/>
              </w:rPr>
            </w:pPr>
            <w:r>
              <w:rPr>
                <w:rFonts w:ascii="Tahoma" w:hAnsi="Tahoma" w:cs="Tahoma"/>
                <w:color w:val="000000"/>
                <w:sz w:val="14"/>
                <w:szCs w:val="14"/>
              </w:rPr>
              <w:t>LEGRAND</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9F1F7DA" w14:textId="77777777" w:rsidR="00341B39" w:rsidRDefault="00341B39">
            <w:pPr>
              <w:jc w:val="right"/>
              <w:rPr>
                <w:rFonts w:ascii="Tahoma" w:hAnsi="Tahoma" w:cs="Tahoma"/>
                <w:color w:val="000000"/>
                <w:sz w:val="14"/>
                <w:szCs w:val="14"/>
              </w:rPr>
            </w:pPr>
            <w:r>
              <w:rPr>
                <w:rFonts w:ascii="Tahoma" w:hAnsi="Tahoma" w:cs="Tahoma"/>
                <w:color w:val="000000"/>
                <w:sz w:val="14"/>
                <w:szCs w:val="14"/>
              </w:rPr>
              <w:t>2,03</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2BE51DE" w14:textId="77777777" w:rsidR="00341B39" w:rsidRDefault="00341B39">
            <w:pPr>
              <w:jc w:val="right"/>
              <w:rPr>
                <w:rFonts w:ascii="Tahoma" w:hAnsi="Tahoma" w:cs="Tahoma"/>
                <w:color w:val="000000"/>
                <w:sz w:val="14"/>
                <w:szCs w:val="14"/>
              </w:rPr>
            </w:pPr>
            <w:r>
              <w:rPr>
                <w:rFonts w:ascii="Tahoma" w:hAnsi="Tahoma" w:cs="Tahoma"/>
                <w:color w:val="000000"/>
                <w:sz w:val="14"/>
                <w:szCs w:val="14"/>
              </w:rPr>
              <w:t>730,80</w:t>
            </w:r>
          </w:p>
        </w:tc>
      </w:tr>
      <w:tr w:rsidR="00341B39" w14:paraId="56F6F7F5" w14:textId="77777777" w:rsidTr="00341B39">
        <w:trPr>
          <w:trHeight w:val="54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BABCACA" w14:textId="77777777" w:rsidR="00341B39" w:rsidRDefault="00341B39">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88F7DED" w14:textId="77777777" w:rsidR="00341B39" w:rsidRDefault="00341B39">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3DEBF12" w14:textId="77777777" w:rsidR="00341B39" w:rsidRDefault="00341B39">
            <w:pPr>
              <w:jc w:val="center"/>
              <w:rPr>
                <w:rFonts w:ascii="Tahoma" w:hAnsi="Tahoma" w:cs="Tahoma"/>
                <w:color w:val="000000"/>
                <w:sz w:val="14"/>
                <w:szCs w:val="14"/>
              </w:rPr>
            </w:pPr>
            <w:r>
              <w:rPr>
                <w:rFonts w:ascii="Tahoma" w:hAnsi="Tahoma" w:cs="Tahoma"/>
                <w:color w:val="000000"/>
                <w:sz w:val="14"/>
                <w:szCs w:val="14"/>
              </w:rPr>
              <w:t>49</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354E470" w14:textId="77777777" w:rsidR="00341B39" w:rsidRDefault="00341B39">
            <w:pPr>
              <w:jc w:val="center"/>
              <w:rPr>
                <w:rFonts w:ascii="Tahoma" w:hAnsi="Tahoma" w:cs="Tahoma"/>
                <w:color w:val="000000"/>
                <w:sz w:val="14"/>
                <w:szCs w:val="14"/>
              </w:rPr>
            </w:pPr>
            <w:r>
              <w:rPr>
                <w:rFonts w:ascii="Tahoma" w:hAnsi="Tahoma" w:cs="Tahoma"/>
                <w:color w:val="000000"/>
                <w:sz w:val="14"/>
                <w:szCs w:val="14"/>
              </w:rPr>
              <w:t>35890</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ACC80CA" w14:textId="77777777" w:rsidR="00341B39" w:rsidRDefault="00341B39">
            <w:pPr>
              <w:jc w:val="both"/>
              <w:rPr>
                <w:rFonts w:ascii="Tahoma" w:hAnsi="Tahoma" w:cs="Tahoma"/>
                <w:color w:val="000000"/>
                <w:sz w:val="14"/>
                <w:szCs w:val="14"/>
              </w:rPr>
            </w:pPr>
            <w:r>
              <w:rPr>
                <w:rFonts w:ascii="Tahoma" w:hAnsi="Tahoma" w:cs="Tahoma"/>
                <w:color w:val="000000"/>
                <w:sz w:val="14"/>
                <w:szCs w:val="14"/>
              </w:rPr>
              <w:t>(BR0449023) PROBIÓTICO, COMPOSIÇÃO: SACCHAROMYCES BOULARDII - 17, CONCENTRAÇÃO: 200 MG, CÁPSULA</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275B900" w14:textId="77777777" w:rsidR="00341B39" w:rsidRDefault="00341B39">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946F2F7" w14:textId="77777777" w:rsidR="00341B39" w:rsidRDefault="00341B39">
            <w:pPr>
              <w:jc w:val="center"/>
              <w:rPr>
                <w:rFonts w:ascii="Tahoma" w:hAnsi="Tahoma" w:cs="Tahoma"/>
                <w:color w:val="000000"/>
                <w:sz w:val="14"/>
                <w:szCs w:val="14"/>
              </w:rPr>
            </w:pPr>
            <w:r>
              <w:rPr>
                <w:rFonts w:ascii="Tahoma" w:hAnsi="Tahoma" w:cs="Tahoma"/>
                <w:color w:val="000000"/>
                <w:sz w:val="14"/>
                <w:szCs w:val="14"/>
              </w:rPr>
              <w:t>2.000,00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1E3CFE3" w14:textId="77777777" w:rsidR="00341B39" w:rsidRDefault="00341B39">
            <w:pPr>
              <w:jc w:val="center"/>
              <w:rPr>
                <w:rFonts w:ascii="Tahoma" w:hAnsi="Tahoma" w:cs="Tahoma"/>
                <w:color w:val="000000"/>
                <w:sz w:val="14"/>
                <w:szCs w:val="14"/>
              </w:rPr>
            </w:pPr>
            <w:r>
              <w:rPr>
                <w:rFonts w:ascii="Tahoma" w:hAnsi="Tahoma" w:cs="Tahoma"/>
                <w:color w:val="000000"/>
                <w:sz w:val="14"/>
                <w:szCs w:val="14"/>
              </w:rPr>
              <w:t>LEGRAND</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BAB0F5B" w14:textId="77777777" w:rsidR="00341B39" w:rsidRDefault="00341B39">
            <w:pPr>
              <w:jc w:val="right"/>
              <w:rPr>
                <w:rFonts w:ascii="Tahoma" w:hAnsi="Tahoma" w:cs="Tahoma"/>
                <w:color w:val="000000"/>
                <w:sz w:val="14"/>
                <w:szCs w:val="14"/>
              </w:rPr>
            </w:pPr>
            <w:r>
              <w:rPr>
                <w:rFonts w:ascii="Tahoma" w:hAnsi="Tahoma" w:cs="Tahoma"/>
                <w:color w:val="000000"/>
                <w:sz w:val="14"/>
                <w:szCs w:val="14"/>
              </w:rPr>
              <w:t>4,20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C78F25F" w14:textId="77777777" w:rsidR="00341B39" w:rsidRDefault="00341B39">
            <w:pPr>
              <w:jc w:val="right"/>
              <w:rPr>
                <w:rFonts w:ascii="Tahoma" w:hAnsi="Tahoma" w:cs="Tahoma"/>
                <w:color w:val="000000"/>
                <w:sz w:val="14"/>
                <w:szCs w:val="14"/>
              </w:rPr>
            </w:pPr>
            <w:r>
              <w:rPr>
                <w:rFonts w:ascii="Tahoma" w:hAnsi="Tahoma" w:cs="Tahoma"/>
                <w:color w:val="000000"/>
                <w:sz w:val="14"/>
                <w:szCs w:val="14"/>
              </w:rPr>
              <w:t>8.400,00</w:t>
            </w:r>
          </w:p>
        </w:tc>
      </w:tr>
      <w:tr w:rsidR="00341B39" w14:paraId="121176A7" w14:textId="77777777" w:rsidTr="00341B39">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B935CDA" w14:textId="77777777" w:rsidR="00341B39" w:rsidRDefault="00341B39">
            <w:pPr>
              <w:jc w:val="right"/>
              <w:rPr>
                <w:rFonts w:ascii="Tahoma" w:hAnsi="Tahoma" w:cs="Tahoma"/>
                <w:color w:val="000000"/>
                <w:sz w:val="14"/>
                <w:szCs w:val="14"/>
              </w:rPr>
            </w:pPr>
            <w:r>
              <w:rPr>
                <w:rFonts w:ascii="Tahoma" w:hAnsi="Tahoma" w:cs="Tahoma"/>
                <w:color w:val="000000"/>
                <w:sz w:val="14"/>
                <w:szCs w:val="14"/>
              </w:rPr>
              <w:t>VALOR TOTAL</w:t>
            </w:r>
          </w:p>
        </w:tc>
        <w:tc>
          <w:tcPr>
            <w:tcW w:w="0" w:type="auto"/>
            <w:gridSpan w:val="2"/>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F5DF1C9" w14:textId="77777777" w:rsidR="00341B39" w:rsidRDefault="00341B39">
            <w:pPr>
              <w:jc w:val="center"/>
              <w:rPr>
                <w:rFonts w:ascii="Tahoma" w:hAnsi="Tahoma" w:cs="Tahoma"/>
                <w:b/>
                <w:bCs/>
                <w:color w:val="000000"/>
                <w:sz w:val="16"/>
                <w:szCs w:val="16"/>
              </w:rPr>
            </w:pPr>
            <w:r>
              <w:rPr>
                <w:rFonts w:ascii="Tahoma" w:hAnsi="Tahoma" w:cs="Tahoma"/>
                <w:b/>
                <w:bCs/>
                <w:color w:val="000000"/>
                <w:sz w:val="16"/>
                <w:szCs w:val="16"/>
              </w:rPr>
              <w:t>27.562,30</w:t>
            </w:r>
          </w:p>
        </w:tc>
      </w:tr>
    </w:tbl>
    <w:p w14:paraId="40C88944" w14:textId="430194D9" w:rsidR="000D33EE" w:rsidRDefault="00341B39" w:rsidP="000D33EE">
      <w:pPr>
        <w:widowControl w:val="0"/>
        <w:numPr>
          <w:ilvl w:val="2"/>
          <w:numId w:val="1"/>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 </w:t>
      </w:r>
      <w:r w:rsidR="000D33EE" w:rsidRPr="004107BC">
        <w:rPr>
          <w:rFonts w:asciiTheme="minorHAnsi" w:eastAsia="Calibri" w:hAnsiTheme="minorHAnsi" w:cstheme="minorHAnsi"/>
          <w:sz w:val="22"/>
          <w:szCs w:val="22"/>
        </w:rPr>
        <w:t>Os preços serão fixos e irreajustáveis durante a vigência do Registro de Preços.</w:t>
      </w:r>
    </w:p>
    <w:p w14:paraId="6846BEAE" w14:textId="77777777" w:rsidR="000D33EE" w:rsidRPr="00B2165A" w:rsidRDefault="000D33EE" w:rsidP="000D33EE">
      <w:pPr>
        <w:widowControl w:val="0"/>
        <w:suppressAutoHyphens/>
        <w:spacing w:after="0" w:line="240" w:lineRule="auto"/>
        <w:ind w:right="-1"/>
        <w:jc w:val="both"/>
        <w:rPr>
          <w:rFonts w:asciiTheme="minorHAnsi" w:eastAsia="Calibri" w:hAnsiTheme="minorHAnsi" w:cstheme="minorHAnsi"/>
          <w:sz w:val="22"/>
          <w:szCs w:val="22"/>
        </w:rPr>
      </w:pPr>
    </w:p>
    <w:p w14:paraId="7D0E1643" w14:textId="77777777" w:rsidR="000D33EE" w:rsidRDefault="000D33EE" w:rsidP="000D33EE">
      <w:pPr>
        <w:widowControl w:val="0"/>
        <w:numPr>
          <w:ilvl w:val="1"/>
          <w:numId w:val="1"/>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14:paraId="20790E9D" w14:textId="77777777" w:rsidR="000D33EE" w:rsidRPr="00B2165A" w:rsidRDefault="000D33EE" w:rsidP="000D33EE">
      <w:pPr>
        <w:widowControl w:val="0"/>
        <w:suppressAutoHyphens/>
        <w:spacing w:after="0" w:line="240" w:lineRule="auto"/>
        <w:ind w:right="-1"/>
        <w:jc w:val="both"/>
        <w:rPr>
          <w:rFonts w:asciiTheme="minorHAnsi" w:eastAsia="Calibri" w:hAnsiTheme="minorHAnsi" w:cstheme="minorHAnsi"/>
          <w:sz w:val="22"/>
          <w:szCs w:val="22"/>
        </w:rPr>
      </w:pPr>
    </w:p>
    <w:p w14:paraId="5F3263B1" w14:textId="77777777" w:rsidR="000D33EE" w:rsidRDefault="000D33EE" w:rsidP="000D33EE">
      <w:pPr>
        <w:widowControl w:val="0"/>
        <w:numPr>
          <w:ilvl w:val="2"/>
          <w:numId w:val="1"/>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14:paraId="2B276228" w14:textId="77777777" w:rsidR="000D33EE" w:rsidRPr="00B2165A" w:rsidRDefault="000D33EE" w:rsidP="000D33EE">
      <w:pPr>
        <w:widowControl w:val="0"/>
        <w:suppressAutoHyphens/>
        <w:spacing w:after="0" w:line="240" w:lineRule="auto"/>
        <w:ind w:right="-1"/>
        <w:jc w:val="both"/>
        <w:rPr>
          <w:rFonts w:asciiTheme="minorHAnsi" w:eastAsia="Calibri" w:hAnsiTheme="minorHAnsi" w:cstheme="minorHAnsi"/>
          <w:sz w:val="22"/>
          <w:szCs w:val="22"/>
        </w:rPr>
      </w:pPr>
    </w:p>
    <w:p w14:paraId="20ED5EBE" w14:textId="77777777" w:rsidR="000D33EE" w:rsidRDefault="000D33EE" w:rsidP="000D33EE">
      <w:pPr>
        <w:widowControl w:val="0"/>
        <w:numPr>
          <w:ilvl w:val="2"/>
          <w:numId w:val="1"/>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Dando-se por infrutífera a negociação de redução dos preços, o Departamento de Licitação formalmente desonerará a fornecedora em relação ao item e cancelará o seu registro, sem prejuízos das penalidades cabíveis.</w:t>
      </w:r>
    </w:p>
    <w:p w14:paraId="4D585A11" w14:textId="77777777" w:rsidR="000D33EE" w:rsidRPr="00B2165A" w:rsidRDefault="000D33EE" w:rsidP="000D33EE">
      <w:pPr>
        <w:widowControl w:val="0"/>
        <w:suppressAutoHyphens/>
        <w:spacing w:after="0" w:line="240" w:lineRule="auto"/>
        <w:ind w:right="-1"/>
        <w:jc w:val="both"/>
        <w:rPr>
          <w:rFonts w:asciiTheme="minorHAnsi" w:eastAsia="Calibri" w:hAnsiTheme="minorHAnsi" w:cstheme="minorHAnsi"/>
          <w:sz w:val="22"/>
          <w:szCs w:val="22"/>
        </w:rPr>
      </w:pPr>
    </w:p>
    <w:p w14:paraId="51841D1C" w14:textId="77777777" w:rsidR="000D33EE" w:rsidRDefault="000D33EE" w:rsidP="000D33EE">
      <w:pPr>
        <w:widowControl w:val="0"/>
        <w:numPr>
          <w:ilvl w:val="2"/>
          <w:numId w:val="1"/>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Simultaneamente procederá a convocação das demais fornecedoras, respeitada a ordem de classificação visando estabelecer igual oportunidade de negociação.</w:t>
      </w:r>
    </w:p>
    <w:p w14:paraId="545D9A54" w14:textId="77777777" w:rsidR="000D33EE" w:rsidRPr="00B2165A" w:rsidRDefault="000D33EE" w:rsidP="000D33EE">
      <w:pPr>
        <w:widowControl w:val="0"/>
        <w:suppressAutoHyphens/>
        <w:spacing w:after="0" w:line="240" w:lineRule="auto"/>
        <w:ind w:right="-1"/>
        <w:jc w:val="both"/>
        <w:rPr>
          <w:rFonts w:asciiTheme="minorHAnsi" w:eastAsia="Calibri" w:hAnsiTheme="minorHAnsi" w:cstheme="minorHAnsi"/>
          <w:sz w:val="22"/>
          <w:szCs w:val="22"/>
        </w:rPr>
      </w:pPr>
    </w:p>
    <w:p w14:paraId="25F67C95" w14:textId="77777777" w:rsidR="000D33EE" w:rsidRDefault="000D33EE" w:rsidP="000D33EE">
      <w:pPr>
        <w:widowControl w:val="0"/>
        <w:numPr>
          <w:ilvl w:val="1"/>
          <w:numId w:val="1"/>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No transcurso da negociação prevista no subitem 2.2., ficará o fornecedor condicionado a atender as solicitações de fornecimento dos órgãos usuários nos preços inicialmente registrados, ficando garantida a compensação do valor negociado para 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já entregues, </w:t>
      </w:r>
      <w:r w:rsidRPr="004107BC">
        <w:rPr>
          <w:rFonts w:asciiTheme="minorHAnsi" w:eastAsia="Calibri" w:hAnsiTheme="minorHAnsi" w:cstheme="minorHAnsi"/>
          <w:sz w:val="22"/>
          <w:szCs w:val="22"/>
        </w:rPr>
        <w:lastRenderedPageBreak/>
        <w:t>caso do reconhecimento pelo Município de Coronel Sapucaia-MS do rompimento do equilíbrio econômico-financeiro originalmente estipulado.</w:t>
      </w:r>
    </w:p>
    <w:p w14:paraId="7C162177" w14:textId="77777777" w:rsidR="000D33EE" w:rsidRPr="00B2165A" w:rsidRDefault="000D33EE" w:rsidP="000D33EE">
      <w:pPr>
        <w:widowControl w:val="0"/>
        <w:suppressAutoHyphens/>
        <w:spacing w:after="0" w:line="240" w:lineRule="auto"/>
        <w:ind w:right="-1"/>
        <w:jc w:val="both"/>
        <w:rPr>
          <w:rFonts w:asciiTheme="minorHAnsi" w:eastAsia="Calibri" w:hAnsiTheme="minorHAnsi" w:cstheme="minorHAnsi"/>
          <w:sz w:val="22"/>
          <w:szCs w:val="22"/>
        </w:rPr>
      </w:pPr>
    </w:p>
    <w:p w14:paraId="780EBB0D" w14:textId="77777777" w:rsidR="000D33EE" w:rsidRDefault="000D33EE" w:rsidP="000D33EE">
      <w:pPr>
        <w:widowControl w:val="0"/>
        <w:numPr>
          <w:ilvl w:val="1"/>
          <w:numId w:val="1"/>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A critério do Município de Coronel Sapucaia-MS poderá ser cancelado o registro de preços e instaurada nova licitação para a aquisição ou contratação do objeto de registro, sem que caiba direito de recurso ou indenização.</w:t>
      </w:r>
    </w:p>
    <w:p w14:paraId="682AE66B" w14:textId="77777777" w:rsidR="000D33EE" w:rsidRPr="00B2165A" w:rsidRDefault="000D33EE" w:rsidP="000D33EE">
      <w:pPr>
        <w:widowControl w:val="0"/>
        <w:suppressAutoHyphens/>
        <w:spacing w:after="0" w:line="240" w:lineRule="auto"/>
        <w:ind w:right="-1"/>
        <w:jc w:val="both"/>
        <w:rPr>
          <w:rFonts w:asciiTheme="minorHAnsi" w:eastAsia="Calibri" w:hAnsiTheme="minorHAnsi" w:cstheme="minorHAnsi"/>
          <w:sz w:val="22"/>
          <w:szCs w:val="22"/>
        </w:rPr>
      </w:pPr>
    </w:p>
    <w:p w14:paraId="50D68B16" w14:textId="77777777" w:rsidR="000D33EE" w:rsidRDefault="000D33EE" w:rsidP="000D33EE">
      <w:pPr>
        <w:widowControl w:val="0"/>
        <w:numPr>
          <w:ilvl w:val="1"/>
          <w:numId w:val="1"/>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Caso ao Município de Coronel Sapucaia-MS entenda pela revisão dos preços, o novo preço será consignado, através de apostilamento na Ata de Registro de Preços, ao qual estarão os fornecedores vinculados.</w:t>
      </w:r>
    </w:p>
    <w:p w14:paraId="51A29A44" w14:textId="77777777" w:rsidR="000D33EE" w:rsidRPr="00B2165A" w:rsidRDefault="000D33EE" w:rsidP="000D33EE">
      <w:pPr>
        <w:widowControl w:val="0"/>
        <w:suppressAutoHyphens/>
        <w:spacing w:after="0" w:line="240" w:lineRule="auto"/>
        <w:ind w:right="-1"/>
        <w:jc w:val="both"/>
        <w:rPr>
          <w:rFonts w:asciiTheme="minorHAnsi" w:eastAsia="Calibri" w:hAnsiTheme="minorHAnsi" w:cstheme="minorHAnsi"/>
          <w:sz w:val="22"/>
          <w:szCs w:val="22"/>
        </w:rPr>
      </w:pPr>
    </w:p>
    <w:p w14:paraId="66050349" w14:textId="77777777" w:rsidR="000D33EE" w:rsidRPr="004107BC" w:rsidRDefault="000D33EE" w:rsidP="000D33EE">
      <w:pPr>
        <w:widowControl w:val="0"/>
        <w:suppressAutoHyphens/>
        <w:ind w:right="-1" w:hanging="11"/>
        <w:jc w:val="both"/>
        <w:rPr>
          <w:rFonts w:asciiTheme="minorHAnsi" w:eastAsia="Calibri" w:hAnsiTheme="minorHAnsi" w:cstheme="minorHAnsi"/>
          <w:b/>
          <w:bCs/>
          <w:sz w:val="22"/>
          <w:szCs w:val="22"/>
        </w:rPr>
      </w:pPr>
      <w:r w:rsidRPr="004107BC">
        <w:rPr>
          <w:rFonts w:asciiTheme="minorHAnsi" w:eastAsia="Calibri" w:hAnsiTheme="minorHAnsi" w:cstheme="minorHAnsi"/>
          <w:b/>
          <w:bCs/>
          <w:sz w:val="22"/>
          <w:szCs w:val="22"/>
        </w:rPr>
        <w:t>CLÁUSULA TERCEIRA – DO PRAZO DE VALIDADE DO REGISTRO DE PREÇOS</w:t>
      </w:r>
    </w:p>
    <w:p w14:paraId="695BE687" w14:textId="77777777" w:rsidR="000D33EE" w:rsidRPr="004107BC" w:rsidRDefault="000D33EE" w:rsidP="000D33EE">
      <w:pPr>
        <w:widowControl w:val="0"/>
        <w:numPr>
          <w:ilvl w:val="1"/>
          <w:numId w:val="10"/>
        </w:numPr>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A vigência do presente instrumento será de </w:t>
      </w:r>
      <w:r w:rsidRPr="004107BC">
        <w:rPr>
          <w:rFonts w:asciiTheme="minorHAnsi" w:eastAsia="Calibri" w:hAnsiTheme="minorHAnsi" w:cstheme="minorHAnsi"/>
          <w:b/>
          <w:bCs/>
          <w:sz w:val="22"/>
          <w:szCs w:val="22"/>
        </w:rPr>
        <w:t xml:space="preserve">12 </w:t>
      </w:r>
      <w:r w:rsidRPr="004107BC">
        <w:rPr>
          <w:rFonts w:asciiTheme="minorHAnsi" w:eastAsia="Calibri" w:hAnsiTheme="minorHAnsi" w:cstheme="minorHAnsi"/>
          <w:b/>
          <w:sz w:val="22"/>
          <w:szCs w:val="22"/>
        </w:rPr>
        <w:t>(doze)</w:t>
      </w:r>
      <w:r>
        <w:rPr>
          <w:rFonts w:asciiTheme="minorHAnsi" w:eastAsia="Calibri" w:hAnsiTheme="minorHAnsi" w:cstheme="minorHAnsi"/>
          <w:b/>
          <w:sz w:val="22"/>
          <w:szCs w:val="22"/>
        </w:rPr>
        <w:t xml:space="preserve"> </w:t>
      </w:r>
      <w:r w:rsidRPr="004107BC">
        <w:rPr>
          <w:rFonts w:asciiTheme="minorHAnsi" w:eastAsia="Calibri" w:hAnsiTheme="minorHAnsi" w:cstheme="minorHAnsi"/>
          <w:b/>
          <w:sz w:val="22"/>
          <w:szCs w:val="22"/>
        </w:rPr>
        <w:t>meses</w:t>
      </w:r>
      <w:r w:rsidRPr="004107BC">
        <w:rPr>
          <w:rFonts w:asciiTheme="minorHAnsi" w:eastAsia="Calibri" w:hAnsiTheme="minorHAnsi" w:cstheme="minorHAnsi"/>
          <w:sz w:val="22"/>
          <w:szCs w:val="22"/>
        </w:rPr>
        <w:t xml:space="preserve">, conforme o </w:t>
      </w:r>
      <w:r w:rsidRPr="007F45CF">
        <w:rPr>
          <w:rFonts w:asciiTheme="minorHAnsi" w:eastAsia="Calibri" w:hAnsiTheme="minorHAnsi" w:cstheme="minorHAnsi"/>
          <w:sz w:val="22"/>
          <w:szCs w:val="22"/>
        </w:rPr>
        <w:t xml:space="preserve">art. 11, do Decreto Municipal n.º 076/17, </w:t>
      </w:r>
      <w:r w:rsidRPr="004107BC">
        <w:rPr>
          <w:rFonts w:asciiTheme="minorHAnsi" w:eastAsia="Calibri" w:hAnsiTheme="minorHAnsi" w:cstheme="minorHAnsi"/>
          <w:sz w:val="22"/>
          <w:szCs w:val="22"/>
        </w:rPr>
        <w:t>contados da data de publicação de seu extrato na Imprensa Oficial.</w:t>
      </w:r>
    </w:p>
    <w:p w14:paraId="05A7AF2D" w14:textId="77777777" w:rsidR="000D33EE" w:rsidRDefault="000D33EE" w:rsidP="000D33EE">
      <w:pPr>
        <w:widowControl w:val="0"/>
        <w:ind w:right="-1" w:hanging="11"/>
        <w:jc w:val="both"/>
        <w:rPr>
          <w:rFonts w:asciiTheme="minorHAnsi" w:eastAsia="Calibri" w:hAnsiTheme="minorHAnsi" w:cstheme="minorHAnsi"/>
          <w:b/>
          <w:bCs/>
          <w:sz w:val="22"/>
          <w:szCs w:val="22"/>
        </w:rPr>
      </w:pPr>
    </w:p>
    <w:p w14:paraId="0CF7F491" w14:textId="77777777" w:rsidR="000D33EE" w:rsidRPr="004107BC" w:rsidRDefault="000D33EE" w:rsidP="000D33EE">
      <w:pPr>
        <w:widowControl w:val="0"/>
        <w:ind w:right="-1" w:hanging="11"/>
        <w:jc w:val="both"/>
        <w:rPr>
          <w:rFonts w:asciiTheme="minorHAnsi" w:eastAsia="Calibri" w:hAnsiTheme="minorHAnsi" w:cstheme="minorHAnsi"/>
          <w:b/>
          <w:bCs/>
          <w:sz w:val="22"/>
          <w:szCs w:val="22"/>
        </w:rPr>
      </w:pPr>
      <w:r w:rsidRPr="004107BC">
        <w:rPr>
          <w:rFonts w:asciiTheme="minorHAnsi" w:eastAsia="Calibri" w:hAnsiTheme="minorHAnsi" w:cstheme="minorHAnsi"/>
          <w:b/>
          <w:bCs/>
          <w:sz w:val="22"/>
          <w:szCs w:val="22"/>
        </w:rPr>
        <w:t>CLÁUSULA QUARTA – DOS USUÁRIOS DO REGISTRO DE PREÇOS</w:t>
      </w:r>
    </w:p>
    <w:p w14:paraId="1F6E2064" w14:textId="77777777" w:rsidR="000D33EE" w:rsidRPr="004107BC" w:rsidRDefault="000D33EE" w:rsidP="000D33EE">
      <w:pPr>
        <w:widowControl w:val="0"/>
        <w:numPr>
          <w:ilvl w:val="1"/>
          <w:numId w:val="11"/>
        </w:numPr>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Serão usuários do Registro de Preços os órgãos da Administração Direta e Indireta, do Município de Coronel Sapucaia-MS.</w:t>
      </w:r>
    </w:p>
    <w:p w14:paraId="5EDD5B44" w14:textId="77777777" w:rsidR="000D33EE" w:rsidRPr="004107BC" w:rsidRDefault="000D33EE" w:rsidP="000D33EE">
      <w:pPr>
        <w:widowControl w:val="0"/>
        <w:numPr>
          <w:ilvl w:val="1"/>
          <w:numId w:val="11"/>
        </w:numPr>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14:paraId="6D032FB8" w14:textId="77777777" w:rsidR="000D33EE" w:rsidRPr="004107BC" w:rsidRDefault="000D33EE" w:rsidP="000D33EE">
      <w:pPr>
        <w:widowControl w:val="0"/>
        <w:ind w:right="-1" w:hanging="11"/>
        <w:jc w:val="both"/>
        <w:rPr>
          <w:rFonts w:asciiTheme="minorHAnsi" w:eastAsia="Calibri" w:hAnsiTheme="minorHAnsi" w:cstheme="minorHAnsi"/>
          <w:sz w:val="22"/>
          <w:szCs w:val="22"/>
        </w:rPr>
      </w:pPr>
    </w:p>
    <w:p w14:paraId="2E4A94E4" w14:textId="77777777" w:rsidR="000D33EE" w:rsidRPr="004107BC" w:rsidRDefault="000D33EE" w:rsidP="000D33EE">
      <w:pPr>
        <w:widowControl w:val="0"/>
        <w:numPr>
          <w:ilvl w:val="1"/>
          <w:numId w:val="11"/>
        </w:numPr>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14:paraId="7E3EA9CB" w14:textId="77777777" w:rsidR="000D33EE" w:rsidRPr="004107BC" w:rsidRDefault="000D33EE" w:rsidP="000D33EE">
      <w:pPr>
        <w:widowControl w:val="0"/>
        <w:ind w:right="-1" w:hanging="11"/>
        <w:jc w:val="both"/>
        <w:rPr>
          <w:rFonts w:asciiTheme="minorHAnsi" w:eastAsia="Calibri" w:hAnsiTheme="minorHAnsi" w:cstheme="minorHAnsi"/>
          <w:sz w:val="22"/>
          <w:szCs w:val="22"/>
        </w:rPr>
      </w:pPr>
    </w:p>
    <w:p w14:paraId="4504CF13" w14:textId="77777777" w:rsidR="000D33EE" w:rsidRPr="004107BC" w:rsidRDefault="000D33EE" w:rsidP="000D33EE">
      <w:pPr>
        <w:widowControl w:val="0"/>
        <w:numPr>
          <w:ilvl w:val="1"/>
          <w:numId w:val="11"/>
        </w:numPr>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Poderá utilizar-se da Ata de Registro de Preços qualquer órgão ou entidade da Administração Pública que não tenha participado do certame, mediante prévia consulta à Secretarias Municipais do município, através do Departamento Central de Compras, desde que haja saldo do</w:t>
      </w:r>
      <w:r>
        <w:rPr>
          <w:rFonts w:asciiTheme="minorHAnsi" w:eastAsia="Calibri" w:hAnsiTheme="minorHAnsi" w:cstheme="minorHAnsi"/>
          <w:sz w:val="22"/>
          <w:szCs w:val="22"/>
        </w:rPr>
        <w:t>s</w:t>
      </w:r>
      <w:r w:rsidRPr="004107BC">
        <w:rPr>
          <w:rFonts w:asciiTheme="minorHAnsi" w:eastAsia="Calibri" w:hAnsiTheme="minorHAnsi" w:cstheme="minorHAnsi"/>
          <w:sz w:val="22"/>
          <w:szCs w:val="22"/>
        </w:rPr>
        <w:t xml:space="preserve"> </w:t>
      </w:r>
      <w:r>
        <w:rPr>
          <w:rFonts w:asciiTheme="minorHAnsi" w:hAnsiTheme="minorHAnsi" w:cstheme="minorHAnsi"/>
          <w:sz w:val="22"/>
          <w:szCs w:val="22"/>
        </w:rPr>
        <w:t>produtos</w:t>
      </w:r>
      <w:r w:rsidRPr="004107BC">
        <w:rPr>
          <w:rFonts w:asciiTheme="minorHAnsi" w:eastAsia="Calibri" w:hAnsiTheme="minorHAnsi" w:cstheme="minorHAnsi"/>
          <w:sz w:val="22"/>
          <w:szCs w:val="22"/>
        </w:rPr>
        <w:t>, inclusive em função do acréscimo de que trata o § 1° do Art. 65 da Lei Federal n.º 8.666/93, de saldos remanescentes dos órgãos ou entidades usuários do registro.</w:t>
      </w:r>
    </w:p>
    <w:p w14:paraId="6488EF55" w14:textId="77777777" w:rsidR="000D33EE" w:rsidRPr="004107BC" w:rsidRDefault="000D33EE" w:rsidP="000D33EE">
      <w:pPr>
        <w:widowControl w:val="0"/>
        <w:ind w:hanging="11"/>
        <w:jc w:val="both"/>
        <w:rPr>
          <w:rFonts w:asciiTheme="minorHAnsi" w:eastAsia="Calibri" w:hAnsiTheme="minorHAnsi" w:cstheme="minorHAnsi"/>
          <w:sz w:val="22"/>
          <w:szCs w:val="22"/>
        </w:rPr>
      </w:pPr>
    </w:p>
    <w:p w14:paraId="74526B24" w14:textId="77777777" w:rsidR="000D33EE" w:rsidRPr="004107BC" w:rsidRDefault="000D33EE" w:rsidP="000D33EE">
      <w:pPr>
        <w:widowControl w:val="0"/>
        <w:numPr>
          <w:ilvl w:val="1"/>
          <w:numId w:val="11"/>
        </w:numPr>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Aos órgãos ou entidades usuárias da Ata de Registro de Preços, fica vedada a aquisição de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com preços superiores aos registrados, devendo notificar as Secretarias Municipais de Coronel Sapucaia, os casos de licitações com preços inferiores a estes.</w:t>
      </w:r>
    </w:p>
    <w:p w14:paraId="18E52710" w14:textId="77777777" w:rsidR="000D33EE" w:rsidRPr="004107BC" w:rsidRDefault="000D33EE" w:rsidP="000D33EE">
      <w:pPr>
        <w:widowControl w:val="0"/>
        <w:ind w:hanging="11"/>
        <w:jc w:val="both"/>
        <w:rPr>
          <w:rFonts w:asciiTheme="minorHAnsi" w:eastAsia="Calibri" w:hAnsiTheme="minorHAnsi" w:cstheme="minorHAnsi"/>
          <w:sz w:val="22"/>
          <w:szCs w:val="22"/>
        </w:rPr>
      </w:pPr>
    </w:p>
    <w:p w14:paraId="2A184257" w14:textId="77777777" w:rsidR="000D33EE" w:rsidRPr="004107BC" w:rsidRDefault="000D33EE" w:rsidP="000D33EE">
      <w:pPr>
        <w:widowControl w:val="0"/>
        <w:numPr>
          <w:ilvl w:val="1"/>
          <w:numId w:val="11"/>
        </w:numPr>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 Município de Coronel Sapucaia-MS não se obriga a firmar contratações oriundas do Sistema Registro de Preços ou nas quantidades estimadas, ficando-lhe facultada a utilização de outros meios para aquisição do</w:t>
      </w:r>
      <w:r>
        <w:rPr>
          <w:rFonts w:asciiTheme="minorHAnsi" w:eastAsia="Calibri" w:hAnsiTheme="minorHAnsi" w:cstheme="minorHAnsi"/>
          <w:sz w:val="22"/>
          <w:szCs w:val="22"/>
        </w:rPr>
        <w:t>s</w:t>
      </w:r>
      <w:r w:rsidRPr="004107BC">
        <w:rPr>
          <w:rFonts w:asciiTheme="minorHAnsi" w:eastAsia="Calibri" w:hAnsiTheme="minorHAnsi" w:cstheme="minorHAnsi"/>
          <w:sz w:val="22"/>
          <w:szCs w:val="22"/>
        </w:rPr>
        <w:t xml:space="preserve"> </w:t>
      </w:r>
      <w:r>
        <w:rPr>
          <w:rFonts w:asciiTheme="minorHAnsi" w:hAnsiTheme="minorHAnsi" w:cstheme="minorHAnsi"/>
          <w:sz w:val="22"/>
          <w:szCs w:val="22"/>
        </w:rPr>
        <w:t>produtos</w:t>
      </w:r>
      <w:r w:rsidRPr="004107BC">
        <w:rPr>
          <w:rFonts w:asciiTheme="minorHAnsi" w:eastAsia="Calibri" w:hAnsiTheme="minorHAnsi" w:cstheme="minorHAnsi"/>
          <w:sz w:val="22"/>
          <w:szCs w:val="22"/>
        </w:rPr>
        <w:t>, respeitada a legislação relativa às licitações, sendo assegurado ao beneficiário do registro de Preços preferência em igualdade de condições.</w:t>
      </w:r>
    </w:p>
    <w:p w14:paraId="7FB5DFEA" w14:textId="77777777" w:rsidR="000D33EE" w:rsidRPr="004107BC" w:rsidRDefault="000D33EE" w:rsidP="000D33EE">
      <w:pPr>
        <w:widowControl w:val="0"/>
        <w:ind w:hanging="11"/>
        <w:jc w:val="both"/>
        <w:rPr>
          <w:rFonts w:asciiTheme="minorHAnsi" w:eastAsia="Calibri" w:hAnsiTheme="minorHAnsi" w:cstheme="minorHAnsi"/>
          <w:sz w:val="22"/>
          <w:szCs w:val="22"/>
        </w:rPr>
      </w:pPr>
    </w:p>
    <w:p w14:paraId="7F5C0BD1" w14:textId="77777777" w:rsidR="000D33EE" w:rsidRPr="004107BC" w:rsidRDefault="000D33EE" w:rsidP="000D33EE">
      <w:pPr>
        <w:widowControl w:val="0"/>
        <w:numPr>
          <w:ilvl w:val="1"/>
          <w:numId w:val="11"/>
        </w:numPr>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lastRenderedPageBreak/>
        <w:t>As aquisições ou contratações adicionais a que se refere este artigo não poderão exceder, por órgão ou entidade, a 100% (cem por cento) dos quantitativos registrados na Ata de Registro de Preços.</w:t>
      </w:r>
    </w:p>
    <w:p w14:paraId="093E3BDA" w14:textId="77777777" w:rsidR="000D33EE" w:rsidRPr="004107BC" w:rsidRDefault="000D33EE" w:rsidP="000D33EE">
      <w:pPr>
        <w:widowControl w:val="0"/>
        <w:ind w:hanging="11"/>
        <w:jc w:val="both"/>
        <w:rPr>
          <w:rFonts w:asciiTheme="minorHAnsi" w:eastAsia="Calibri" w:hAnsiTheme="minorHAnsi" w:cstheme="minorHAnsi"/>
          <w:sz w:val="22"/>
          <w:szCs w:val="22"/>
        </w:rPr>
      </w:pPr>
    </w:p>
    <w:p w14:paraId="338AD577" w14:textId="77777777" w:rsidR="000D33EE" w:rsidRPr="004107BC" w:rsidRDefault="000D33EE" w:rsidP="000D33EE">
      <w:pPr>
        <w:widowControl w:val="0"/>
        <w:numPr>
          <w:ilvl w:val="1"/>
          <w:numId w:val="11"/>
        </w:numPr>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14:paraId="702C03B4" w14:textId="77777777" w:rsidR="000D33EE" w:rsidRPr="004107BC" w:rsidRDefault="000D33EE" w:rsidP="000D33EE">
      <w:pPr>
        <w:widowControl w:val="0"/>
        <w:ind w:hanging="11"/>
        <w:jc w:val="both"/>
        <w:rPr>
          <w:rFonts w:asciiTheme="minorHAnsi" w:eastAsia="Calibri" w:hAnsiTheme="minorHAnsi" w:cstheme="minorHAnsi"/>
          <w:sz w:val="22"/>
          <w:szCs w:val="22"/>
        </w:rPr>
      </w:pPr>
    </w:p>
    <w:p w14:paraId="6397098C" w14:textId="77777777" w:rsidR="000D33EE" w:rsidRDefault="000D33EE" w:rsidP="000D33EE">
      <w:pPr>
        <w:widowControl w:val="0"/>
        <w:numPr>
          <w:ilvl w:val="1"/>
          <w:numId w:val="11"/>
        </w:numPr>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 Município de Coronel Sapucaia-MS, através do órgão gerenciador não responde pelos atos do órgão carona.</w:t>
      </w:r>
    </w:p>
    <w:p w14:paraId="34563520" w14:textId="77777777" w:rsidR="000D33EE" w:rsidRPr="004107BC" w:rsidRDefault="000D33EE" w:rsidP="000D33EE">
      <w:pPr>
        <w:widowControl w:val="0"/>
        <w:spacing w:after="0" w:line="240" w:lineRule="auto"/>
        <w:jc w:val="both"/>
        <w:rPr>
          <w:rFonts w:asciiTheme="minorHAnsi" w:eastAsia="Calibri" w:hAnsiTheme="minorHAnsi" w:cstheme="minorHAnsi"/>
          <w:sz w:val="22"/>
          <w:szCs w:val="22"/>
        </w:rPr>
      </w:pPr>
    </w:p>
    <w:p w14:paraId="6A40CA5D" w14:textId="77777777" w:rsidR="000D33EE" w:rsidRPr="004107BC" w:rsidRDefault="000D33EE" w:rsidP="000D33EE">
      <w:pPr>
        <w:ind w:hanging="11"/>
        <w:mirrorIndents/>
        <w:rPr>
          <w:rFonts w:asciiTheme="minorHAnsi" w:eastAsia="Calibri" w:hAnsiTheme="minorHAnsi" w:cstheme="minorHAnsi"/>
          <w:b/>
          <w:bCs/>
          <w:sz w:val="22"/>
          <w:szCs w:val="22"/>
        </w:rPr>
      </w:pPr>
      <w:r w:rsidRPr="004107BC">
        <w:rPr>
          <w:rFonts w:asciiTheme="minorHAnsi" w:eastAsia="Calibri" w:hAnsiTheme="minorHAnsi" w:cstheme="minorHAnsi"/>
          <w:b/>
          <w:bCs/>
          <w:sz w:val="22"/>
          <w:szCs w:val="22"/>
        </w:rPr>
        <w:t>CLÁUSULA QUINTA – DOS DIREITOS E OBRIGAÇÕES DAS PARTES</w:t>
      </w:r>
    </w:p>
    <w:p w14:paraId="52A04566" w14:textId="77777777" w:rsidR="000D33EE" w:rsidRPr="004107BC" w:rsidRDefault="000D33EE" w:rsidP="000D33EE">
      <w:pPr>
        <w:widowControl w:val="0"/>
        <w:numPr>
          <w:ilvl w:val="1"/>
          <w:numId w:val="12"/>
        </w:numPr>
        <w:spacing w:after="0" w:line="240" w:lineRule="auto"/>
        <w:ind w:left="0" w:hanging="11"/>
        <w:jc w:val="both"/>
        <w:rPr>
          <w:rFonts w:asciiTheme="minorHAnsi" w:eastAsia="Calibri" w:hAnsiTheme="minorHAnsi" w:cstheme="minorHAnsi"/>
          <w:b/>
          <w:bCs/>
          <w:sz w:val="22"/>
          <w:szCs w:val="22"/>
        </w:rPr>
      </w:pPr>
      <w:r w:rsidRPr="004107BC">
        <w:rPr>
          <w:rFonts w:asciiTheme="minorHAnsi" w:eastAsia="Calibri" w:hAnsiTheme="minorHAnsi" w:cstheme="minorHAnsi"/>
          <w:b/>
          <w:bCs/>
          <w:sz w:val="22"/>
          <w:szCs w:val="22"/>
        </w:rPr>
        <w:t>Compete ao Órgão Gestor:</w:t>
      </w:r>
    </w:p>
    <w:p w14:paraId="69933E4E" w14:textId="77777777" w:rsidR="000D33EE" w:rsidRPr="004107BC" w:rsidRDefault="000D33EE" w:rsidP="000D33EE">
      <w:pPr>
        <w:widowControl w:val="0"/>
        <w:ind w:hanging="11"/>
        <w:jc w:val="both"/>
        <w:rPr>
          <w:rFonts w:asciiTheme="minorHAnsi" w:eastAsia="Calibri" w:hAnsiTheme="minorHAnsi" w:cstheme="minorHAnsi"/>
          <w:b/>
          <w:bCs/>
          <w:sz w:val="22"/>
          <w:szCs w:val="22"/>
        </w:rPr>
      </w:pPr>
    </w:p>
    <w:p w14:paraId="50CA37E3" w14:textId="77777777" w:rsidR="000D33EE" w:rsidRPr="004107BC" w:rsidRDefault="000D33EE" w:rsidP="000D33EE">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Optar pela contratação ou não da aquisição dos </w:t>
      </w:r>
      <w:r>
        <w:rPr>
          <w:rFonts w:asciiTheme="minorHAnsi" w:eastAsia="Calibri" w:hAnsiTheme="minorHAnsi" w:cstheme="minorHAnsi"/>
          <w:sz w:val="22"/>
          <w:szCs w:val="22"/>
        </w:rPr>
        <w:t>x</w:t>
      </w:r>
      <w:r w:rsidRPr="004107BC">
        <w:rPr>
          <w:rFonts w:asciiTheme="minorHAnsi" w:eastAsia="Calibri" w:hAnsiTheme="minorHAnsi" w:cstheme="minorHAnsi"/>
          <w:sz w:val="22"/>
          <w:szCs w:val="22"/>
        </w:rPr>
        <w:t xml:space="preserve">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14:paraId="78CEDB79" w14:textId="77777777" w:rsidR="000D33EE" w:rsidRPr="004107BC" w:rsidRDefault="000D33EE" w:rsidP="000D33EE">
      <w:pPr>
        <w:widowControl w:val="0"/>
        <w:suppressAutoHyphens/>
        <w:ind w:hanging="11"/>
        <w:jc w:val="both"/>
        <w:rPr>
          <w:rFonts w:asciiTheme="minorHAnsi" w:eastAsia="Calibri" w:hAnsiTheme="minorHAnsi" w:cstheme="minorHAnsi"/>
          <w:sz w:val="22"/>
          <w:szCs w:val="22"/>
        </w:rPr>
      </w:pPr>
    </w:p>
    <w:p w14:paraId="32C6B342" w14:textId="77777777" w:rsidR="000D33EE" w:rsidRPr="004107BC" w:rsidRDefault="000D33EE" w:rsidP="000D33EE">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Indicar para os Órgãos e Entidades Usuários do Registro de Preços os fornecedores e seus respectivos saldos, visando subsidiar os pedidos de compras, respeitada a ordem de registro e os quantitativos a serem fornecidos.</w:t>
      </w:r>
    </w:p>
    <w:p w14:paraId="0BD7C006" w14:textId="77777777" w:rsidR="000D33EE" w:rsidRPr="004107BC" w:rsidRDefault="000D33EE" w:rsidP="000D33EE">
      <w:pPr>
        <w:widowControl w:val="0"/>
        <w:suppressAutoHyphens/>
        <w:ind w:hanging="11"/>
        <w:jc w:val="both"/>
        <w:rPr>
          <w:rFonts w:asciiTheme="minorHAnsi" w:eastAsia="Calibri" w:hAnsiTheme="minorHAnsi" w:cstheme="minorHAnsi"/>
          <w:sz w:val="22"/>
          <w:szCs w:val="22"/>
        </w:rPr>
      </w:pPr>
    </w:p>
    <w:p w14:paraId="6EEE5FDF" w14:textId="77777777" w:rsidR="000D33EE" w:rsidRPr="004107BC" w:rsidRDefault="000D33EE" w:rsidP="000D33EE">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Decidir sobre a revisão ou cancelamento dos preços registrados no prazo máximo de 10 (dez) dias úteis, salvo motivo de força maior devidamente justificado no processo.</w:t>
      </w:r>
    </w:p>
    <w:p w14:paraId="49E0E8F8" w14:textId="77777777" w:rsidR="000D33EE" w:rsidRPr="004107BC" w:rsidRDefault="000D33EE" w:rsidP="000D33EE">
      <w:pPr>
        <w:widowControl w:val="0"/>
        <w:suppressAutoHyphens/>
        <w:ind w:hanging="11"/>
        <w:jc w:val="both"/>
        <w:rPr>
          <w:rFonts w:asciiTheme="minorHAnsi" w:eastAsia="Calibri" w:hAnsiTheme="minorHAnsi" w:cstheme="minorHAnsi"/>
          <w:sz w:val="22"/>
          <w:szCs w:val="22"/>
        </w:rPr>
      </w:pPr>
    </w:p>
    <w:p w14:paraId="54564EC7" w14:textId="77777777" w:rsidR="000D33EE" w:rsidRPr="004107BC" w:rsidRDefault="000D33EE" w:rsidP="000D33EE">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Gerenciar o registro de preço e acompanhar, periodicamente, os preços praticados no mercado para 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registrados e nas mesmas condições de fornecimento, para fins de controle e fixação do valor máximo a ser pago pelo Município de Coronel Sapucaia-MS.</w:t>
      </w:r>
    </w:p>
    <w:p w14:paraId="0E191C96" w14:textId="77777777" w:rsidR="000D33EE" w:rsidRPr="004107BC" w:rsidRDefault="000D33EE" w:rsidP="000D33EE">
      <w:pPr>
        <w:widowControl w:val="0"/>
        <w:suppressAutoHyphens/>
        <w:ind w:hanging="11"/>
        <w:jc w:val="both"/>
        <w:rPr>
          <w:rFonts w:asciiTheme="minorHAnsi" w:eastAsia="Calibri" w:hAnsiTheme="minorHAnsi" w:cstheme="minorHAnsi"/>
          <w:sz w:val="22"/>
          <w:szCs w:val="22"/>
        </w:rPr>
      </w:pPr>
    </w:p>
    <w:p w14:paraId="746A565E" w14:textId="77777777" w:rsidR="000D33EE" w:rsidRPr="004107BC" w:rsidRDefault="000D33EE" w:rsidP="000D33EE">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Emitir a autorização de compra.</w:t>
      </w:r>
    </w:p>
    <w:p w14:paraId="2E8056FA" w14:textId="77777777" w:rsidR="000D33EE" w:rsidRPr="004107BC" w:rsidRDefault="000D33EE" w:rsidP="000D33EE">
      <w:pPr>
        <w:widowControl w:val="0"/>
        <w:suppressAutoHyphens/>
        <w:ind w:hanging="11"/>
        <w:jc w:val="both"/>
        <w:rPr>
          <w:rFonts w:asciiTheme="minorHAnsi" w:eastAsia="Calibri" w:hAnsiTheme="minorHAnsi" w:cstheme="minorHAnsi"/>
          <w:sz w:val="22"/>
          <w:szCs w:val="22"/>
        </w:rPr>
      </w:pPr>
    </w:p>
    <w:p w14:paraId="0C956DFE" w14:textId="77777777" w:rsidR="000D33EE" w:rsidRPr="004107BC" w:rsidRDefault="000D33EE" w:rsidP="000D33EE">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Dar preferência de contratação ao detentor do Registro de Preços ou conceder igualdade de condições, no caso de contratações por outros meios permitidos pela legislação.</w:t>
      </w:r>
    </w:p>
    <w:p w14:paraId="5BA97373" w14:textId="77777777" w:rsidR="000D33EE" w:rsidRPr="004107BC" w:rsidRDefault="000D33EE" w:rsidP="000D33EE">
      <w:pPr>
        <w:widowControl w:val="0"/>
        <w:suppressAutoHyphens/>
        <w:ind w:hanging="11"/>
        <w:jc w:val="both"/>
        <w:rPr>
          <w:rFonts w:asciiTheme="minorHAnsi" w:eastAsia="Calibri" w:hAnsiTheme="minorHAnsi" w:cstheme="minorHAnsi"/>
          <w:sz w:val="22"/>
          <w:szCs w:val="22"/>
        </w:rPr>
      </w:pPr>
    </w:p>
    <w:p w14:paraId="0EBEFC3D" w14:textId="77777777" w:rsidR="000D33EE" w:rsidRPr="004107BC" w:rsidRDefault="000D33EE" w:rsidP="000D33EE">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Aplicar penalidades e sanções cabíveis.</w:t>
      </w:r>
    </w:p>
    <w:p w14:paraId="4FDF747E" w14:textId="77777777" w:rsidR="000D33EE" w:rsidRPr="004107BC" w:rsidRDefault="000D33EE" w:rsidP="000D33EE">
      <w:pPr>
        <w:widowControl w:val="0"/>
        <w:suppressAutoHyphens/>
        <w:ind w:hanging="11"/>
        <w:jc w:val="both"/>
        <w:rPr>
          <w:rFonts w:asciiTheme="minorHAnsi" w:eastAsia="Calibri" w:hAnsiTheme="minorHAnsi" w:cstheme="minorHAnsi"/>
          <w:sz w:val="22"/>
          <w:szCs w:val="22"/>
        </w:rPr>
      </w:pPr>
    </w:p>
    <w:p w14:paraId="4A84F8CA" w14:textId="77777777" w:rsidR="000D33EE" w:rsidRDefault="000D33EE" w:rsidP="000D33EE">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Cancelar o Registro de Preços quando presentes as situações previstas na Cláusula Sexta deste documento.</w:t>
      </w:r>
    </w:p>
    <w:p w14:paraId="6A493040" w14:textId="77777777" w:rsidR="000D33EE" w:rsidRPr="00BA2837" w:rsidRDefault="000D33EE" w:rsidP="000D33EE">
      <w:pPr>
        <w:widowControl w:val="0"/>
        <w:suppressAutoHyphens/>
        <w:spacing w:after="0" w:line="240" w:lineRule="auto"/>
        <w:jc w:val="both"/>
        <w:rPr>
          <w:rFonts w:asciiTheme="minorHAnsi" w:eastAsia="Calibri" w:hAnsiTheme="minorHAnsi" w:cstheme="minorHAnsi"/>
          <w:sz w:val="22"/>
          <w:szCs w:val="22"/>
        </w:rPr>
      </w:pPr>
    </w:p>
    <w:p w14:paraId="14CD0369" w14:textId="77777777" w:rsidR="000D33EE" w:rsidRDefault="000D33EE" w:rsidP="000D33EE">
      <w:pPr>
        <w:widowControl w:val="0"/>
        <w:numPr>
          <w:ilvl w:val="1"/>
          <w:numId w:val="12"/>
        </w:numPr>
        <w:spacing w:after="0" w:line="240" w:lineRule="auto"/>
        <w:ind w:left="0" w:hanging="11"/>
        <w:jc w:val="both"/>
        <w:rPr>
          <w:rFonts w:asciiTheme="minorHAnsi" w:eastAsia="Calibri" w:hAnsiTheme="minorHAnsi" w:cstheme="minorHAnsi"/>
          <w:b/>
          <w:bCs/>
          <w:sz w:val="22"/>
          <w:szCs w:val="22"/>
        </w:rPr>
      </w:pPr>
      <w:r w:rsidRPr="004107BC">
        <w:rPr>
          <w:rFonts w:asciiTheme="minorHAnsi" w:eastAsia="Calibri" w:hAnsiTheme="minorHAnsi" w:cstheme="minorHAnsi"/>
          <w:b/>
          <w:sz w:val="22"/>
          <w:szCs w:val="22"/>
        </w:rPr>
        <w:lastRenderedPageBreak/>
        <w:t>Compete aos Órgãos ou Entidades Usuários</w:t>
      </w:r>
      <w:r w:rsidRPr="004107BC">
        <w:rPr>
          <w:rFonts w:asciiTheme="minorHAnsi" w:eastAsia="Calibri" w:hAnsiTheme="minorHAnsi" w:cstheme="minorHAnsi"/>
          <w:b/>
          <w:bCs/>
          <w:sz w:val="22"/>
          <w:szCs w:val="22"/>
        </w:rPr>
        <w:t>:</w:t>
      </w:r>
    </w:p>
    <w:p w14:paraId="180885CC" w14:textId="77777777" w:rsidR="000D33EE" w:rsidRPr="00BA2837" w:rsidRDefault="000D33EE" w:rsidP="000D33EE">
      <w:pPr>
        <w:widowControl w:val="0"/>
        <w:spacing w:after="0" w:line="240" w:lineRule="auto"/>
        <w:jc w:val="both"/>
        <w:rPr>
          <w:rFonts w:asciiTheme="minorHAnsi" w:eastAsia="Calibri" w:hAnsiTheme="minorHAnsi" w:cstheme="minorHAnsi"/>
          <w:b/>
          <w:bCs/>
          <w:sz w:val="22"/>
          <w:szCs w:val="22"/>
        </w:rPr>
      </w:pPr>
    </w:p>
    <w:p w14:paraId="1A01B4DC" w14:textId="77777777" w:rsidR="000D33EE" w:rsidRDefault="000D33EE" w:rsidP="000D33EE">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Firmar ou não a contratação do objeto de registro de preço ou contratar nas quantidades estimadas.</w:t>
      </w:r>
    </w:p>
    <w:p w14:paraId="4E8415EA" w14:textId="77777777" w:rsidR="000D33EE" w:rsidRPr="00BA2837" w:rsidRDefault="000D33EE" w:rsidP="000D33EE">
      <w:pPr>
        <w:widowControl w:val="0"/>
        <w:suppressAutoHyphens/>
        <w:spacing w:after="0" w:line="240" w:lineRule="auto"/>
        <w:jc w:val="both"/>
        <w:rPr>
          <w:rFonts w:asciiTheme="minorHAnsi" w:eastAsia="Calibri" w:hAnsiTheme="minorHAnsi" w:cstheme="minorHAnsi"/>
          <w:sz w:val="22"/>
          <w:szCs w:val="22"/>
        </w:rPr>
      </w:pPr>
    </w:p>
    <w:p w14:paraId="3C49A27A" w14:textId="77777777" w:rsidR="000D33EE" w:rsidRDefault="000D33EE" w:rsidP="000D33EE">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Proporcionar ao Compromitente Fornecedor todas as condições para o cumprimento de suas obrigações e entrega dos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dentro das normas estabelecidas no edital.</w:t>
      </w:r>
    </w:p>
    <w:p w14:paraId="6FEAEE72" w14:textId="77777777" w:rsidR="000D33EE" w:rsidRPr="00BA2837" w:rsidRDefault="000D33EE" w:rsidP="000D33EE">
      <w:pPr>
        <w:widowControl w:val="0"/>
        <w:suppressAutoHyphens/>
        <w:spacing w:after="0" w:line="240" w:lineRule="auto"/>
        <w:jc w:val="both"/>
        <w:rPr>
          <w:rFonts w:asciiTheme="minorHAnsi" w:eastAsia="Calibri" w:hAnsiTheme="minorHAnsi" w:cstheme="minorHAnsi"/>
          <w:sz w:val="22"/>
          <w:szCs w:val="22"/>
        </w:rPr>
      </w:pPr>
    </w:p>
    <w:p w14:paraId="22CA7A3C" w14:textId="77777777" w:rsidR="000D33EE" w:rsidRDefault="000D33EE" w:rsidP="000D33EE">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Proceder à fiscalização da contratação, mediante controle do cumprimento de todas as obrigações relativas ao fornecimento, inclusive à aplicação das sanções previstas neste edital.</w:t>
      </w:r>
    </w:p>
    <w:p w14:paraId="4CC01C26" w14:textId="77777777" w:rsidR="000D33EE" w:rsidRPr="00BA2837" w:rsidRDefault="000D33EE" w:rsidP="000D33EE">
      <w:pPr>
        <w:widowControl w:val="0"/>
        <w:suppressAutoHyphens/>
        <w:spacing w:after="0" w:line="240" w:lineRule="auto"/>
        <w:jc w:val="both"/>
        <w:rPr>
          <w:rFonts w:asciiTheme="minorHAnsi" w:eastAsia="Calibri" w:hAnsiTheme="minorHAnsi" w:cstheme="minorHAnsi"/>
          <w:sz w:val="22"/>
          <w:szCs w:val="22"/>
        </w:rPr>
      </w:pPr>
    </w:p>
    <w:p w14:paraId="0104BB2B" w14:textId="77777777" w:rsidR="000D33EE" w:rsidRDefault="000D33EE" w:rsidP="000D33EE">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Informar ao Gerenciador da Ata, da inexecução total do compromisso, caracterizada pelo não comparecimento do Compromitente Fornecedor para a retirada da Nota de Empenho e assinatura do Contrato, conforme o caso, visando à convocação dos remanescentes.</w:t>
      </w:r>
    </w:p>
    <w:p w14:paraId="2D8D2089" w14:textId="77777777" w:rsidR="000D33EE" w:rsidRPr="00BA2837" w:rsidRDefault="000D33EE" w:rsidP="000D33EE">
      <w:pPr>
        <w:widowControl w:val="0"/>
        <w:suppressAutoHyphens/>
        <w:spacing w:after="0" w:line="240" w:lineRule="auto"/>
        <w:jc w:val="both"/>
        <w:rPr>
          <w:rFonts w:asciiTheme="minorHAnsi" w:eastAsia="Calibri" w:hAnsiTheme="minorHAnsi" w:cstheme="minorHAnsi"/>
          <w:sz w:val="22"/>
          <w:szCs w:val="22"/>
        </w:rPr>
      </w:pPr>
    </w:p>
    <w:p w14:paraId="1A25FF4A" w14:textId="77777777" w:rsidR="000D33EE" w:rsidRDefault="000D33EE" w:rsidP="000D33EE">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Aplicar as penalidades de sua competência ao fornecedor faltoso.</w:t>
      </w:r>
    </w:p>
    <w:p w14:paraId="3EBF7EDB" w14:textId="77777777" w:rsidR="000D33EE" w:rsidRPr="00BA2837" w:rsidRDefault="000D33EE" w:rsidP="000D33EE">
      <w:pPr>
        <w:widowControl w:val="0"/>
        <w:suppressAutoHyphens/>
        <w:spacing w:after="0" w:line="240" w:lineRule="auto"/>
        <w:jc w:val="both"/>
        <w:rPr>
          <w:rFonts w:asciiTheme="minorHAnsi" w:eastAsia="Calibri" w:hAnsiTheme="minorHAnsi" w:cstheme="minorHAnsi"/>
          <w:sz w:val="22"/>
          <w:szCs w:val="22"/>
        </w:rPr>
      </w:pPr>
    </w:p>
    <w:p w14:paraId="537265E5" w14:textId="77777777" w:rsidR="000D33EE" w:rsidRDefault="000D33EE" w:rsidP="000D33EE">
      <w:pPr>
        <w:widowControl w:val="0"/>
        <w:numPr>
          <w:ilvl w:val="2"/>
          <w:numId w:val="12"/>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Notificar as Secretarias Municipais do município, os casos de licitações com preços inferiores aos registrados em Ata.</w:t>
      </w:r>
    </w:p>
    <w:p w14:paraId="66BBEB8A" w14:textId="77777777" w:rsidR="000D33EE" w:rsidRPr="00BA2837" w:rsidRDefault="000D33EE" w:rsidP="000D33EE">
      <w:pPr>
        <w:widowControl w:val="0"/>
        <w:suppressAutoHyphens/>
        <w:spacing w:after="0" w:line="240" w:lineRule="auto"/>
        <w:ind w:right="-1"/>
        <w:jc w:val="both"/>
        <w:rPr>
          <w:rFonts w:asciiTheme="minorHAnsi" w:eastAsia="Calibri" w:hAnsiTheme="minorHAnsi" w:cstheme="minorHAnsi"/>
          <w:sz w:val="22"/>
          <w:szCs w:val="22"/>
        </w:rPr>
      </w:pPr>
    </w:p>
    <w:p w14:paraId="5247F5CF" w14:textId="77777777" w:rsidR="000D33EE" w:rsidRDefault="000D33EE" w:rsidP="000D33EE">
      <w:pPr>
        <w:widowControl w:val="0"/>
        <w:numPr>
          <w:ilvl w:val="2"/>
          <w:numId w:val="12"/>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Rejeitar, no todo ou em parte, 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entregues em desacordo com as obrigações assumidas pelo Compromitente Fornecedor.</w:t>
      </w:r>
    </w:p>
    <w:p w14:paraId="2DADD686" w14:textId="77777777" w:rsidR="000D33EE" w:rsidRPr="00BA2837" w:rsidRDefault="000D33EE" w:rsidP="000D33EE">
      <w:pPr>
        <w:widowControl w:val="0"/>
        <w:suppressAutoHyphens/>
        <w:spacing w:after="0" w:line="240" w:lineRule="auto"/>
        <w:ind w:right="-1"/>
        <w:jc w:val="both"/>
        <w:rPr>
          <w:rFonts w:asciiTheme="minorHAnsi" w:eastAsia="Calibri" w:hAnsiTheme="minorHAnsi" w:cstheme="minorHAnsi"/>
          <w:sz w:val="22"/>
          <w:szCs w:val="22"/>
        </w:rPr>
      </w:pPr>
    </w:p>
    <w:p w14:paraId="010BA1BC" w14:textId="77777777" w:rsidR="000D33EE" w:rsidRDefault="000D33EE" w:rsidP="000D33EE">
      <w:pPr>
        <w:widowControl w:val="0"/>
        <w:numPr>
          <w:ilvl w:val="2"/>
          <w:numId w:val="12"/>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Efetuar os pagamentos dentro das condições estabelecidas no edital.</w:t>
      </w:r>
    </w:p>
    <w:p w14:paraId="36484E9D" w14:textId="77777777" w:rsidR="000D33EE" w:rsidRDefault="000D33EE" w:rsidP="000D33EE">
      <w:pPr>
        <w:widowControl w:val="0"/>
        <w:numPr>
          <w:ilvl w:val="1"/>
          <w:numId w:val="12"/>
        </w:numPr>
        <w:spacing w:after="0" w:line="240" w:lineRule="auto"/>
        <w:ind w:left="0" w:hanging="11"/>
        <w:jc w:val="both"/>
        <w:rPr>
          <w:rFonts w:asciiTheme="minorHAnsi" w:eastAsia="Calibri" w:hAnsiTheme="minorHAnsi" w:cstheme="minorHAnsi"/>
          <w:b/>
          <w:bCs/>
          <w:sz w:val="22"/>
          <w:szCs w:val="22"/>
        </w:rPr>
      </w:pPr>
      <w:r w:rsidRPr="004107BC">
        <w:rPr>
          <w:rFonts w:asciiTheme="minorHAnsi" w:eastAsia="Calibri" w:hAnsiTheme="minorHAnsi" w:cstheme="minorHAnsi"/>
          <w:b/>
          <w:sz w:val="22"/>
          <w:szCs w:val="22"/>
        </w:rPr>
        <w:t>Compete ao Compromitente Fornecedor(a)</w:t>
      </w:r>
      <w:r w:rsidRPr="004107BC">
        <w:rPr>
          <w:rFonts w:asciiTheme="minorHAnsi" w:eastAsia="Calibri" w:hAnsiTheme="minorHAnsi" w:cstheme="minorHAnsi"/>
          <w:b/>
          <w:bCs/>
          <w:sz w:val="22"/>
          <w:szCs w:val="22"/>
        </w:rPr>
        <w:t>:</w:t>
      </w:r>
    </w:p>
    <w:p w14:paraId="0EFCA20C" w14:textId="77777777" w:rsidR="000D33EE" w:rsidRPr="00BA2837" w:rsidRDefault="000D33EE" w:rsidP="000D33EE">
      <w:pPr>
        <w:widowControl w:val="0"/>
        <w:spacing w:after="0" w:line="240" w:lineRule="auto"/>
        <w:jc w:val="both"/>
        <w:rPr>
          <w:rFonts w:asciiTheme="minorHAnsi" w:eastAsia="Calibri" w:hAnsiTheme="minorHAnsi" w:cstheme="minorHAnsi"/>
          <w:b/>
          <w:bCs/>
          <w:sz w:val="22"/>
          <w:szCs w:val="22"/>
        </w:rPr>
      </w:pPr>
    </w:p>
    <w:p w14:paraId="0CE17078" w14:textId="77777777" w:rsidR="000D33EE" w:rsidRDefault="000D33EE" w:rsidP="000D33EE">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Entregar 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nas condições estabelecidas no Termo de Referência e atender todos os pedidos de contratação durante o período de duração do Registro de Preços, independentemente da quantidade do pedido ou de valor mínimo, de acordo com a sua capacidade de fornecimento fixada na proposta de preço de sua titularidade, observando as quantidades, prazos e locais estabelecidos pelo Órgão Usuário da Ata de Registro de Preços.</w:t>
      </w:r>
    </w:p>
    <w:p w14:paraId="3FA4515C" w14:textId="77777777" w:rsidR="000D33EE" w:rsidRPr="00BA2837" w:rsidRDefault="000D33EE" w:rsidP="000D33EE">
      <w:pPr>
        <w:widowControl w:val="0"/>
        <w:suppressAutoHyphens/>
        <w:spacing w:after="0" w:line="240" w:lineRule="auto"/>
        <w:jc w:val="both"/>
        <w:rPr>
          <w:rFonts w:asciiTheme="minorHAnsi" w:eastAsia="Calibri" w:hAnsiTheme="minorHAnsi" w:cstheme="minorHAnsi"/>
          <w:sz w:val="22"/>
          <w:szCs w:val="22"/>
        </w:rPr>
      </w:pPr>
    </w:p>
    <w:p w14:paraId="1DD1FEE1" w14:textId="77777777" w:rsidR="000D33EE" w:rsidRDefault="000D33EE" w:rsidP="000D33EE">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Manter, durante a vigência do Registro de Preços, compatibilidade de todas as obrigações assumidas e as condições de habilitação e qualificação exigidas na licitação</w:t>
      </w:r>
      <w:r>
        <w:rPr>
          <w:rFonts w:asciiTheme="minorHAnsi" w:eastAsia="Calibri" w:hAnsiTheme="minorHAnsi" w:cstheme="minorHAnsi"/>
          <w:sz w:val="22"/>
          <w:szCs w:val="22"/>
        </w:rPr>
        <w:t>.</w:t>
      </w:r>
    </w:p>
    <w:p w14:paraId="1C2BCA05" w14:textId="77777777" w:rsidR="000D33EE" w:rsidRPr="00BA2837" w:rsidRDefault="000D33EE" w:rsidP="000D33EE">
      <w:pPr>
        <w:widowControl w:val="0"/>
        <w:suppressAutoHyphens/>
        <w:spacing w:after="0" w:line="240" w:lineRule="auto"/>
        <w:jc w:val="both"/>
        <w:rPr>
          <w:rFonts w:asciiTheme="minorHAnsi" w:eastAsia="Calibri" w:hAnsiTheme="minorHAnsi" w:cstheme="minorHAnsi"/>
          <w:sz w:val="22"/>
          <w:szCs w:val="22"/>
        </w:rPr>
      </w:pPr>
    </w:p>
    <w:p w14:paraId="56F1D1D8" w14:textId="77777777" w:rsidR="000D33EE" w:rsidRDefault="000D33EE" w:rsidP="000D33EE">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Substituir 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recusados pelo órgão ou entidade usuária, sem qualquer ônus para o Município de Coronel Sapucaia-MS, no prazo </w:t>
      </w:r>
      <w:r w:rsidRPr="00936F9F">
        <w:rPr>
          <w:rFonts w:asciiTheme="minorHAnsi" w:eastAsia="Calibri" w:hAnsiTheme="minorHAnsi" w:cstheme="minorHAnsi"/>
          <w:sz w:val="22"/>
          <w:szCs w:val="22"/>
        </w:rPr>
        <w:t xml:space="preserve">de </w:t>
      </w:r>
      <w:r>
        <w:rPr>
          <w:rFonts w:asciiTheme="minorHAnsi" w:eastAsia="Calibri" w:hAnsiTheme="minorHAnsi" w:cstheme="minorHAnsi"/>
          <w:sz w:val="22"/>
          <w:szCs w:val="22"/>
        </w:rPr>
        <w:t>24</w:t>
      </w:r>
      <w:r w:rsidRPr="00936F9F">
        <w:rPr>
          <w:rFonts w:asciiTheme="minorHAnsi" w:eastAsia="Calibri" w:hAnsiTheme="minorHAnsi" w:cstheme="minorHAnsi"/>
          <w:sz w:val="22"/>
          <w:szCs w:val="22"/>
        </w:rPr>
        <w:t xml:space="preserve"> (</w:t>
      </w:r>
      <w:r>
        <w:rPr>
          <w:rFonts w:asciiTheme="minorHAnsi" w:eastAsia="Calibri" w:hAnsiTheme="minorHAnsi" w:cstheme="minorHAnsi"/>
          <w:sz w:val="22"/>
          <w:szCs w:val="22"/>
        </w:rPr>
        <w:t>vinte e quatro</w:t>
      </w:r>
      <w:r w:rsidRPr="00936F9F">
        <w:rPr>
          <w:rFonts w:asciiTheme="minorHAnsi" w:eastAsia="Calibri" w:hAnsiTheme="minorHAnsi" w:cstheme="minorHAnsi"/>
          <w:sz w:val="22"/>
          <w:szCs w:val="22"/>
        </w:rPr>
        <w:t xml:space="preserve">) </w:t>
      </w:r>
      <w:r>
        <w:rPr>
          <w:rFonts w:asciiTheme="minorHAnsi" w:eastAsia="Calibri" w:hAnsiTheme="minorHAnsi" w:cstheme="minorHAnsi"/>
          <w:sz w:val="22"/>
          <w:szCs w:val="22"/>
        </w:rPr>
        <w:t>horas</w:t>
      </w:r>
      <w:r w:rsidRPr="00936F9F">
        <w:rPr>
          <w:rFonts w:asciiTheme="minorHAnsi" w:eastAsia="Calibri" w:hAnsiTheme="minorHAnsi" w:cstheme="minorHAnsi"/>
          <w:sz w:val="22"/>
          <w:szCs w:val="22"/>
        </w:rPr>
        <w:t xml:space="preserve"> </w:t>
      </w:r>
      <w:r w:rsidRPr="004107BC">
        <w:rPr>
          <w:rFonts w:asciiTheme="minorHAnsi" w:eastAsia="Calibri" w:hAnsiTheme="minorHAnsi" w:cstheme="minorHAnsi"/>
          <w:sz w:val="22"/>
          <w:szCs w:val="22"/>
        </w:rPr>
        <w:t>após o recebimento da Notificação, independentemente da aplicação das penalidades cabíveis.</w:t>
      </w:r>
    </w:p>
    <w:p w14:paraId="160C35DF" w14:textId="77777777" w:rsidR="000D33EE" w:rsidRPr="00BA2837" w:rsidRDefault="000D33EE" w:rsidP="000D33EE">
      <w:pPr>
        <w:widowControl w:val="0"/>
        <w:suppressAutoHyphens/>
        <w:spacing w:after="0" w:line="240" w:lineRule="auto"/>
        <w:jc w:val="both"/>
        <w:rPr>
          <w:rFonts w:asciiTheme="minorHAnsi" w:eastAsia="Calibri" w:hAnsiTheme="minorHAnsi" w:cstheme="minorHAnsi"/>
          <w:sz w:val="22"/>
          <w:szCs w:val="22"/>
        </w:rPr>
      </w:pPr>
    </w:p>
    <w:p w14:paraId="6D7B5CCA" w14:textId="77777777" w:rsidR="000D33EE" w:rsidRDefault="000D33EE" w:rsidP="000D33EE">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Ter revisado ou cancelado o registro de seus preços, quando não cumprido os pressupostos estabelecidos na presente Ata e demais documentos pertinentes a este Registro de Preços.</w:t>
      </w:r>
    </w:p>
    <w:p w14:paraId="30A394BD" w14:textId="77777777" w:rsidR="000D33EE" w:rsidRPr="00BA2837" w:rsidRDefault="000D33EE" w:rsidP="000D33EE">
      <w:pPr>
        <w:widowControl w:val="0"/>
        <w:suppressAutoHyphens/>
        <w:spacing w:after="0" w:line="240" w:lineRule="auto"/>
        <w:jc w:val="both"/>
        <w:rPr>
          <w:rFonts w:asciiTheme="minorHAnsi" w:eastAsia="Calibri" w:hAnsiTheme="minorHAnsi" w:cstheme="minorHAnsi"/>
          <w:sz w:val="22"/>
          <w:szCs w:val="22"/>
        </w:rPr>
      </w:pPr>
    </w:p>
    <w:p w14:paraId="0E8DEB1C" w14:textId="77777777" w:rsidR="000D33EE" w:rsidRDefault="000D33EE" w:rsidP="000D33EE">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Atender a demanda dos órgãos ou entidade usuários, durante a fase da negociação de revisão de preços de que trata a Cláusula Segunda desta Ata, com os preços inicialmente registrados, garantida a compensação dos valores dos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já entregues, caso do reconhecimento pelo Município de Coronel Sapucaia-MS do rompimento do equilíbrio originalmente estipulado.</w:t>
      </w:r>
    </w:p>
    <w:p w14:paraId="7581397B" w14:textId="77777777" w:rsidR="000D33EE" w:rsidRPr="00BA2837" w:rsidRDefault="000D33EE" w:rsidP="000D33EE">
      <w:pPr>
        <w:widowControl w:val="0"/>
        <w:suppressAutoHyphens/>
        <w:spacing w:after="0" w:line="240" w:lineRule="auto"/>
        <w:jc w:val="both"/>
        <w:rPr>
          <w:rFonts w:asciiTheme="minorHAnsi" w:eastAsia="Calibri" w:hAnsiTheme="minorHAnsi" w:cstheme="minorHAnsi"/>
          <w:sz w:val="22"/>
          <w:szCs w:val="22"/>
        </w:rPr>
      </w:pPr>
    </w:p>
    <w:p w14:paraId="7987193E" w14:textId="77777777" w:rsidR="000D33EE" w:rsidRDefault="000D33EE" w:rsidP="000D33EE">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Vincular-se ao preço máximo (novo preço) definido pelo Município de Coronel Sapucaia-</w:t>
      </w:r>
      <w:r w:rsidRPr="004107BC">
        <w:rPr>
          <w:rFonts w:asciiTheme="minorHAnsi" w:eastAsia="Calibri" w:hAnsiTheme="minorHAnsi" w:cstheme="minorHAnsi"/>
          <w:sz w:val="22"/>
          <w:szCs w:val="22"/>
        </w:rPr>
        <w:lastRenderedPageBreak/>
        <w:t>MS, resultante do ato de revisão.</w:t>
      </w:r>
    </w:p>
    <w:p w14:paraId="4EE05F93" w14:textId="77777777" w:rsidR="000D33EE" w:rsidRPr="00BA2837" w:rsidRDefault="000D33EE" w:rsidP="000D33EE">
      <w:pPr>
        <w:widowControl w:val="0"/>
        <w:suppressAutoHyphens/>
        <w:spacing w:after="0" w:line="240" w:lineRule="auto"/>
        <w:jc w:val="both"/>
        <w:rPr>
          <w:rFonts w:asciiTheme="minorHAnsi" w:eastAsia="Calibri" w:hAnsiTheme="minorHAnsi" w:cstheme="minorHAnsi"/>
          <w:sz w:val="22"/>
          <w:szCs w:val="22"/>
        </w:rPr>
      </w:pPr>
    </w:p>
    <w:p w14:paraId="10BF7494" w14:textId="77777777" w:rsidR="000D33EE" w:rsidRDefault="000D33EE" w:rsidP="000D33EE">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Ter direito de preferência ou, igualdade de condições caso o Município de Coronel Sapucaia-MS optar pela contratação dos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objeto de registro por outros meios facultados na legislação relativa às licitações.</w:t>
      </w:r>
    </w:p>
    <w:p w14:paraId="1BE81401" w14:textId="77777777" w:rsidR="000D33EE" w:rsidRPr="00BA2837" w:rsidRDefault="000D33EE" w:rsidP="000D33EE">
      <w:pPr>
        <w:widowControl w:val="0"/>
        <w:suppressAutoHyphens/>
        <w:spacing w:after="0" w:line="240" w:lineRule="auto"/>
        <w:jc w:val="both"/>
        <w:rPr>
          <w:rFonts w:asciiTheme="minorHAnsi" w:eastAsia="Calibri" w:hAnsiTheme="minorHAnsi" w:cstheme="minorHAnsi"/>
          <w:sz w:val="22"/>
          <w:szCs w:val="22"/>
        </w:rPr>
      </w:pPr>
    </w:p>
    <w:p w14:paraId="315433B8" w14:textId="77777777" w:rsidR="000D33EE" w:rsidRDefault="000D33EE" w:rsidP="000D33EE">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Responsabilizar-se pelos danos causados diretamente à Administração ou a terceiros, decorrentes de sua culpa ou dolo até a entrega do objeto de Registro de Preços.</w:t>
      </w:r>
    </w:p>
    <w:p w14:paraId="0650ED05" w14:textId="77777777" w:rsidR="000D33EE" w:rsidRPr="00BA2837" w:rsidRDefault="000D33EE" w:rsidP="000D33EE">
      <w:pPr>
        <w:widowControl w:val="0"/>
        <w:suppressAutoHyphens/>
        <w:spacing w:after="0" w:line="240" w:lineRule="auto"/>
        <w:jc w:val="both"/>
        <w:rPr>
          <w:rFonts w:asciiTheme="minorHAnsi" w:eastAsia="Calibri" w:hAnsiTheme="minorHAnsi" w:cstheme="minorHAnsi"/>
          <w:sz w:val="22"/>
          <w:szCs w:val="22"/>
        </w:rPr>
      </w:pPr>
    </w:p>
    <w:p w14:paraId="69A17DC1" w14:textId="77777777" w:rsidR="000D33EE" w:rsidRDefault="000D33EE" w:rsidP="000D33EE">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Receber os pagamentos respectivos nas condições pactuadas.</w:t>
      </w:r>
    </w:p>
    <w:p w14:paraId="73624401" w14:textId="77777777" w:rsidR="000D33EE" w:rsidRPr="00BA2837" w:rsidRDefault="000D33EE" w:rsidP="000D33EE">
      <w:pPr>
        <w:widowControl w:val="0"/>
        <w:suppressAutoHyphens/>
        <w:spacing w:after="0" w:line="240" w:lineRule="auto"/>
        <w:jc w:val="both"/>
        <w:rPr>
          <w:rFonts w:asciiTheme="minorHAnsi" w:eastAsia="Calibri" w:hAnsiTheme="minorHAnsi" w:cstheme="minorHAnsi"/>
          <w:sz w:val="22"/>
          <w:szCs w:val="22"/>
        </w:rPr>
      </w:pPr>
    </w:p>
    <w:p w14:paraId="1BD7D3F9" w14:textId="77777777" w:rsidR="000D33EE" w:rsidRPr="004107BC" w:rsidRDefault="000D33EE" w:rsidP="000D33EE">
      <w:pPr>
        <w:ind w:hanging="11"/>
        <w:mirrorIndents/>
        <w:jc w:val="center"/>
        <w:rPr>
          <w:rFonts w:asciiTheme="minorHAnsi" w:eastAsia="Calibri" w:hAnsiTheme="minorHAnsi" w:cstheme="minorHAnsi"/>
          <w:b/>
          <w:bCs/>
          <w:sz w:val="22"/>
          <w:szCs w:val="22"/>
        </w:rPr>
      </w:pPr>
      <w:r w:rsidRPr="004107BC">
        <w:rPr>
          <w:rFonts w:asciiTheme="minorHAnsi" w:eastAsia="Calibri" w:hAnsiTheme="minorHAnsi" w:cstheme="minorHAnsi"/>
          <w:b/>
          <w:bCs/>
          <w:sz w:val="22"/>
          <w:szCs w:val="22"/>
        </w:rPr>
        <w:t>CLÁUSULA SEXTA – DO CANCELAMENTO DOS PREÇOS REGISTRADOS</w:t>
      </w:r>
    </w:p>
    <w:p w14:paraId="41EBC9CE" w14:textId="77777777" w:rsidR="000D33EE" w:rsidRPr="004107BC" w:rsidRDefault="000D33EE" w:rsidP="000D33EE">
      <w:pPr>
        <w:widowControl w:val="0"/>
        <w:ind w:hanging="11"/>
        <w:jc w:val="both"/>
        <w:rPr>
          <w:rFonts w:asciiTheme="minorHAnsi" w:eastAsia="Calibri" w:hAnsiTheme="minorHAnsi" w:cstheme="minorHAnsi"/>
          <w:sz w:val="22"/>
          <w:szCs w:val="22"/>
        </w:rPr>
      </w:pPr>
      <w:r w:rsidRPr="004107BC">
        <w:rPr>
          <w:rFonts w:asciiTheme="minorHAnsi" w:eastAsia="Calibri" w:hAnsiTheme="minorHAnsi" w:cstheme="minorHAnsi"/>
          <w:b/>
          <w:sz w:val="22"/>
          <w:szCs w:val="22"/>
        </w:rPr>
        <w:t>6.1.</w:t>
      </w:r>
      <w:r w:rsidRPr="004107BC">
        <w:rPr>
          <w:rFonts w:asciiTheme="minorHAnsi" w:eastAsia="Calibri" w:hAnsiTheme="minorHAnsi" w:cstheme="minorHAnsi"/>
          <w:sz w:val="22"/>
          <w:szCs w:val="22"/>
        </w:rPr>
        <w:tab/>
        <w:t>Os preços registrados poderão ser cancelados automaticamente, por decurso do prazo de vigência, quando não restarem fornecedores ou ainda pelo Município de Coronel Sapucaia-MS quando o Compromitente Fornecedor:</w:t>
      </w:r>
    </w:p>
    <w:p w14:paraId="0DA9AF38" w14:textId="77777777" w:rsidR="000D33EE" w:rsidRPr="004107BC" w:rsidRDefault="000D33EE" w:rsidP="000D33EE">
      <w:pPr>
        <w:widowControl w:val="0"/>
        <w:numPr>
          <w:ilvl w:val="1"/>
          <w:numId w:val="2"/>
        </w:numPr>
        <w:suppressAutoHyphens/>
        <w:spacing w:after="0" w:line="240" w:lineRule="auto"/>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Não formalizar o contrato decorrente do Registro de Preços e/ou não retirar o instrumento equivalente no prazo estipulado ou descumprir exigências da Ata a que estiver vinculado, sem justificativa aceitável;</w:t>
      </w:r>
    </w:p>
    <w:p w14:paraId="41B3A07B" w14:textId="77777777" w:rsidR="000D33EE" w:rsidRPr="004107BC" w:rsidRDefault="000D33EE" w:rsidP="000D33EE">
      <w:pPr>
        <w:widowControl w:val="0"/>
        <w:numPr>
          <w:ilvl w:val="1"/>
          <w:numId w:val="2"/>
        </w:numPr>
        <w:suppressAutoHyphens/>
        <w:spacing w:after="0" w:line="240" w:lineRule="auto"/>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Ocorrer qualquer das hipóteses de inexecução total ou parcial do instrumento de ajuste;</w:t>
      </w:r>
    </w:p>
    <w:p w14:paraId="23205DCF" w14:textId="77777777" w:rsidR="000D33EE" w:rsidRPr="004107BC" w:rsidRDefault="000D33EE" w:rsidP="000D33EE">
      <w:pPr>
        <w:widowControl w:val="0"/>
        <w:numPr>
          <w:ilvl w:val="1"/>
          <w:numId w:val="2"/>
        </w:numPr>
        <w:suppressAutoHyphens/>
        <w:spacing w:after="0" w:line="240" w:lineRule="auto"/>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Os preços registrados apresentarem-se superior ao do mercado e não houver êxito na negociação;</w:t>
      </w:r>
    </w:p>
    <w:p w14:paraId="2BBBA0D9" w14:textId="77777777" w:rsidR="000D33EE" w:rsidRPr="004107BC" w:rsidRDefault="000D33EE" w:rsidP="000D33EE">
      <w:pPr>
        <w:widowControl w:val="0"/>
        <w:numPr>
          <w:ilvl w:val="1"/>
          <w:numId w:val="2"/>
        </w:numPr>
        <w:suppressAutoHyphens/>
        <w:spacing w:after="0" w:line="240" w:lineRule="auto"/>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Der causa a rescisão administrativa do ajuste decorrente do Registro de Preços por motivos elencados no art. 77 e seguintes da Lei Federal n.º 8.666/93;</w:t>
      </w:r>
    </w:p>
    <w:p w14:paraId="581665B8" w14:textId="77777777" w:rsidR="000D33EE" w:rsidRPr="004107BC" w:rsidRDefault="000D33EE" w:rsidP="000D33EE">
      <w:pPr>
        <w:widowControl w:val="0"/>
        <w:numPr>
          <w:ilvl w:val="1"/>
          <w:numId w:val="2"/>
        </w:numPr>
        <w:suppressAutoHyphens/>
        <w:spacing w:after="0" w:line="240" w:lineRule="auto"/>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Por razão de interesse público, devidamente motivado;</w:t>
      </w:r>
    </w:p>
    <w:p w14:paraId="6E492938" w14:textId="77777777" w:rsidR="000D33EE" w:rsidRPr="004107BC" w:rsidRDefault="000D33EE" w:rsidP="000D33EE">
      <w:pPr>
        <w:widowControl w:val="0"/>
        <w:numPr>
          <w:ilvl w:val="1"/>
          <w:numId w:val="2"/>
        </w:numPr>
        <w:suppressAutoHyphens/>
        <w:spacing w:after="0" w:line="240" w:lineRule="auto"/>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Estiver impedida para licitar ou contratar temporariamente com o Município de Coronel Sapucaia-MS ou for declarada inidôneo para licitar ou contratar com a Administração Pública, nos termos da Lei Federal n.º 10.520/02;</w:t>
      </w:r>
    </w:p>
    <w:p w14:paraId="07BF4055" w14:textId="77777777" w:rsidR="000D33EE" w:rsidRPr="004107BC" w:rsidRDefault="000D33EE" w:rsidP="000D33EE">
      <w:pPr>
        <w:widowControl w:val="0"/>
        <w:numPr>
          <w:ilvl w:val="1"/>
          <w:numId w:val="2"/>
        </w:numPr>
        <w:suppressAutoHyphens/>
        <w:spacing w:after="0" w:line="240" w:lineRule="auto"/>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14:paraId="4F13C170" w14:textId="77777777" w:rsidR="000D33EE" w:rsidRPr="004107BC" w:rsidRDefault="000D33EE" w:rsidP="000D33EE">
      <w:pPr>
        <w:widowControl w:val="0"/>
        <w:suppressAutoHyphens/>
        <w:ind w:left="1134"/>
        <w:jc w:val="both"/>
        <w:rPr>
          <w:rFonts w:asciiTheme="minorHAnsi" w:eastAsia="Calibri" w:hAnsiTheme="minorHAnsi" w:cstheme="minorHAnsi"/>
          <w:sz w:val="22"/>
          <w:szCs w:val="22"/>
        </w:rPr>
      </w:pPr>
    </w:p>
    <w:p w14:paraId="43F0C73F" w14:textId="77777777" w:rsidR="000D33EE" w:rsidRPr="004107BC" w:rsidRDefault="000D33EE" w:rsidP="000D33EE">
      <w:pPr>
        <w:widowControl w:val="0"/>
        <w:numPr>
          <w:ilvl w:val="1"/>
          <w:numId w:val="13"/>
        </w:numPr>
        <w:spacing w:after="0" w:line="240" w:lineRule="auto"/>
        <w:ind w:left="0" w:right="-1"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Será assegurado o contraditório e a ampla defesa do interessado, no respectivo processo, no prazo de 05 (cinco) dias úteis, contados da notificação ou publicação.</w:t>
      </w:r>
    </w:p>
    <w:p w14:paraId="07188266" w14:textId="77777777" w:rsidR="000D33EE" w:rsidRPr="004107BC" w:rsidRDefault="000D33EE" w:rsidP="000D33EE">
      <w:pPr>
        <w:widowControl w:val="0"/>
        <w:ind w:left="709" w:right="-1"/>
        <w:jc w:val="both"/>
        <w:rPr>
          <w:rFonts w:asciiTheme="minorHAnsi" w:eastAsia="Calibri" w:hAnsiTheme="minorHAnsi" w:cstheme="minorHAnsi"/>
          <w:sz w:val="22"/>
          <w:szCs w:val="22"/>
        </w:rPr>
      </w:pPr>
    </w:p>
    <w:p w14:paraId="524F339C" w14:textId="77777777" w:rsidR="000D33EE" w:rsidRPr="004107BC" w:rsidRDefault="000D33EE" w:rsidP="000D33EE">
      <w:pPr>
        <w:mirrorIndents/>
        <w:jc w:val="center"/>
        <w:rPr>
          <w:rFonts w:asciiTheme="minorHAnsi" w:eastAsia="Calibri" w:hAnsiTheme="minorHAnsi" w:cstheme="minorHAnsi"/>
          <w:b/>
          <w:bCs/>
          <w:sz w:val="22"/>
          <w:szCs w:val="22"/>
        </w:rPr>
      </w:pPr>
      <w:r w:rsidRPr="004107BC">
        <w:rPr>
          <w:rFonts w:asciiTheme="minorHAnsi" w:eastAsia="Calibri" w:hAnsiTheme="minorHAnsi" w:cstheme="minorHAnsi"/>
          <w:b/>
          <w:bCs/>
          <w:sz w:val="22"/>
          <w:szCs w:val="22"/>
        </w:rPr>
        <w:t>CLÁUSULA SÉTIMA – DO FORNECIMENTO</w:t>
      </w:r>
    </w:p>
    <w:p w14:paraId="437BB61F" w14:textId="77777777" w:rsidR="000D33EE" w:rsidRPr="004107BC" w:rsidRDefault="000D33EE" w:rsidP="000D33EE">
      <w:pPr>
        <w:mirrorIndents/>
        <w:jc w:val="center"/>
        <w:rPr>
          <w:rFonts w:asciiTheme="minorHAnsi" w:eastAsia="Calibri" w:hAnsiTheme="minorHAnsi" w:cstheme="minorHAnsi"/>
          <w:b/>
          <w:bCs/>
          <w:sz w:val="22"/>
          <w:szCs w:val="22"/>
        </w:rPr>
      </w:pPr>
    </w:p>
    <w:p w14:paraId="7C06A3EA" w14:textId="77777777" w:rsidR="000D33EE" w:rsidRPr="004107BC" w:rsidRDefault="000D33EE" w:rsidP="000D33EE">
      <w:pPr>
        <w:widowControl w:val="0"/>
        <w:numPr>
          <w:ilvl w:val="1"/>
          <w:numId w:val="3"/>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As obrigações decorrentes do fornecimento dos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através de:</w:t>
      </w:r>
    </w:p>
    <w:p w14:paraId="25CB545A" w14:textId="77777777" w:rsidR="000D33EE" w:rsidRPr="004107BC" w:rsidRDefault="000D33EE" w:rsidP="000D33EE">
      <w:pPr>
        <w:widowControl w:val="0"/>
        <w:suppressAutoHyphens/>
        <w:ind w:left="720"/>
        <w:jc w:val="both"/>
        <w:rPr>
          <w:rFonts w:asciiTheme="minorHAnsi" w:eastAsia="Calibri" w:hAnsiTheme="minorHAnsi" w:cstheme="minorHAnsi"/>
          <w:sz w:val="22"/>
          <w:szCs w:val="22"/>
        </w:rPr>
      </w:pPr>
    </w:p>
    <w:p w14:paraId="046FBC6B" w14:textId="77777777" w:rsidR="000D33EE" w:rsidRPr="004107BC" w:rsidRDefault="000D33EE" w:rsidP="000D33EE">
      <w:pPr>
        <w:widowControl w:val="0"/>
        <w:numPr>
          <w:ilvl w:val="0"/>
          <w:numId w:val="8"/>
        </w:numPr>
        <w:spacing w:after="0" w:line="240" w:lineRule="auto"/>
        <w:ind w:left="1134"/>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Nota de empenho ou documento equivalente, quando a entrega não envolver </w:t>
      </w:r>
      <w:r w:rsidRPr="004107BC">
        <w:rPr>
          <w:rFonts w:asciiTheme="minorHAnsi" w:eastAsia="Calibri" w:hAnsiTheme="minorHAnsi" w:cstheme="minorHAnsi"/>
          <w:sz w:val="22"/>
          <w:szCs w:val="22"/>
        </w:rPr>
        <w:lastRenderedPageBreak/>
        <w:t>obrigações futuras;</w:t>
      </w:r>
    </w:p>
    <w:p w14:paraId="4D9BFF6E" w14:textId="77777777" w:rsidR="000D33EE" w:rsidRPr="004107BC" w:rsidRDefault="000D33EE" w:rsidP="000D33EE">
      <w:pPr>
        <w:widowControl w:val="0"/>
        <w:numPr>
          <w:ilvl w:val="0"/>
          <w:numId w:val="8"/>
        </w:numPr>
        <w:spacing w:after="0" w:line="240" w:lineRule="auto"/>
        <w:ind w:left="1134"/>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Nota de empenho ou documento equivalente e contrato de fornecimento, quando presentes obrigações futuras.</w:t>
      </w:r>
    </w:p>
    <w:p w14:paraId="74A2FF64" w14:textId="77777777" w:rsidR="000D33EE" w:rsidRPr="004107BC" w:rsidRDefault="000D33EE" w:rsidP="000D33EE">
      <w:pPr>
        <w:widowControl w:val="0"/>
        <w:jc w:val="both"/>
        <w:rPr>
          <w:rFonts w:asciiTheme="minorHAnsi" w:eastAsia="Calibri" w:hAnsiTheme="minorHAnsi" w:cstheme="minorHAnsi"/>
          <w:sz w:val="22"/>
          <w:szCs w:val="22"/>
        </w:rPr>
      </w:pPr>
    </w:p>
    <w:p w14:paraId="2C2C96C4" w14:textId="77777777" w:rsidR="000D33EE" w:rsidRPr="004107BC" w:rsidRDefault="000D33EE" w:rsidP="000D33EE">
      <w:pPr>
        <w:widowControl w:val="0"/>
        <w:numPr>
          <w:ilvl w:val="1"/>
          <w:numId w:val="3"/>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O prazo para a retirada da Nota de Empenho e/ou assinatura da Ata será de </w:t>
      </w:r>
      <w:r w:rsidRPr="004107BC">
        <w:rPr>
          <w:rFonts w:asciiTheme="minorHAnsi" w:eastAsia="Calibri" w:hAnsiTheme="minorHAnsi" w:cstheme="minorHAnsi"/>
          <w:b/>
          <w:sz w:val="22"/>
          <w:szCs w:val="22"/>
        </w:rPr>
        <w:t>05 (cinco) dias úteis</w:t>
      </w:r>
      <w:r w:rsidRPr="004107BC">
        <w:rPr>
          <w:rFonts w:asciiTheme="minorHAnsi" w:eastAsia="Calibri" w:hAnsiTheme="minorHAnsi" w:cstheme="minorHAnsi"/>
          <w:sz w:val="22"/>
          <w:szCs w:val="22"/>
        </w:rPr>
        <w:t>, contados da convocação.</w:t>
      </w:r>
    </w:p>
    <w:p w14:paraId="45A0A55C" w14:textId="77777777" w:rsidR="000D33EE" w:rsidRPr="004107BC" w:rsidRDefault="000D33EE" w:rsidP="000D33EE">
      <w:pPr>
        <w:widowControl w:val="0"/>
        <w:suppressAutoHyphens/>
        <w:ind w:hanging="11"/>
        <w:jc w:val="both"/>
        <w:rPr>
          <w:rFonts w:asciiTheme="minorHAnsi" w:eastAsia="Calibri" w:hAnsiTheme="minorHAnsi" w:cstheme="minorHAnsi"/>
          <w:sz w:val="22"/>
          <w:szCs w:val="22"/>
        </w:rPr>
      </w:pPr>
    </w:p>
    <w:p w14:paraId="3EF49130" w14:textId="77777777" w:rsidR="000D33EE" w:rsidRPr="004107BC" w:rsidRDefault="000D33EE" w:rsidP="000D33EE">
      <w:pPr>
        <w:widowControl w:val="0"/>
        <w:numPr>
          <w:ilvl w:val="1"/>
          <w:numId w:val="3"/>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Os quantitativos de fornecimento serão os fixados em Nota de Empenho e/ou Contrato e observarão obrigatoriamente os valores registrados em Ata de Registro de Preços.</w:t>
      </w:r>
    </w:p>
    <w:p w14:paraId="4772C550" w14:textId="77777777" w:rsidR="000D33EE" w:rsidRPr="004107BC" w:rsidRDefault="000D33EE" w:rsidP="000D33EE">
      <w:pPr>
        <w:widowControl w:val="0"/>
        <w:suppressAutoHyphens/>
        <w:spacing w:after="0" w:line="240" w:lineRule="auto"/>
        <w:jc w:val="both"/>
        <w:rPr>
          <w:rFonts w:asciiTheme="minorHAnsi" w:eastAsia="Calibri" w:hAnsiTheme="minorHAnsi" w:cstheme="minorHAnsi"/>
          <w:sz w:val="22"/>
          <w:szCs w:val="22"/>
        </w:rPr>
      </w:pPr>
    </w:p>
    <w:p w14:paraId="190876F7" w14:textId="77777777" w:rsidR="000D33EE" w:rsidRDefault="000D33EE" w:rsidP="000D33EE">
      <w:pPr>
        <w:numPr>
          <w:ilvl w:val="1"/>
          <w:numId w:val="3"/>
        </w:numPr>
        <w:spacing w:after="0" w:line="240" w:lineRule="auto"/>
        <w:ind w:left="0" w:hanging="11"/>
        <w:jc w:val="both"/>
        <w:rPr>
          <w:rFonts w:asciiTheme="minorHAnsi" w:hAnsiTheme="minorHAnsi" w:cstheme="minorHAnsi"/>
          <w:b/>
          <w:color w:val="000000"/>
          <w:sz w:val="22"/>
          <w:szCs w:val="22"/>
        </w:rPr>
      </w:pPr>
      <w:r w:rsidRPr="004107BC">
        <w:rPr>
          <w:rFonts w:asciiTheme="minorHAnsi" w:hAnsiTheme="minorHAnsi" w:cstheme="minorHAnsi"/>
          <w:b/>
          <w:kern w:val="20"/>
          <w:sz w:val="22"/>
          <w:szCs w:val="22"/>
          <w:u w:val="single"/>
        </w:rPr>
        <w:t>DA ENTREGA</w:t>
      </w:r>
    </w:p>
    <w:p w14:paraId="74C8A098" w14:textId="77777777" w:rsidR="000D33EE" w:rsidRPr="0043467E" w:rsidRDefault="000D33EE" w:rsidP="000D33EE">
      <w:pPr>
        <w:spacing w:after="0" w:line="240" w:lineRule="auto"/>
        <w:jc w:val="both"/>
        <w:rPr>
          <w:rFonts w:asciiTheme="minorHAnsi" w:hAnsiTheme="minorHAnsi" w:cstheme="minorHAnsi"/>
          <w:b/>
          <w:color w:val="000000"/>
          <w:sz w:val="22"/>
          <w:szCs w:val="22"/>
        </w:rPr>
      </w:pPr>
    </w:p>
    <w:p w14:paraId="4FC5D045" w14:textId="77777777" w:rsidR="000D33EE" w:rsidRPr="004107BC" w:rsidRDefault="000D33EE" w:rsidP="000D33EE">
      <w:pPr>
        <w:numPr>
          <w:ilvl w:val="2"/>
          <w:numId w:val="3"/>
        </w:numPr>
        <w:spacing w:after="0" w:line="240" w:lineRule="auto"/>
        <w:ind w:left="0" w:firstLine="0"/>
        <w:jc w:val="both"/>
        <w:rPr>
          <w:rFonts w:asciiTheme="minorHAnsi" w:hAnsiTheme="minorHAnsi" w:cstheme="minorHAnsi"/>
          <w:color w:val="000000"/>
          <w:sz w:val="22"/>
          <w:szCs w:val="22"/>
        </w:rPr>
      </w:pPr>
      <w:bookmarkStart w:id="0" w:name="_Hlk99442071"/>
      <w:r w:rsidRPr="00BB3909">
        <w:rPr>
          <w:rFonts w:asciiTheme="minorHAnsi" w:hAnsiTheme="minorHAnsi" w:cstheme="minorHAnsi"/>
          <w:sz w:val="22"/>
          <w:szCs w:val="22"/>
        </w:rPr>
        <w:t>Os</w:t>
      </w:r>
      <w:r>
        <w:rPr>
          <w:rFonts w:asciiTheme="minorHAnsi" w:hAnsiTheme="minorHAnsi" w:cstheme="minorHAnsi"/>
          <w:sz w:val="22"/>
          <w:szCs w:val="22"/>
        </w:rPr>
        <w:t xml:space="preserve"> produtos </w:t>
      </w:r>
      <w:r w:rsidRPr="00BB3909">
        <w:rPr>
          <w:rFonts w:asciiTheme="minorHAnsi" w:hAnsiTheme="minorHAnsi" w:cstheme="minorHAnsi"/>
          <w:sz w:val="22"/>
          <w:szCs w:val="22"/>
        </w:rPr>
        <w:t xml:space="preserve">objeto desta licitação serão fornecidas de acordo com as solicitações realizadas pela Secretaria Municipal de </w:t>
      </w:r>
      <w:r>
        <w:rPr>
          <w:rFonts w:asciiTheme="minorHAnsi" w:hAnsiTheme="minorHAnsi" w:cstheme="minorHAnsi"/>
          <w:sz w:val="22"/>
          <w:szCs w:val="22"/>
        </w:rPr>
        <w:t>saúde</w:t>
      </w:r>
      <w:r w:rsidRPr="00BB3909">
        <w:rPr>
          <w:rFonts w:asciiTheme="minorHAnsi" w:hAnsiTheme="minorHAnsi" w:cstheme="minorHAnsi"/>
          <w:sz w:val="22"/>
          <w:szCs w:val="22"/>
        </w:rPr>
        <w:t xml:space="preserve"> ou setor de compras responsável, devendo atender todas especificações constante n</w:t>
      </w:r>
      <w:r>
        <w:rPr>
          <w:rFonts w:asciiTheme="minorHAnsi" w:hAnsiTheme="minorHAnsi" w:cstheme="minorHAnsi"/>
          <w:sz w:val="22"/>
          <w:szCs w:val="22"/>
        </w:rPr>
        <w:t>o</w:t>
      </w:r>
      <w:r w:rsidRPr="00BB3909">
        <w:rPr>
          <w:rFonts w:asciiTheme="minorHAnsi" w:hAnsiTheme="minorHAnsi" w:cstheme="minorHAnsi"/>
          <w:sz w:val="22"/>
          <w:szCs w:val="22"/>
        </w:rPr>
        <w:t xml:space="preserve"> Termo de Referência</w:t>
      </w:r>
      <w:bookmarkEnd w:id="0"/>
      <w:r w:rsidRPr="004107BC">
        <w:rPr>
          <w:rFonts w:asciiTheme="minorHAnsi" w:hAnsiTheme="minorHAnsi" w:cstheme="minorHAnsi"/>
          <w:color w:val="000000"/>
          <w:kern w:val="20"/>
          <w:sz w:val="22"/>
          <w:szCs w:val="22"/>
        </w:rPr>
        <w:t>.</w:t>
      </w:r>
    </w:p>
    <w:p w14:paraId="72D3B404" w14:textId="77777777" w:rsidR="000D33EE" w:rsidRPr="004107BC" w:rsidRDefault="000D33EE" w:rsidP="000D33EE">
      <w:pPr>
        <w:spacing w:after="0" w:line="240" w:lineRule="auto"/>
        <w:jc w:val="both"/>
        <w:rPr>
          <w:rFonts w:asciiTheme="minorHAnsi" w:hAnsiTheme="minorHAnsi" w:cstheme="minorHAnsi"/>
          <w:color w:val="000000"/>
          <w:sz w:val="22"/>
          <w:szCs w:val="22"/>
        </w:rPr>
      </w:pPr>
    </w:p>
    <w:p w14:paraId="3EADEC33" w14:textId="77777777" w:rsidR="000D33EE" w:rsidRPr="004107BC" w:rsidRDefault="000D33EE" w:rsidP="000D33EE">
      <w:pPr>
        <w:numPr>
          <w:ilvl w:val="2"/>
          <w:numId w:val="3"/>
        </w:numPr>
        <w:spacing w:after="0" w:line="240" w:lineRule="auto"/>
        <w:ind w:left="0" w:firstLine="0"/>
        <w:jc w:val="both"/>
        <w:rPr>
          <w:rFonts w:asciiTheme="minorHAnsi" w:hAnsiTheme="minorHAnsi" w:cstheme="minorHAnsi"/>
          <w:color w:val="000000"/>
          <w:sz w:val="22"/>
          <w:szCs w:val="22"/>
        </w:rPr>
      </w:pPr>
      <w:r w:rsidRPr="008D71F7">
        <w:rPr>
          <w:rFonts w:asciiTheme="minorHAnsi" w:hAnsiTheme="minorHAnsi" w:cstheme="minorHAnsi"/>
          <w:kern w:val="20"/>
          <w:sz w:val="22"/>
          <w:szCs w:val="22"/>
        </w:rPr>
        <w:t>Assumir, com exclusividade, todos os encargos, embalagens,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r w:rsidRPr="004107BC">
        <w:rPr>
          <w:rFonts w:asciiTheme="minorHAnsi" w:hAnsiTheme="minorHAnsi" w:cstheme="minorHAnsi"/>
          <w:kern w:val="20"/>
          <w:sz w:val="22"/>
          <w:szCs w:val="22"/>
        </w:rPr>
        <w:t>.</w:t>
      </w:r>
    </w:p>
    <w:p w14:paraId="314B25FD" w14:textId="77777777" w:rsidR="000D33EE" w:rsidRPr="004107BC" w:rsidRDefault="000D33EE" w:rsidP="000D33EE">
      <w:pPr>
        <w:spacing w:after="0" w:line="240" w:lineRule="auto"/>
        <w:jc w:val="both"/>
        <w:rPr>
          <w:rFonts w:asciiTheme="minorHAnsi" w:hAnsiTheme="minorHAnsi" w:cstheme="minorHAnsi"/>
          <w:color w:val="000000"/>
          <w:sz w:val="22"/>
          <w:szCs w:val="22"/>
        </w:rPr>
      </w:pPr>
    </w:p>
    <w:p w14:paraId="2AFD1D00" w14:textId="77777777" w:rsidR="000D33EE" w:rsidRPr="004107BC" w:rsidRDefault="000D33EE" w:rsidP="000D33EE">
      <w:pPr>
        <w:widowControl w:val="0"/>
        <w:numPr>
          <w:ilvl w:val="2"/>
          <w:numId w:val="3"/>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u w:val="single"/>
        </w:rPr>
        <w:t xml:space="preserve">Quando da entrega dos </w:t>
      </w:r>
      <w:r>
        <w:rPr>
          <w:rFonts w:asciiTheme="minorHAnsi" w:hAnsiTheme="minorHAnsi" w:cstheme="minorHAnsi"/>
          <w:sz w:val="22"/>
          <w:szCs w:val="22"/>
        </w:rPr>
        <w:t>produtos</w:t>
      </w:r>
      <w:r w:rsidRPr="004107BC">
        <w:rPr>
          <w:rFonts w:asciiTheme="minorHAnsi" w:eastAsia="Calibri" w:hAnsiTheme="minorHAnsi" w:cstheme="minorHAnsi"/>
          <w:sz w:val="22"/>
          <w:szCs w:val="22"/>
        </w:rPr>
        <w:t>, o Compromitente Fornecedor deverá, obrigatoriamente, encaminhar os seguintes documentos:</w:t>
      </w:r>
    </w:p>
    <w:p w14:paraId="4B4E446B" w14:textId="77777777" w:rsidR="000D33EE" w:rsidRPr="004107BC" w:rsidRDefault="000D33EE" w:rsidP="000D33EE">
      <w:pPr>
        <w:widowControl w:val="0"/>
        <w:suppressAutoHyphens/>
        <w:jc w:val="both"/>
        <w:rPr>
          <w:rFonts w:asciiTheme="minorHAnsi" w:eastAsia="Calibri" w:hAnsiTheme="minorHAnsi" w:cstheme="minorHAnsi"/>
          <w:sz w:val="22"/>
          <w:szCs w:val="22"/>
        </w:rPr>
      </w:pPr>
    </w:p>
    <w:p w14:paraId="14A39849" w14:textId="77777777" w:rsidR="000D33EE" w:rsidRPr="004107BC" w:rsidRDefault="000D33EE" w:rsidP="000D33EE">
      <w:pPr>
        <w:widowControl w:val="0"/>
        <w:suppressAutoHyphens/>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b/>
          <w:sz w:val="22"/>
          <w:szCs w:val="22"/>
        </w:rPr>
        <w:t xml:space="preserve">a) </w:t>
      </w:r>
      <w:r w:rsidRPr="004107BC">
        <w:rPr>
          <w:rFonts w:asciiTheme="minorHAnsi" w:eastAsia="Calibri" w:hAnsiTheme="minorHAnsi" w:cstheme="minorHAnsi"/>
          <w:b/>
          <w:sz w:val="22"/>
          <w:szCs w:val="22"/>
        </w:rPr>
        <w:tab/>
      </w:r>
      <w:r w:rsidRPr="004107BC">
        <w:rPr>
          <w:rFonts w:asciiTheme="minorHAnsi" w:eastAsia="Calibri" w:hAnsiTheme="minorHAnsi" w:cstheme="minorHAnsi"/>
          <w:b/>
          <w:sz w:val="22"/>
          <w:szCs w:val="22"/>
          <w:u w:val="single"/>
        </w:rPr>
        <w:t>03 (três) vias da Autorização de Fornecimento (AF)</w:t>
      </w:r>
      <w:r w:rsidRPr="004107BC">
        <w:rPr>
          <w:rFonts w:asciiTheme="minorHAnsi" w:eastAsia="Calibri" w:hAnsiTheme="minorHAnsi" w:cstheme="minorHAnsi"/>
          <w:sz w:val="22"/>
          <w:szCs w:val="22"/>
        </w:rPr>
        <w:t xml:space="preserve"> encaminhada pela Administração, que deverão estar devidamente assinadas pelo Compromitente Fornecedor em local apropriado;</w:t>
      </w:r>
    </w:p>
    <w:p w14:paraId="6315F312" w14:textId="77777777" w:rsidR="000D33EE" w:rsidRPr="004107BC" w:rsidRDefault="000D33EE" w:rsidP="000D33EE">
      <w:pPr>
        <w:widowControl w:val="0"/>
        <w:suppressAutoHyphens/>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b/>
          <w:sz w:val="22"/>
          <w:szCs w:val="22"/>
        </w:rPr>
        <w:t xml:space="preserve">b) </w:t>
      </w:r>
      <w:r w:rsidRPr="004107BC">
        <w:rPr>
          <w:rFonts w:asciiTheme="minorHAnsi" w:eastAsia="Calibri" w:hAnsiTheme="minorHAnsi" w:cstheme="minorHAnsi"/>
          <w:b/>
          <w:sz w:val="22"/>
          <w:szCs w:val="22"/>
        </w:rPr>
        <w:tab/>
      </w:r>
      <w:r w:rsidRPr="004107BC">
        <w:rPr>
          <w:rFonts w:asciiTheme="minorHAnsi" w:eastAsia="Calibri" w:hAnsiTheme="minorHAnsi" w:cstheme="minorHAnsi"/>
          <w:b/>
          <w:sz w:val="22"/>
          <w:szCs w:val="22"/>
          <w:u w:val="single"/>
        </w:rPr>
        <w:t>Nota fiscal e/ou Fatura</w:t>
      </w:r>
      <w:r w:rsidRPr="004107BC">
        <w:rPr>
          <w:rFonts w:asciiTheme="minorHAnsi" w:eastAsia="Calibri" w:hAnsiTheme="minorHAnsi" w:cstheme="minorHAnsi"/>
          <w:sz w:val="22"/>
          <w:szCs w:val="22"/>
        </w:rPr>
        <w:t xml:space="preserve"> gerada pelo fornecimento das quantidades de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entregues solicitados na AF. Caso a quantidade entregue seja menor da requerida na Autorização de Fornecimento (AF) o Compromitente Fornecedor deverá informar por escrito, os motivos de não entrega dos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solicitados, os quais serão analisados pela Secretaria requerente e posteriormente será informado à mesma sobre a decisão;</w:t>
      </w:r>
    </w:p>
    <w:p w14:paraId="5C1AEF7A" w14:textId="77777777" w:rsidR="000D33EE" w:rsidRPr="004107BC" w:rsidRDefault="000D33EE" w:rsidP="000D33EE">
      <w:pPr>
        <w:widowControl w:val="0"/>
        <w:suppressAutoHyphens/>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b/>
          <w:sz w:val="22"/>
          <w:szCs w:val="22"/>
        </w:rPr>
        <w:t xml:space="preserve">c) </w:t>
      </w:r>
      <w:r w:rsidRPr="004107BC">
        <w:rPr>
          <w:rFonts w:asciiTheme="minorHAnsi" w:eastAsia="Calibri" w:hAnsiTheme="minorHAnsi" w:cstheme="minorHAnsi"/>
          <w:b/>
          <w:sz w:val="22"/>
          <w:szCs w:val="22"/>
        </w:rPr>
        <w:tab/>
      </w:r>
      <w:r w:rsidRPr="004107BC">
        <w:rPr>
          <w:rFonts w:asciiTheme="minorHAnsi" w:eastAsia="Calibri" w:hAnsiTheme="minorHAnsi" w:cstheme="minorHAnsi"/>
          <w:b/>
          <w:sz w:val="22"/>
          <w:szCs w:val="22"/>
          <w:u w:val="single"/>
        </w:rPr>
        <w:t>Certidões Negativas de Débitos</w:t>
      </w:r>
      <w:r w:rsidRPr="004107BC">
        <w:rPr>
          <w:rFonts w:asciiTheme="minorHAnsi" w:eastAsia="Calibri" w:hAnsiTheme="minorHAnsi" w:cstheme="minorHAnsi"/>
          <w:sz w:val="22"/>
          <w:szCs w:val="22"/>
        </w:rPr>
        <w:t>: da União, do Estado, do Município e da Certidão Negativa de Débitos Trabalhistas (CNDT), sendo que, todas deverão estar dentro do prazo de validade de no mínimo 10 (dez) dias antes de seu vencimento.</w:t>
      </w:r>
    </w:p>
    <w:p w14:paraId="1061F16B" w14:textId="77777777" w:rsidR="000D33EE" w:rsidRPr="004107BC" w:rsidRDefault="000D33EE" w:rsidP="000D33EE">
      <w:pPr>
        <w:numPr>
          <w:ilvl w:val="1"/>
          <w:numId w:val="3"/>
        </w:numPr>
        <w:spacing w:after="0" w:line="240" w:lineRule="auto"/>
        <w:ind w:left="0" w:firstLine="0"/>
        <w:jc w:val="both"/>
        <w:rPr>
          <w:rFonts w:asciiTheme="minorHAnsi" w:hAnsiTheme="minorHAnsi" w:cstheme="minorHAnsi"/>
          <w:b/>
          <w:color w:val="000000"/>
          <w:sz w:val="22"/>
          <w:szCs w:val="22"/>
        </w:rPr>
      </w:pPr>
      <w:r w:rsidRPr="004107BC">
        <w:rPr>
          <w:rFonts w:asciiTheme="minorHAnsi" w:hAnsiTheme="minorHAnsi" w:cstheme="minorHAnsi"/>
          <w:b/>
          <w:kern w:val="20"/>
          <w:sz w:val="22"/>
          <w:szCs w:val="22"/>
          <w:u w:val="single"/>
        </w:rPr>
        <w:t>DO RECEBIMENTO</w:t>
      </w:r>
    </w:p>
    <w:p w14:paraId="18773E09" w14:textId="77777777" w:rsidR="000D33EE" w:rsidRPr="004107BC" w:rsidRDefault="000D33EE" w:rsidP="000D33EE">
      <w:pPr>
        <w:numPr>
          <w:ilvl w:val="2"/>
          <w:numId w:val="3"/>
        </w:numPr>
        <w:spacing w:after="0" w:line="240" w:lineRule="auto"/>
        <w:ind w:left="0" w:firstLine="0"/>
        <w:jc w:val="both"/>
        <w:rPr>
          <w:rFonts w:asciiTheme="minorHAnsi" w:hAnsiTheme="minorHAnsi" w:cstheme="minorHAnsi"/>
          <w:color w:val="000000"/>
          <w:sz w:val="22"/>
          <w:szCs w:val="22"/>
        </w:rPr>
      </w:pPr>
      <w:r w:rsidRPr="004107BC">
        <w:rPr>
          <w:rFonts w:asciiTheme="minorHAnsi" w:hAnsiTheme="minorHAnsi" w:cstheme="minorHAnsi"/>
          <w:kern w:val="20"/>
          <w:sz w:val="22"/>
          <w:szCs w:val="22"/>
        </w:rPr>
        <w:t>O recebimento deverá se efetivar, em conformidade com os arts. 73 a 76 da Lei Federal n.º 8.666/93, especificamente nos termos do art. 73, inciso II, alíneas “a” e “b” do referido dispositivo</w:t>
      </w:r>
      <w:r w:rsidRPr="004107BC">
        <w:rPr>
          <w:rFonts w:asciiTheme="minorHAnsi" w:hAnsiTheme="minorHAnsi" w:cstheme="minorHAnsi"/>
          <w:color w:val="000000"/>
          <w:kern w:val="20"/>
          <w:sz w:val="22"/>
          <w:szCs w:val="22"/>
        </w:rPr>
        <w:t>.</w:t>
      </w:r>
    </w:p>
    <w:p w14:paraId="3193A089" w14:textId="77777777" w:rsidR="000D33EE" w:rsidRPr="004107BC" w:rsidRDefault="000D33EE" w:rsidP="000D33EE">
      <w:pPr>
        <w:jc w:val="both"/>
        <w:rPr>
          <w:rFonts w:asciiTheme="minorHAnsi" w:hAnsiTheme="minorHAnsi" w:cstheme="minorHAnsi"/>
          <w:color w:val="000000"/>
          <w:sz w:val="22"/>
          <w:szCs w:val="22"/>
        </w:rPr>
      </w:pPr>
    </w:p>
    <w:p w14:paraId="07826344" w14:textId="77777777" w:rsidR="000D33EE" w:rsidRPr="004107BC" w:rsidRDefault="000D33EE" w:rsidP="000D33EE">
      <w:pPr>
        <w:widowControl w:val="0"/>
        <w:numPr>
          <w:ilvl w:val="1"/>
          <w:numId w:val="23"/>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Relativamente ao disposto na presente cláusula, aplica-se subsidiariamente as </w:t>
      </w:r>
      <w:r w:rsidRPr="004107BC">
        <w:rPr>
          <w:rFonts w:asciiTheme="minorHAnsi" w:eastAsia="Calibri" w:hAnsiTheme="minorHAnsi" w:cstheme="minorHAnsi"/>
          <w:sz w:val="22"/>
          <w:szCs w:val="22"/>
        </w:rPr>
        <w:lastRenderedPageBreak/>
        <w:t>disposições da Lei n.º 8.078/90 – Código de Defesa do Consumidor.</w:t>
      </w:r>
    </w:p>
    <w:p w14:paraId="3026E3B9" w14:textId="77777777" w:rsidR="000D33EE" w:rsidRPr="004107BC" w:rsidRDefault="000D33EE" w:rsidP="000D33EE">
      <w:pPr>
        <w:widowControl w:val="0"/>
        <w:suppressAutoHyphens/>
        <w:jc w:val="both"/>
        <w:rPr>
          <w:rFonts w:asciiTheme="minorHAnsi" w:eastAsia="Calibri" w:hAnsiTheme="minorHAnsi" w:cstheme="minorHAnsi"/>
          <w:sz w:val="22"/>
          <w:szCs w:val="22"/>
        </w:rPr>
      </w:pPr>
    </w:p>
    <w:p w14:paraId="5EFAF6A3" w14:textId="77777777" w:rsidR="000D33EE" w:rsidRPr="004107BC" w:rsidRDefault="000D33EE" w:rsidP="000D33EE">
      <w:pPr>
        <w:widowControl w:val="0"/>
        <w:numPr>
          <w:ilvl w:val="1"/>
          <w:numId w:val="23"/>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Caso o Compromitente Fornecedor não possa fornecer 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solicitados ou o quantitativo total ou parcial, deverá comunicar o fato à Secretaria Municipal solicitada, por escrito, no prazo máximo de </w:t>
      </w:r>
      <w:r w:rsidRPr="004107BC">
        <w:rPr>
          <w:rFonts w:asciiTheme="minorHAnsi" w:eastAsia="Calibri" w:hAnsiTheme="minorHAnsi" w:cstheme="minorHAnsi"/>
          <w:b/>
          <w:sz w:val="22"/>
          <w:szCs w:val="22"/>
        </w:rPr>
        <w:t>24 (vinte e quatro) horas</w:t>
      </w:r>
      <w:r w:rsidRPr="004107BC">
        <w:rPr>
          <w:rFonts w:asciiTheme="minorHAnsi" w:eastAsia="Calibri" w:hAnsiTheme="minorHAnsi" w:cstheme="minorHAnsi"/>
          <w:sz w:val="22"/>
          <w:szCs w:val="22"/>
        </w:rPr>
        <w:t>, a contar do recebimento da ordem de fornecimento.</w:t>
      </w:r>
    </w:p>
    <w:p w14:paraId="5CD4C186" w14:textId="77777777" w:rsidR="000D33EE" w:rsidRPr="004107BC" w:rsidRDefault="000D33EE" w:rsidP="000D33EE">
      <w:pPr>
        <w:widowControl w:val="0"/>
        <w:suppressAutoHyphens/>
        <w:jc w:val="both"/>
        <w:rPr>
          <w:rFonts w:asciiTheme="minorHAnsi" w:eastAsia="Calibri" w:hAnsiTheme="minorHAnsi" w:cstheme="minorHAnsi"/>
          <w:sz w:val="22"/>
          <w:szCs w:val="22"/>
        </w:rPr>
      </w:pPr>
    </w:p>
    <w:p w14:paraId="69112A9D" w14:textId="77777777" w:rsidR="000D33EE" w:rsidRPr="004107BC" w:rsidRDefault="000D33EE" w:rsidP="000D33EE">
      <w:pPr>
        <w:widowControl w:val="0"/>
        <w:numPr>
          <w:ilvl w:val="1"/>
          <w:numId w:val="23"/>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Caso a fornecedora detentora da Ata se recusar ao recebimento da nota de empenho ou instrumento equivalente, no prazo de </w:t>
      </w:r>
      <w:r w:rsidRPr="004107BC">
        <w:rPr>
          <w:rFonts w:asciiTheme="minorHAnsi" w:eastAsia="Calibri" w:hAnsiTheme="minorHAnsi" w:cstheme="minorHAnsi"/>
          <w:b/>
          <w:sz w:val="22"/>
          <w:szCs w:val="22"/>
        </w:rPr>
        <w:t>05 (cinco) dias úteis</w:t>
      </w:r>
      <w:r w:rsidRPr="004107BC">
        <w:rPr>
          <w:rFonts w:asciiTheme="minorHAnsi" w:eastAsia="Calibri" w:hAnsiTheme="minorHAnsi" w:cstheme="minorHAnsi"/>
          <w:sz w:val="22"/>
          <w:szCs w:val="22"/>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14:paraId="529CA951" w14:textId="77777777" w:rsidR="000D33EE" w:rsidRPr="004107BC" w:rsidRDefault="000D33EE" w:rsidP="000D33EE">
      <w:pPr>
        <w:widowControl w:val="0"/>
        <w:suppressAutoHyphens/>
        <w:jc w:val="both"/>
        <w:rPr>
          <w:rFonts w:asciiTheme="minorHAnsi" w:eastAsia="Calibri" w:hAnsiTheme="minorHAnsi" w:cstheme="minorHAnsi"/>
          <w:sz w:val="22"/>
          <w:szCs w:val="22"/>
        </w:rPr>
      </w:pPr>
    </w:p>
    <w:p w14:paraId="5F1871EC" w14:textId="77777777" w:rsidR="000D33EE" w:rsidRPr="004107BC" w:rsidRDefault="000D33EE" w:rsidP="000D33EE">
      <w:pPr>
        <w:widowControl w:val="0"/>
        <w:numPr>
          <w:ilvl w:val="1"/>
          <w:numId w:val="23"/>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14:paraId="47D76159" w14:textId="77777777" w:rsidR="000D33EE" w:rsidRPr="004107BC" w:rsidRDefault="000D33EE" w:rsidP="000D33EE">
      <w:pPr>
        <w:widowControl w:val="0"/>
        <w:suppressAutoHyphens/>
        <w:jc w:val="both"/>
        <w:rPr>
          <w:rFonts w:asciiTheme="minorHAnsi" w:eastAsia="Calibri" w:hAnsiTheme="minorHAnsi" w:cstheme="minorHAnsi"/>
          <w:sz w:val="22"/>
          <w:szCs w:val="22"/>
        </w:rPr>
      </w:pPr>
    </w:p>
    <w:p w14:paraId="2CBE5B6A" w14:textId="77777777" w:rsidR="000D33EE" w:rsidRPr="004107BC" w:rsidRDefault="000D33EE" w:rsidP="000D33EE">
      <w:pPr>
        <w:mirrorIndents/>
        <w:rPr>
          <w:rFonts w:asciiTheme="minorHAnsi" w:eastAsia="Calibri" w:hAnsiTheme="minorHAnsi" w:cstheme="minorHAnsi"/>
          <w:b/>
          <w:bCs/>
          <w:sz w:val="22"/>
          <w:szCs w:val="22"/>
        </w:rPr>
      </w:pPr>
      <w:r w:rsidRPr="004107BC">
        <w:rPr>
          <w:rFonts w:asciiTheme="minorHAnsi" w:eastAsia="Calibri" w:hAnsiTheme="minorHAnsi" w:cstheme="minorHAnsi"/>
          <w:b/>
          <w:bCs/>
          <w:sz w:val="22"/>
          <w:szCs w:val="22"/>
        </w:rPr>
        <w:t>CLÁUSULA OITAVA – DO PAGAMENTO</w:t>
      </w:r>
    </w:p>
    <w:p w14:paraId="1DC5C14F" w14:textId="77777777" w:rsidR="000D33EE" w:rsidRPr="004107BC" w:rsidRDefault="000D33EE" w:rsidP="000D33EE">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Os pagamentos devidos às Contratadas serão efetuados parceladamente mediante ordem bancária no prazo de até 30 (trinta) dias, após a entrega dos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e após a apresentação da respectiva documentação fiscal, devidamente atestada pelo setor competente, conforme dispõe o Art. 40, inciso XIV, alínea “a”, combinado com o Art. 73, inciso II, alínea “b”, da Lei Federal n.º 8.666/93 e alterações.</w:t>
      </w:r>
    </w:p>
    <w:p w14:paraId="4695B855" w14:textId="77777777" w:rsidR="000D33EE" w:rsidRPr="004107BC" w:rsidRDefault="000D33EE" w:rsidP="000D33EE">
      <w:pPr>
        <w:widowControl w:val="0"/>
        <w:suppressAutoHyphens/>
        <w:spacing w:after="0" w:line="240" w:lineRule="auto"/>
        <w:jc w:val="both"/>
        <w:rPr>
          <w:rFonts w:asciiTheme="minorHAnsi" w:eastAsia="Calibri" w:hAnsiTheme="minorHAnsi" w:cstheme="minorHAnsi"/>
          <w:sz w:val="22"/>
          <w:szCs w:val="22"/>
        </w:rPr>
      </w:pPr>
    </w:p>
    <w:p w14:paraId="78CD7D67" w14:textId="77777777" w:rsidR="000D33EE" w:rsidRPr="004107BC" w:rsidRDefault="000D33EE" w:rsidP="000D33EE">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Os pagamentos somente serão efetuados após a comprovação, pela(s) fornecedora(s), de que se encontra regular com suas obrigações, mediante a apresentação das Certidões Negativas de Débito da União, do Estado, do Município e a Certidão Negativa de Débito Trabalhista, todas em plena validade.</w:t>
      </w:r>
    </w:p>
    <w:p w14:paraId="7E50C12A" w14:textId="77777777" w:rsidR="000D33EE" w:rsidRPr="004107BC" w:rsidRDefault="000D33EE" w:rsidP="000D33EE">
      <w:pPr>
        <w:widowControl w:val="0"/>
        <w:suppressAutoHyphens/>
        <w:spacing w:after="0" w:line="240" w:lineRule="auto"/>
        <w:jc w:val="both"/>
        <w:rPr>
          <w:rFonts w:asciiTheme="minorHAnsi" w:eastAsia="Calibri" w:hAnsiTheme="minorHAnsi" w:cstheme="minorHAnsi"/>
          <w:sz w:val="22"/>
          <w:szCs w:val="22"/>
        </w:rPr>
      </w:pPr>
    </w:p>
    <w:p w14:paraId="7B0F660F" w14:textId="77777777" w:rsidR="000D33EE" w:rsidRPr="004107BC" w:rsidRDefault="000D33EE" w:rsidP="000D33EE">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Ocorrendo erro no documento da cobrança, este será devolvido e o pagamento será sustado para que a fornecedora tome as medidas necessárias, passando o prazo para o pagamento a ser contado a partir da data da reapresentação do mesmo.</w:t>
      </w:r>
    </w:p>
    <w:p w14:paraId="18CB4CC1" w14:textId="77777777" w:rsidR="000D33EE" w:rsidRPr="004107BC" w:rsidRDefault="000D33EE" w:rsidP="000D33EE">
      <w:pPr>
        <w:widowControl w:val="0"/>
        <w:suppressAutoHyphens/>
        <w:spacing w:after="0" w:line="240" w:lineRule="auto"/>
        <w:jc w:val="both"/>
        <w:rPr>
          <w:rFonts w:asciiTheme="minorHAnsi" w:eastAsia="Calibri" w:hAnsiTheme="minorHAnsi" w:cstheme="minorHAnsi"/>
          <w:sz w:val="22"/>
          <w:szCs w:val="22"/>
        </w:rPr>
      </w:pPr>
    </w:p>
    <w:p w14:paraId="4A4C52F7" w14:textId="77777777" w:rsidR="000D33EE" w:rsidRPr="004107BC" w:rsidRDefault="000D33EE" w:rsidP="000D33EE">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Batang" w:hAnsiTheme="minorHAnsi" w:cstheme="minorHAnsi"/>
          <w:sz w:val="22"/>
          <w:szCs w:val="22"/>
        </w:rPr>
        <w:t>Caso se constate erro ou irregularidade na Nota Fiscal/Fatura, o órgão, a seu critério, poderá devolvê-la, para as devidas correções, ou aceitá-la, com a glosa da parte que considerar indevida</w:t>
      </w:r>
      <w:r w:rsidRPr="004107BC">
        <w:rPr>
          <w:rFonts w:asciiTheme="minorHAnsi" w:eastAsia="Calibri" w:hAnsiTheme="minorHAnsi" w:cstheme="minorHAnsi"/>
          <w:sz w:val="22"/>
          <w:szCs w:val="22"/>
        </w:rPr>
        <w:t>.</w:t>
      </w:r>
    </w:p>
    <w:p w14:paraId="6D17B92D" w14:textId="77777777" w:rsidR="000D33EE" w:rsidRPr="004107BC" w:rsidRDefault="000D33EE" w:rsidP="000D33EE">
      <w:pPr>
        <w:widowControl w:val="0"/>
        <w:suppressAutoHyphens/>
        <w:spacing w:after="0" w:line="240" w:lineRule="auto"/>
        <w:jc w:val="both"/>
        <w:rPr>
          <w:rFonts w:asciiTheme="minorHAnsi" w:eastAsia="Calibri" w:hAnsiTheme="minorHAnsi" w:cstheme="minorHAnsi"/>
          <w:sz w:val="22"/>
          <w:szCs w:val="22"/>
        </w:rPr>
      </w:pPr>
    </w:p>
    <w:p w14:paraId="4227DF52" w14:textId="77777777" w:rsidR="000D33EE" w:rsidRDefault="000D33EE" w:rsidP="000D33EE">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Na hipótese de devolução, a Nota Fiscal/Fatura será considerada como não apresentada, para fins de atendimento das condições contratuais e o prazo de pagamento passará a fluir após a sua reapresentação.</w:t>
      </w:r>
    </w:p>
    <w:p w14:paraId="0EAF1CE4" w14:textId="77777777" w:rsidR="000D33EE" w:rsidRPr="004107BC" w:rsidRDefault="000D33EE" w:rsidP="000D33EE">
      <w:pPr>
        <w:widowControl w:val="0"/>
        <w:suppressAutoHyphens/>
        <w:spacing w:after="0" w:line="240" w:lineRule="auto"/>
        <w:jc w:val="both"/>
        <w:rPr>
          <w:rFonts w:asciiTheme="minorHAnsi" w:eastAsia="Calibri" w:hAnsiTheme="minorHAnsi" w:cstheme="minorHAnsi"/>
          <w:sz w:val="22"/>
          <w:szCs w:val="22"/>
        </w:rPr>
      </w:pPr>
    </w:p>
    <w:p w14:paraId="6EF410F8" w14:textId="77777777" w:rsidR="000D33EE" w:rsidRPr="004107BC" w:rsidRDefault="000D33EE" w:rsidP="000D33EE">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Na pendência de liquidação da obrigação financeira em virtude de penalidade ou inadimplência contratual o valor será descontado da fatura ou créditos existentes em favor da fornecedora.</w:t>
      </w:r>
    </w:p>
    <w:p w14:paraId="243BF880" w14:textId="77777777" w:rsidR="000D33EE" w:rsidRPr="004107BC" w:rsidRDefault="000D33EE" w:rsidP="000D33EE">
      <w:pPr>
        <w:widowControl w:val="0"/>
        <w:suppressAutoHyphens/>
        <w:spacing w:after="0" w:line="240" w:lineRule="auto"/>
        <w:jc w:val="both"/>
        <w:rPr>
          <w:rFonts w:asciiTheme="minorHAnsi" w:eastAsia="Calibri" w:hAnsiTheme="minorHAnsi" w:cstheme="minorHAnsi"/>
          <w:sz w:val="22"/>
          <w:szCs w:val="22"/>
        </w:rPr>
      </w:pPr>
    </w:p>
    <w:p w14:paraId="2BB90A76" w14:textId="77777777" w:rsidR="000D33EE" w:rsidRPr="004107BC" w:rsidRDefault="000D33EE" w:rsidP="000D33EE">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lastRenderedPageBreak/>
        <w:t>O órgão não pagará, sem que tenha autorização prévia e formalmente nenhum compromisso que lhe venha a ser cobrado diretamente por terceiros, sejam ou não instituições financeiras.</w:t>
      </w:r>
    </w:p>
    <w:p w14:paraId="74D3210A" w14:textId="77777777" w:rsidR="000D33EE" w:rsidRPr="004107BC" w:rsidRDefault="000D33EE" w:rsidP="000D33EE">
      <w:pPr>
        <w:widowControl w:val="0"/>
        <w:suppressAutoHyphens/>
        <w:spacing w:after="0" w:line="240" w:lineRule="auto"/>
        <w:jc w:val="both"/>
        <w:rPr>
          <w:rFonts w:asciiTheme="minorHAnsi" w:eastAsia="Calibri" w:hAnsiTheme="minorHAnsi" w:cstheme="minorHAnsi"/>
          <w:sz w:val="22"/>
          <w:szCs w:val="22"/>
        </w:rPr>
      </w:pPr>
    </w:p>
    <w:p w14:paraId="62A7641B" w14:textId="77777777" w:rsidR="000D33EE" w:rsidRPr="004107BC" w:rsidRDefault="000D33EE" w:rsidP="000D33EE">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Os eventuais encargos financeiros, processuais e outros, decorrentes da inobservância, pela Fornecedora de prazo de pagamento, serão de sua exclusiva responsabilidade.</w:t>
      </w:r>
    </w:p>
    <w:p w14:paraId="4AB85A2B" w14:textId="77777777" w:rsidR="000D33EE" w:rsidRPr="004107BC" w:rsidRDefault="000D33EE" w:rsidP="000D33EE">
      <w:pPr>
        <w:widowControl w:val="0"/>
        <w:suppressAutoHyphens/>
        <w:spacing w:after="0" w:line="240" w:lineRule="auto"/>
        <w:jc w:val="both"/>
        <w:rPr>
          <w:rFonts w:asciiTheme="minorHAnsi" w:eastAsia="Calibri" w:hAnsiTheme="minorHAnsi" w:cstheme="minorHAnsi"/>
          <w:sz w:val="22"/>
          <w:szCs w:val="22"/>
        </w:rPr>
      </w:pPr>
    </w:p>
    <w:p w14:paraId="1D67EEDA" w14:textId="77777777" w:rsidR="000D33EE" w:rsidRPr="004107BC" w:rsidRDefault="000D33EE" w:rsidP="000D33EE">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 Município de Coronel Sapucaia-MS efetuará retenção, na fonte, dos tributos e contribuições sobre todos os pagamentos devidos à fornecedora classificada.</w:t>
      </w:r>
    </w:p>
    <w:p w14:paraId="3742E2C2" w14:textId="77777777" w:rsidR="000D33EE" w:rsidRPr="004107BC" w:rsidRDefault="000D33EE" w:rsidP="000D33EE">
      <w:pPr>
        <w:widowControl w:val="0"/>
        <w:suppressAutoHyphens/>
        <w:spacing w:after="0" w:line="240" w:lineRule="auto"/>
        <w:jc w:val="both"/>
        <w:rPr>
          <w:rFonts w:asciiTheme="minorHAnsi" w:eastAsia="Calibri" w:hAnsiTheme="minorHAnsi" w:cstheme="minorHAnsi"/>
          <w:sz w:val="22"/>
          <w:szCs w:val="22"/>
        </w:rPr>
      </w:pPr>
    </w:p>
    <w:p w14:paraId="1C0203D8" w14:textId="77777777" w:rsidR="000D33EE" w:rsidRPr="004107BC" w:rsidRDefault="000D33EE" w:rsidP="000D33EE">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Fica estabelecido o percentual de juros de 6% (seis por cento) ao ano, na hipótese de mora por parte do Município de Coronel Sapucaia.</w:t>
      </w:r>
    </w:p>
    <w:p w14:paraId="145A475E" w14:textId="77777777" w:rsidR="000D33EE" w:rsidRPr="004107BC" w:rsidRDefault="000D33EE" w:rsidP="000D33EE">
      <w:pPr>
        <w:widowControl w:val="0"/>
        <w:suppressAutoHyphens/>
        <w:spacing w:after="0" w:line="240" w:lineRule="auto"/>
        <w:jc w:val="both"/>
        <w:rPr>
          <w:rFonts w:asciiTheme="minorHAnsi" w:eastAsia="Calibri" w:hAnsiTheme="minorHAnsi" w:cstheme="minorHAnsi"/>
          <w:sz w:val="22"/>
          <w:szCs w:val="22"/>
        </w:rPr>
      </w:pPr>
    </w:p>
    <w:p w14:paraId="6670A914" w14:textId="77777777" w:rsidR="000D33EE" w:rsidRPr="004107BC" w:rsidRDefault="000D33EE" w:rsidP="000D33EE">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As Notas Fiscais e/ou Faturas correspondentes, serão discriminativas, constando o número do Contrato a ser firmado, banco, agência, número da conta - corrente e prazo de pagamento, e ainda o número da Nota de Empenho.</w:t>
      </w:r>
    </w:p>
    <w:p w14:paraId="0B134C7F" w14:textId="77777777" w:rsidR="000D33EE" w:rsidRPr="004107BC" w:rsidRDefault="000D33EE" w:rsidP="000D33EE">
      <w:pPr>
        <w:widowControl w:val="0"/>
        <w:suppressAutoHyphens/>
        <w:spacing w:after="0" w:line="240" w:lineRule="auto"/>
        <w:jc w:val="both"/>
        <w:rPr>
          <w:rFonts w:asciiTheme="minorHAnsi" w:eastAsia="Calibri" w:hAnsiTheme="minorHAnsi" w:cstheme="minorHAnsi"/>
          <w:sz w:val="22"/>
          <w:szCs w:val="22"/>
        </w:rPr>
      </w:pPr>
    </w:p>
    <w:p w14:paraId="7E6A4AA5" w14:textId="77777777" w:rsidR="000D33EE" w:rsidRPr="004107BC" w:rsidRDefault="000D33EE" w:rsidP="000D33EE">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14:paraId="4EBEAA14" w14:textId="77777777" w:rsidR="000D33EE" w:rsidRPr="004107BC" w:rsidRDefault="000D33EE" w:rsidP="000D33EE">
      <w:pPr>
        <w:widowControl w:val="0"/>
        <w:suppressAutoHyphens/>
        <w:spacing w:after="0" w:line="240" w:lineRule="auto"/>
        <w:jc w:val="both"/>
        <w:rPr>
          <w:rFonts w:asciiTheme="minorHAnsi" w:eastAsia="Calibri" w:hAnsiTheme="minorHAnsi" w:cstheme="minorHAnsi"/>
          <w:sz w:val="22"/>
          <w:szCs w:val="22"/>
        </w:rPr>
      </w:pPr>
    </w:p>
    <w:p w14:paraId="038FB123" w14:textId="77777777" w:rsidR="000D33EE" w:rsidRPr="004107BC" w:rsidRDefault="000D33EE" w:rsidP="000D33EE">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 Município de Coronel Sapucaia não efetuará nenhum pagamento ao Compromitente Fornecedor sem a devida apresentação da Nota Fiscal Eletrônica – NF-e, além das demais exigências legais.</w:t>
      </w:r>
    </w:p>
    <w:p w14:paraId="3A8B4676" w14:textId="77777777" w:rsidR="000D33EE" w:rsidRPr="004107BC" w:rsidRDefault="000D33EE" w:rsidP="000D33EE">
      <w:pPr>
        <w:widowControl w:val="0"/>
        <w:suppressAutoHyphens/>
        <w:spacing w:after="0" w:line="240" w:lineRule="auto"/>
        <w:jc w:val="both"/>
        <w:rPr>
          <w:rFonts w:asciiTheme="minorHAnsi" w:eastAsia="Calibri" w:hAnsiTheme="minorHAnsi" w:cstheme="minorHAnsi"/>
          <w:sz w:val="22"/>
          <w:szCs w:val="22"/>
        </w:rPr>
      </w:pPr>
    </w:p>
    <w:p w14:paraId="0C1ADFEE" w14:textId="77777777" w:rsidR="000D33EE" w:rsidRPr="004107BC" w:rsidRDefault="000D33EE" w:rsidP="000D33EE">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Batang" w:hAnsiTheme="minorHAnsi" w:cstheme="minorHAnsi"/>
          <w:sz w:val="22"/>
          <w:szCs w:val="22"/>
        </w:rPr>
        <w:t>O Compromitente Fornecedor fica ciente que o Município de Coronel Sapucaia-MS, efetuará a retenção de valores devidos, em razão de cumprimento</w:t>
      </w:r>
      <w:r w:rsidRPr="004107BC">
        <w:rPr>
          <w:rFonts w:asciiTheme="minorHAnsi" w:eastAsia="Calibri" w:hAnsiTheme="minorHAnsi" w:cstheme="minorHAnsi"/>
          <w:sz w:val="22"/>
          <w:szCs w:val="22"/>
        </w:rPr>
        <w:t xml:space="preserve"> da referida Ata a ser firmada, caso seja demonstrado que o mesmo possua Débitos Trabalhistas.</w:t>
      </w:r>
    </w:p>
    <w:p w14:paraId="7E0D76BD" w14:textId="77777777" w:rsidR="000D33EE" w:rsidRPr="004107BC" w:rsidRDefault="000D33EE" w:rsidP="000D33EE">
      <w:pPr>
        <w:widowControl w:val="0"/>
        <w:suppressAutoHyphens/>
        <w:spacing w:after="0" w:line="240" w:lineRule="auto"/>
        <w:jc w:val="both"/>
        <w:rPr>
          <w:rFonts w:asciiTheme="minorHAnsi" w:eastAsia="Calibri" w:hAnsiTheme="minorHAnsi" w:cstheme="minorHAnsi"/>
          <w:sz w:val="22"/>
          <w:szCs w:val="22"/>
        </w:rPr>
      </w:pPr>
    </w:p>
    <w:p w14:paraId="65912339" w14:textId="77777777" w:rsidR="000D33EE" w:rsidRPr="004107BC" w:rsidRDefault="000D33EE" w:rsidP="000D33EE">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Batang" w:hAnsiTheme="minorHAnsi" w:cstheme="minorHAnsi"/>
          <w:sz w:val="22"/>
          <w:szCs w:val="22"/>
        </w:rPr>
        <w:t>Como condição para pagamento, o Compromitente Fornecedor deverá se encontrar nas mesmas condições requeridas na fase de habilitação, assim como para o recebimento dos pagamentos relativos ao objeto contratado.</w:t>
      </w:r>
    </w:p>
    <w:p w14:paraId="0C013793" w14:textId="77777777" w:rsidR="000D33EE" w:rsidRPr="004107BC" w:rsidRDefault="000D33EE" w:rsidP="000D33EE">
      <w:pPr>
        <w:spacing w:after="0" w:line="240" w:lineRule="auto"/>
        <w:mirrorIndents/>
        <w:rPr>
          <w:rFonts w:asciiTheme="minorHAnsi" w:eastAsia="Calibri" w:hAnsiTheme="minorHAnsi" w:cstheme="minorHAnsi"/>
          <w:b/>
          <w:bCs/>
          <w:color w:val="000000"/>
          <w:sz w:val="22"/>
          <w:szCs w:val="22"/>
        </w:rPr>
      </w:pPr>
    </w:p>
    <w:p w14:paraId="25BDAB2A" w14:textId="77777777" w:rsidR="000D33EE" w:rsidRPr="004107BC" w:rsidRDefault="000D33EE" w:rsidP="000D33EE">
      <w:pPr>
        <w:mirrorIndents/>
        <w:rPr>
          <w:rFonts w:asciiTheme="minorHAnsi" w:eastAsia="Calibri" w:hAnsiTheme="minorHAnsi" w:cstheme="minorHAnsi"/>
          <w:b/>
          <w:bCs/>
          <w:color w:val="000000"/>
          <w:sz w:val="22"/>
          <w:szCs w:val="22"/>
        </w:rPr>
      </w:pPr>
      <w:r w:rsidRPr="004107BC">
        <w:rPr>
          <w:rFonts w:asciiTheme="minorHAnsi" w:eastAsia="Calibri" w:hAnsiTheme="minorHAnsi" w:cstheme="minorHAnsi"/>
          <w:b/>
          <w:bCs/>
          <w:color w:val="000000"/>
          <w:sz w:val="22"/>
          <w:szCs w:val="22"/>
        </w:rPr>
        <w:t xml:space="preserve">CLÁUSULA NONA </w:t>
      </w:r>
      <w:r w:rsidRPr="004107BC">
        <w:rPr>
          <w:rFonts w:asciiTheme="minorHAnsi" w:eastAsia="Calibri" w:hAnsiTheme="minorHAnsi" w:cstheme="minorHAnsi"/>
          <w:b/>
          <w:bCs/>
          <w:noProof/>
          <w:color w:val="000000"/>
          <w:sz w:val="22"/>
          <w:szCs w:val="22"/>
        </w:rPr>
        <w:t>–</w:t>
      </w:r>
      <w:r w:rsidRPr="004107BC">
        <w:rPr>
          <w:rFonts w:asciiTheme="minorHAnsi" w:eastAsia="Calibri" w:hAnsiTheme="minorHAnsi" w:cstheme="minorHAnsi"/>
          <w:b/>
          <w:bCs/>
          <w:color w:val="000000"/>
          <w:sz w:val="22"/>
          <w:szCs w:val="22"/>
        </w:rPr>
        <w:t xml:space="preserve"> DAS SUPRESSÕES</w:t>
      </w:r>
    </w:p>
    <w:p w14:paraId="785C3CE7" w14:textId="77777777" w:rsidR="000D33EE" w:rsidRPr="004107BC" w:rsidRDefault="000D33EE" w:rsidP="000D33EE">
      <w:pPr>
        <w:widowControl w:val="0"/>
        <w:numPr>
          <w:ilvl w:val="1"/>
          <w:numId w:val="15"/>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A supressão dos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registrados na Ata de Registro de Preços poderá ser total ou parcial, a critério do órgão gerenciador, considerando-se o disposto no § 4º do artigo 15 da Lei Federal n.º 8.666/93 e alterações.</w:t>
      </w:r>
    </w:p>
    <w:p w14:paraId="0599512C" w14:textId="77777777" w:rsidR="000D33EE" w:rsidRPr="004107BC" w:rsidRDefault="000D33EE" w:rsidP="000D33EE">
      <w:pPr>
        <w:widowControl w:val="0"/>
        <w:suppressAutoHyphens/>
        <w:spacing w:after="0" w:line="240" w:lineRule="auto"/>
        <w:jc w:val="both"/>
        <w:rPr>
          <w:rFonts w:asciiTheme="minorHAnsi" w:eastAsia="Calibri" w:hAnsiTheme="minorHAnsi" w:cstheme="minorHAnsi"/>
          <w:sz w:val="22"/>
          <w:szCs w:val="22"/>
        </w:rPr>
      </w:pPr>
    </w:p>
    <w:p w14:paraId="65CBC426" w14:textId="77777777" w:rsidR="000D33EE" w:rsidRPr="004107BC" w:rsidRDefault="000D33EE" w:rsidP="000D33EE">
      <w:pPr>
        <w:mirrorIndents/>
        <w:rPr>
          <w:rFonts w:asciiTheme="minorHAnsi" w:eastAsia="Calibri" w:hAnsiTheme="minorHAnsi" w:cstheme="minorHAnsi"/>
          <w:b/>
          <w:bCs/>
          <w:color w:val="000000"/>
          <w:sz w:val="22"/>
          <w:szCs w:val="22"/>
        </w:rPr>
      </w:pPr>
      <w:r w:rsidRPr="004107BC">
        <w:rPr>
          <w:rFonts w:asciiTheme="minorHAnsi" w:eastAsia="Calibri" w:hAnsiTheme="minorHAnsi" w:cstheme="minorHAnsi"/>
          <w:b/>
          <w:bCs/>
          <w:color w:val="000000"/>
          <w:sz w:val="22"/>
          <w:szCs w:val="22"/>
        </w:rPr>
        <w:t xml:space="preserve">CLÁUSULA DÉCIMA </w:t>
      </w:r>
      <w:r w:rsidRPr="004107BC">
        <w:rPr>
          <w:rFonts w:asciiTheme="minorHAnsi" w:eastAsia="Calibri" w:hAnsiTheme="minorHAnsi" w:cstheme="minorHAnsi"/>
          <w:b/>
          <w:bCs/>
          <w:noProof/>
          <w:color w:val="000000"/>
          <w:sz w:val="22"/>
          <w:szCs w:val="22"/>
        </w:rPr>
        <w:t>–</w:t>
      </w:r>
      <w:r w:rsidRPr="004107BC">
        <w:rPr>
          <w:rFonts w:asciiTheme="minorHAnsi" w:eastAsia="Calibri" w:hAnsiTheme="minorHAnsi" w:cstheme="minorHAnsi"/>
          <w:b/>
          <w:bCs/>
          <w:color w:val="000000"/>
          <w:sz w:val="22"/>
          <w:szCs w:val="22"/>
        </w:rPr>
        <w:t xml:space="preserve"> DA DOTAÇÃO ORÇAMENTÁRIA</w:t>
      </w:r>
    </w:p>
    <w:p w14:paraId="5530C45D" w14:textId="77777777" w:rsidR="000D33EE" w:rsidRPr="004107BC" w:rsidRDefault="000D33EE" w:rsidP="000D33EE">
      <w:pPr>
        <w:widowControl w:val="0"/>
        <w:numPr>
          <w:ilvl w:val="1"/>
          <w:numId w:val="16"/>
        </w:numPr>
        <w:spacing w:after="0" w:line="240" w:lineRule="auto"/>
        <w:ind w:left="0" w:right="-1"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14:paraId="4AEA0677" w14:textId="77777777" w:rsidR="000D33EE" w:rsidRPr="004107BC" w:rsidRDefault="000D33EE" w:rsidP="000D33EE">
      <w:pPr>
        <w:widowControl w:val="0"/>
        <w:spacing w:after="0" w:line="240" w:lineRule="auto"/>
        <w:ind w:right="-1"/>
        <w:jc w:val="both"/>
        <w:rPr>
          <w:rFonts w:asciiTheme="minorHAnsi" w:eastAsia="Calibri" w:hAnsiTheme="minorHAnsi" w:cstheme="minorHAnsi"/>
          <w:sz w:val="22"/>
          <w:szCs w:val="22"/>
        </w:rPr>
      </w:pPr>
    </w:p>
    <w:p w14:paraId="0F06E58A" w14:textId="77777777" w:rsidR="000D33EE" w:rsidRPr="004107BC" w:rsidRDefault="000D33EE" w:rsidP="000D33EE">
      <w:pPr>
        <w:mirrorIndents/>
        <w:rPr>
          <w:rFonts w:asciiTheme="minorHAnsi" w:eastAsia="Calibri" w:hAnsiTheme="minorHAnsi" w:cstheme="minorHAnsi"/>
          <w:b/>
          <w:bCs/>
          <w:color w:val="000000"/>
          <w:sz w:val="22"/>
          <w:szCs w:val="22"/>
        </w:rPr>
      </w:pPr>
      <w:r w:rsidRPr="004107BC">
        <w:rPr>
          <w:rFonts w:asciiTheme="minorHAnsi" w:eastAsia="Calibri" w:hAnsiTheme="minorHAnsi" w:cstheme="minorHAnsi"/>
          <w:b/>
          <w:color w:val="000000"/>
          <w:sz w:val="22"/>
          <w:szCs w:val="22"/>
        </w:rPr>
        <w:t xml:space="preserve">CLÁUSULA DÉCIMA PRIMEIRA – </w:t>
      </w:r>
      <w:r w:rsidRPr="004107BC">
        <w:rPr>
          <w:rFonts w:asciiTheme="minorHAnsi" w:eastAsia="Calibri" w:hAnsiTheme="minorHAnsi" w:cstheme="minorHAnsi"/>
          <w:b/>
          <w:bCs/>
          <w:color w:val="000000"/>
          <w:sz w:val="22"/>
          <w:szCs w:val="22"/>
        </w:rPr>
        <w:t>DAS PENALIDADES E MULTAS</w:t>
      </w:r>
    </w:p>
    <w:p w14:paraId="16A09E9A" w14:textId="77777777" w:rsidR="000D33EE" w:rsidRPr="004107BC" w:rsidRDefault="000D33EE" w:rsidP="000D33EE">
      <w:pPr>
        <w:widowControl w:val="0"/>
        <w:numPr>
          <w:ilvl w:val="1"/>
          <w:numId w:val="17"/>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Caso haja inexecução parcial ou total da Ata de Registro de Preços</w:t>
      </w:r>
      <w:r w:rsidRPr="004107BC">
        <w:rPr>
          <w:rFonts w:asciiTheme="minorHAnsi" w:eastAsia="Calibri" w:hAnsiTheme="minorHAnsi" w:cstheme="minorHAnsi"/>
          <w:smallCaps/>
          <w:sz w:val="22"/>
          <w:szCs w:val="22"/>
        </w:rPr>
        <w:t>,</w:t>
      </w:r>
      <w:r w:rsidRPr="004107BC">
        <w:rPr>
          <w:rFonts w:asciiTheme="minorHAnsi" w:eastAsia="Calibri" w:hAnsiTheme="minorHAnsi" w:cstheme="minorHAnsi"/>
          <w:sz w:val="22"/>
          <w:szCs w:val="22"/>
        </w:rPr>
        <w:t xml:space="preserve"> com fundamento na </w:t>
      </w:r>
      <w:r w:rsidRPr="004107BC">
        <w:rPr>
          <w:rFonts w:asciiTheme="minorHAnsi" w:eastAsia="Calibri" w:hAnsiTheme="minorHAnsi" w:cstheme="minorHAnsi"/>
          <w:sz w:val="22"/>
          <w:szCs w:val="22"/>
        </w:rPr>
        <w:lastRenderedPageBreak/>
        <w:t xml:space="preserve">Lei Federal n.º 8.666/93 e alterações, consubstanciadas com as sanções previstas na Lei Federal n.º 10.520/02, a Administração poderá aplicar ao </w:t>
      </w:r>
      <w:r w:rsidRPr="004107BC">
        <w:rPr>
          <w:rFonts w:asciiTheme="minorHAnsi" w:eastAsia="Batang" w:hAnsiTheme="minorHAnsi" w:cstheme="minorHAnsi"/>
          <w:sz w:val="22"/>
          <w:szCs w:val="22"/>
        </w:rPr>
        <w:t>Compromitente Fornecedor</w:t>
      </w:r>
      <w:r w:rsidRPr="004107BC">
        <w:rPr>
          <w:rFonts w:asciiTheme="minorHAnsi" w:eastAsia="Calibri" w:hAnsiTheme="minorHAnsi" w:cstheme="minorHAnsi"/>
          <w:sz w:val="22"/>
          <w:szCs w:val="22"/>
        </w:rPr>
        <w:t xml:space="preserve"> as seguintes penalidades, sem prejuízo das responsabilidades civil e criminal.</w:t>
      </w:r>
    </w:p>
    <w:p w14:paraId="2AF127A7" w14:textId="77777777" w:rsidR="000D33EE" w:rsidRPr="004107BC" w:rsidRDefault="000D33EE" w:rsidP="000D33EE">
      <w:pPr>
        <w:widowControl w:val="0"/>
        <w:suppressAutoHyphens/>
        <w:spacing w:after="0" w:line="240" w:lineRule="auto"/>
        <w:jc w:val="both"/>
        <w:rPr>
          <w:rFonts w:asciiTheme="minorHAnsi" w:eastAsia="Calibri" w:hAnsiTheme="minorHAnsi" w:cstheme="minorHAnsi"/>
          <w:sz w:val="22"/>
          <w:szCs w:val="22"/>
        </w:rPr>
      </w:pPr>
    </w:p>
    <w:p w14:paraId="008B03DE" w14:textId="77777777" w:rsidR="000D33EE" w:rsidRPr="004107BC" w:rsidRDefault="000D33EE" w:rsidP="000D33EE">
      <w:pPr>
        <w:widowControl w:val="0"/>
        <w:numPr>
          <w:ilvl w:val="2"/>
          <w:numId w:val="16"/>
        </w:numPr>
        <w:suppressAutoHyphens/>
        <w:spacing w:after="0" w:line="240" w:lineRule="auto"/>
        <w:ind w:left="0" w:firstLine="0"/>
        <w:jc w:val="both"/>
        <w:rPr>
          <w:rFonts w:asciiTheme="minorHAnsi" w:eastAsia="Calibri" w:hAnsiTheme="minorHAnsi" w:cstheme="minorHAnsi"/>
          <w:b/>
          <w:sz w:val="22"/>
          <w:szCs w:val="22"/>
        </w:rPr>
      </w:pPr>
      <w:r w:rsidRPr="004107BC">
        <w:rPr>
          <w:rFonts w:asciiTheme="minorHAnsi" w:eastAsia="Calibri" w:hAnsiTheme="minorHAnsi" w:cstheme="minorHAnsi"/>
          <w:sz w:val="22"/>
          <w:szCs w:val="22"/>
        </w:rPr>
        <w:t>Por inexecução ou execução irregular do fornecimento ou de prestação de serviços, nos termos da ATA:</w:t>
      </w:r>
    </w:p>
    <w:p w14:paraId="70201916" w14:textId="77777777" w:rsidR="000D33EE" w:rsidRPr="004107BC" w:rsidRDefault="000D33EE" w:rsidP="000D33EE">
      <w:pPr>
        <w:numPr>
          <w:ilvl w:val="0"/>
          <w:numId w:val="9"/>
        </w:numPr>
        <w:spacing w:after="0" w:line="240" w:lineRule="auto"/>
        <w:ind w:left="1276" w:hanging="567"/>
        <w:jc w:val="both"/>
        <w:rPr>
          <w:rFonts w:asciiTheme="minorHAnsi" w:eastAsia="Calibri" w:hAnsiTheme="minorHAnsi" w:cstheme="minorHAnsi"/>
          <w:color w:val="000000"/>
          <w:sz w:val="22"/>
          <w:szCs w:val="22"/>
        </w:rPr>
      </w:pPr>
      <w:r w:rsidRPr="004107BC">
        <w:rPr>
          <w:rFonts w:asciiTheme="minorHAnsi" w:eastAsia="Calibri" w:hAnsiTheme="minorHAnsi" w:cstheme="minorHAnsi"/>
          <w:color w:val="000000"/>
          <w:sz w:val="22"/>
          <w:szCs w:val="22"/>
        </w:rPr>
        <w:t>Advertência, por escrito;</w:t>
      </w:r>
    </w:p>
    <w:p w14:paraId="1A6F5F1A" w14:textId="77777777" w:rsidR="000D33EE" w:rsidRPr="004107BC" w:rsidRDefault="000D33EE" w:rsidP="000D33EE">
      <w:pPr>
        <w:numPr>
          <w:ilvl w:val="0"/>
          <w:numId w:val="9"/>
        </w:numPr>
        <w:spacing w:after="0" w:line="240" w:lineRule="auto"/>
        <w:ind w:left="1276" w:hanging="567"/>
        <w:jc w:val="both"/>
        <w:rPr>
          <w:rFonts w:asciiTheme="minorHAnsi" w:eastAsia="Calibri" w:hAnsiTheme="minorHAnsi" w:cstheme="minorHAnsi"/>
          <w:color w:val="000000"/>
          <w:sz w:val="22"/>
          <w:szCs w:val="22"/>
        </w:rPr>
      </w:pPr>
      <w:r w:rsidRPr="004107BC">
        <w:rPr>
          <w:rFonts w:asciiTheme="minorHAnsi" w:eastAsia="Batang" w:hAnsiTheme="minorHAnsi" w:cstheme="minorHAnsi"/>
          <w:sz w:val="22"/>
          <w:szCs w:val="22"/>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4107BC">
        <w:rPr>
          <w:rFonts w:asciiTheme="minorHAnsi" w:eastAsia="Calibri" w:hAnsiTheme="minorHAnsi" w:cstheme="minorHAnsi"/>
          <w:color w:val="000000"/>
          <w:sz w:val="22"/>
          <w:szCs w:val="22"/>
        </w:rPr>
        <w:t>;</w:t>
      </w:r>
    </w:p>
    <w:p w14:paraId="3DA01C12" w14:textId="77777777" w:rsidR="000D33EE" w:rsidRPr="004107BC" w:rsidRDefault="000D33EE" w:rsidP="000D33EE">
      <w:pPr>
        <w:numPr>
          <w:ilvl w:val="0"/>
          <w:numId w:val="9"/>
        </w:numPr>
        <w:spacing w:after="0" w:line="240" w:lineRule="auto"/>
        <w:ind w:left="1276" w:hanging="567"/>
        <w:jc w:val="both"/>
        <w:rPr>
          <w:rFonts w:asciiTheme="minorHAnsi" w:eastAsia="Calibri" w:hAnsiTheme="minorHAnsi" w:cstheme="minorHAnsi"/>
          <w:color w:val="000000"/>
          <w:sz w:val="22"/>
          <w:szCs w:val="22"/>
        </w:rPr>
      </w:pPr>
      <w:r w:rsidRPr="004107BC">
        <w:rPr>
          <w:rFonts w:asciiTheme="minorHAnsi" w:eastAsia="Batang" w:hAnsiTheme="minorHAnsi" w:cstheme="minorHAnsi"/>
          <w:sz w:val="22"/>
          <w:szCs w:val="22"/>
        </w:rPr>
        <w:t>Liberação da referida Ata e cancelamento do preço registrado após o 10º (décimo) dia de atraso</w:t>
      </w:r>
      <w:r w:rsidRPr="004107BC">
        <w:rPr>
          <w:rFonts w:asciiTheme="minorHAnsi" w:eastAsia="Calibri" w:hAnsiTheme="minorHAnsi" w:cstheme="minorHAnsi"/>
          <w:color w:val="000000"/>
          <w:sz w:val="22"/>
          <w:szCs w:val="22"/>
        </w:rPr>
        <w:t>;</w:t>
      </w:r>
    </w:p>
    <w:p w14:paraId="4261BE26" w14:textId="77777777" w:rsidR="000D33EE" w:rsidRPr="004107BC" w:rsidRDefault="000D33EE" w:rsidP="000D33EE">
      <w:pPr>
        <w:numPr>
          <w:ilvl w:val="0"/>
          <w:numId w:val="9"/>
        </w:numPr>
        <w:spacing w:after="0" w:line="240" w:lineRule="auto"/>
        <w:ind w:left="1276" w:hanging="567"/>
        <w:jc w:val="both"/>
        <w:rPr>
          <w:rFonts w:asciiTheme="minorHAnsi" w:eastAsia="Calibri" w:hAnsiTheme="minorHAnsi" w:cstheme="minorHAnsi"/>
          <w:color w:val="000000"/>
          <w:sz w:val="22"/>
          <w:szCs w:val="22"/>
        </w:rPr>
      </w:pPr>
      <w:r w:rsidRPr="004107BC">
        <w:rPr>
          <w:rFonts w:asciiTheme="minorHAnsi" w:eastAsia="Batang" w:hAnsiTheme="minorHAnsi" w:cstheme="minorHAnsi"/>
          <w:sz w:val="22"/>
          <w:szCs w:val="22"/>
        </w:rPr>
        <w:t>Multa compensatória de</w:t>
      </w:r>
      <w:r w:rsidRPr="004107BC">
        <w:rPr>
          <w:rFonts w:asciiTheme="minorHAnsi" w:eastAsia="Calibri" w:hAnsiTheme="minorHAnsi" w:cstheme="minorHAnsi"/>
          <w:sz w:val="22"/>
          <w:szCs w:val="22"/>
        </w:rPr>
        <w:t>:</w:t>
      </w:r>
    </w:p>
    <w:p w14:paraId="3AC888F4" w14:textId="77777777" w:rsidR="000D33EE" w:rsidRPr="004107BC" w:rsidRDefault="000D33EE" w:rsidP="000D33EE">
      <w:pPr>
        <w:numPr>
          <w:ilvl w:val="0"/>
          <w:numId w:val="21"/>
        </w:numPr>
        <w:spacing w:after="0" w:line="240" w:lineRule="auto"/>
        <w:ind w:left="1701" w:hanging="425"/>
        <w:jc w:val="both"/>
        <w:rPr>
          <w:rFonts w:asciiTheme="minorHAnsi" w:eastAsia="Batang" w:hAnsiTheme="minorHAnsi" w:cstheme="minorHAnsi"/>
          <w:sz w:val="22"/>
          <w:szCs w:val="22"/>
        </w:rPr>
      </w:pPr>
      <w:r w:rsidRPr="004107BC">
        <w:rPr>
          <w:rFonts w:asciiTheme="minorHAnsi" w:eastAsia="Batang" w:hAnsiTheme="minorHAnsi" w:cstheme="minorHAnsi"/>
          <w:sz w:val="22"/>
          <w:szCs w:val="22"/>
        </w:rPr>
        <w:t>3% (três por cento) sobre o valor correspondente a parte não cumprida da Ata de Registro por ocorrência, até o limite de 9% (nove por cento), em caso de inexecução parcial da presente Ata; e</w:t>
      </w:r>
    </w:p>
    <w:p w14:paraId="3A3AC79E" w14:textId="77777777" w:rsidR="000D33EE" w:rsidRPr="004107BC" w:rsidRDefault="000D33EE" w:rsidP="000D33EE">
      <w:pPr>
        <w:numPr>
          <w:ilvl w:val="0"/>
          <w:numId w:val="21"/>
        </w:numPr>
        <w:spacing w:after="0" w:line="240" w:lineRule="auto"/>
        <w:ind w:left="1701" w:hanging="425"/>
        <w:jc w:val="both"/>
        <w:rPr>
          <w:rFonts w:asciiTheme="minorHAnsi" w:eastAsia="Batang" w:hAnsiTheme="minorHAnsi" w:cstheme="minorHAnsi"/>
          <w:sz w:val="22"/>
          <w:szCs w:val="22"/>
        </w:rPr>
      </w:pPr>
      <w:r w:rsidRPr="004107BC">
        <w:rPr>
          <w:rFonts w:asciiTheme="minorHAnsi" w:eastAsia="Batang" w:hAnsiTheme="minorHAnsi" w:cstheme="minorHAnsi"/>
          <w:sz w:val="22"/>
          <w:szCs w:val="22"/>
        </w:rPr>
        <w:t>30% (trinta por cento) sobre o valor da Ata de Registro, em caso de inexecução total da obrigação assumida.</w:t>
      </w:r>
    </w:p>
    <w:p w14:paraId="7C08BD1B" w14:textId="77777777" w:rsidR="000D33EE" w:rsidRPr="004107BC" w:rsidRDefault="000D33EE" w:rsidP="000D33EE">
      <w:pPr>
        <w:ind w:left="1701"/>
        <w:jc w:val="both"/>
        <w:rPr>
          <w:rFonts w:asciiTheme="minorHAnsi" w:eastAsia="Batang" w:hAnsiTheme="minorHAnsi" w:cstheme="minorHAnsi"/>
          <w:sz w:val="22"/>
          <w:szCs w:val="22"/>
        </w:rPr>
      </w:pPr>
    </w:p>
    <w:p w14:paraId="764BA44D" w14:textId="77777777" w:rsidR="000D33EE" w:rsidRPr="004107BC" w:rsidRDefault="000D33EE" w:rsidP="000D33EE">
      <w:pPr>
        <w:widowControl w:val="0"/>
        <w:numPr>
          <w:ilvl w:val="1"/>
          <w:numId w:val="22"/>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Batang" w:hAnsiTheme="minorHAnsi" w:cstheme="minorHAnsi"/>
          <w:sz w:val="22"/>
          <w:szCs w:val="22"/>
        </w:rPr>
        <w:t>A apresentação de documentação falsa, não manutenção da proposta e cometimento de fraude fiscal, acarretará sem prejuízo das demais cominações legais</w:t>
      </w:r>
      <w:r w:rsidRPr="004107BC">
        <w:rPr>
          <w:rFonts w:asciiTheme="minorHAnsi" w:eastAsia="Calibri" w:hAnsiTheme="minorHAnsi" w:cstheme="minorHAnsi"/>
          <w:sz w:val="22"/>
          <w:szCs w:val="22"/>
        </w:rPr>
        <w:t>:</w:t>
      </w:r>
    </w:p>
    <w:p w14:paraId="4EEB029A" w14:textId="77777777" w:rsidR="000D33EE" w:rsidRPr="004107BC" w:rsidRDefault="000D33EE" w:rsidP="000D33EE">
      <w:pPr>
        <w:widowControl w:val="0"/>
        <w:suppressAutoHyphens/>
        <w:jc w:val="both"/>
        <w:rPr>
          <w:rFonts w:asciiTheme="minorHAnsi" w:eastAsia="Calibri" w:hAnsiTheme="minorHAnsi" w:cstheme="minorHAnsi"/>
          <w:sz w:val="22"/>
          <w:szCs w:val="22"/>
        </w:rPr>
      </w:pPr>
    </w:p>
    <w:p w14:paraId="28CFA5B0" w14:textId="77777777" w:rsidR="000D33EE" w:rsidRPr="004107BC" w:rsidRDefault="000D33EE" w:rsidP="000D33EE">
      <w:pPr>
        <w:numPr>
          <w:ilvl w:val="0"/>
          <w:numId w:val="5"/>
        </w:numPr>
        <w:spacing w:after="0" w:line="240" w:lineRule="auto"/>
        <w:ind w:left="284" w:firstLine="0"/>
        <w:jc w:val="both"/>
        <w:rPr>
          <w:rFonts w:asciiTheme="minorHAnsi" w:eastAsia="Calibri" w:hAnsiTheme="minorHAnsi" w:cstheme="minorHAnsi"/>
          <w:color w:val="000000"/>
          <w:sz w:val="22"/>
          <w:szCs w:val="22"/>
        </w:rPr>
      </w:pPr>
      <w:r w:rsidRPr="004107BC">
        <w:rPr>
          <w:rFonts w:asciiTheme="minorHAnsi" w:eastAsia="Batang" w:hAnsiTheme="minorHAnsi" w:cstheme="minorHAnsi"/>
          <w:sz w:val="22"/>
          <w:szCs w:val="22"/>
        </w:rPr>
        <w:t>Suspensão temporária de participação em licitação ou impedimento de contratar com a Administração de até 05 (cinco) anos e descredenciamento do Certificado de Registro Cadastral</w:t>
      </w:r>
      <w:r w:rsidRPr="004107BC">
        <w:rPr>
          <w:rFonts w:asciiTheme="minorHAnsi" w:eastAsia="Calibri" w:hAnsiTheme="minorHAnsi" w:cstheme="minorHAnsi"/>
          <w:color w:val="000000"/>
          <w:sz w:val="22"/>
          <w:szCs w:val="22"/>
        </w:rPr>
        <w:t>.</w:t>
      </w:r>
    </w:p>
    <w:p w14:paraId="41141F50" w14:textId="77777777" w:rsidR="000D33EE" w:rsidRPr="004107BC" w:rsidRDefault="000D33EE" w:rsidP="000D33EE">
      <w:pPr>
        <w:jc w:val="both"/>
        <w:rPr>
          <w:rFonts w:asciiTheme="minorHAnsi" w:eastAsia="Calibri" w:hAnsiTheme="minorHAnsi" w:cstheme="minorHAnsi"/>
          <w:color w:val="000000"/>
          <w:sz w:val="22"/>
          <w:szCs w:val="22"/>
        </w:rPr>
      </w:pPr>
    </w:p>
    <w:p w14:paraId="3C0219C1" w14:textId="77777777" w:rsidR="000D33EE" w:rsidRPr="004107BC" w:rsidRDefault="000D33EE" w:rsidP="000D33EE">
      <w:pPr>
        <w:widowControl w:val="0"/>
        <w:numPr>
          <w:ilvl w:val="1"/>
          <w:numId w:val="22"/>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Batang" w:hAnsiTheme="minorHAnsi" w:cstheme="minorHAnsi"/>
          <w:sz w:val="22"/>
          <w:szCs w:val="22"/>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4107BC">
        <w:rPr>
          <w:rFonts w:asciiTheme="minorHAnsi" w:eastAsia="Calibri" w:hAnsiTheme="minorHAnsi" w:cstheme="minorHAnsi"/>
          <w:sz w:val="22"/>
          <w:szCs w:val="22"/>
        </w:rPr>
        <w:t>.</w:t>
      </w:r>
    </w:p>
    <w:p w14:paraId="37A2C4D9" w14:textId="77777777" w:rsidR="000D33EE" w:rsidRPr="004107BC" w:rsidRDefault="000D33EE" w:rsidP="000D33EE">
      <w:pPr>
        <w:widowControl w:val="0"/>
        <w:suppressAutoHyphens/>
        <w:jc w:val="both"/>
        <w:rPr>
          <w:rFonts w:asciiTheme="minorHAnsi" w:eastAsia="Calibri" w:hAnsiTheme="minorHAnsi" w:cstheme="minorHAnsi"/>
          <w:sz w:val="22"/>
          <w:szCs w:val="22"/>
        </w:rPr>
      </w:pPr>
    </w:p>
    <w:p w14:paraId="7A669A76" w14:textId="77777777" w:rsidR="000D33EE" w:rsidRPr="004107BC" w:rsidRDefault="000D33EE" w:rsidP="000D33EE">
      <w:pPr>
        <w:widowControl w:val="0"/>
        <w:numPr>
          <w:ilvl w:val="1"/>
          <w:numId w:val="22"/>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Batang" w:hAnsiTheme="minorHAnsi" w:cstheme="minorHAnsi"/>
          <w:sz w:val="22"/>
          <w:szCs w:val="22"/>
        </w:rPr>
        <w:t>As penalidades aplicadas serão, obrigatoriamente, anotadas no Certificado de Registro Cadastral do Fornecedor</w:t>
      </w:r>
      <w:r w:rsidRPr="004107BC">
        <w:rPr>
          <w:rFonts w:asciiTheme="minorHAnsi" w:eastAsia="Calibri" w:hAnsiTheme="minorHAnsi" w:cstheme="minorHAnsi"/>
          <w:sz w:val="22"/>
          <w:szCs w:val="22"/>
        </w:rPr>
        <w:t>.</w:t>
      </w:r>
    </w:p>
    <w:p w14:paraId="4D4094B5" w14:textId="77777777" w:rsidR="000D33EE" w:rsidRPr="004107BC" w:rsidRDefault="000D33EE" w:rsidP="000D33EE">
      <w:pPr>
        <w:widowControl w:val="0"/>
        <w:suppressAutoHyphens/>
        <w:jc w:val="both"/>
        <w:rPr>
          <w:rFonts w:asciiTheme="minorHAnsi" w:eastAsia="Calibri" w:hAnsiTheme="minorHAnsi" w:cstheme="minorHAnsi"/>
          <w:sz w:val="22"/>
          <w:szCs w:val="22"/>
        </w:rPr>
      </w:pPr>
    </w:p>
    <w:p w14:paraId="4195B6B3" w14:textId="77777777" w:rsidR="000D33EE" w:rsidRPr="004107BC" w:rsidRDefault="000D33EE" w:rsidP="000D33EE">
      <w:pPr>
        <w:widowControl w:val="0"/>
        <w:numPr>
          <w:ilvl w:val="1"/>
          <w:numId w:val="22"/>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14:paraId="278ECDCA" w14:textId="77777777" w:rsidR="000D33EE" w:rsidRPr="004107BC" w:rsidRDefault="000D33EE" w:rsidP="000D33EE">
      <w:pPr>
        <w:widowControl w:val="0"/>
        <w:suppressAutoHyphens/>
        <w:jc w:val="both"/>
        <w:rPr>
          <w:rFonts w:asciiTheme="minorHAnsi" w:eastAsia="Calibri" w:hAnsiTheme="minorHAnsi" w:cstheme="minorHAnsi"/>
          <w:sz w:val="22"/>
          <w:szCs w:val="22"/>
        </w:rPr>
      </w:pPr>
    </w:p>
    <w:p w14:paraId="2C799347" w14:textId="77777777" w:rsidR="000D33EE" w:rsidRPr="004107BC" w:rsidRDefault="000D33EE" w:rsidP="000D33EE">
      <w:pPr>
        <w:widowControl w:val="0"/>
        <w:numPr>
          <w:ilvl w:val="1"/>
          <w:numId w:val="22"/>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Batang" w:hAnsiTheme="minorHAnsi" w:cstheme="minorHAnsi"/>
          <w:sz w:val="22"/>
          <w:szCs w:val="22"/>
        </w:rPr>
        <w:lastRenderedPageBreak/>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4107BC">
        <w:rPr>
          <w:rFonts w:asciiTheme="minorHAnsi" w:eastAsia="Calibri" w:hAnsiTheme="minorHAnsi" w:cstheme="minorHAnsi"/>
          <w:sz w:val="22"/>
          <w:szCs w:val="22"/>
        </w:rPr>
        <w:t>.</w:t>
      </w:r>
    </w:p>
    <w:p w14:paraId="4F13DCEA" w14:textId="77777777" w:rsidR="000D33EE" w:rsidRPr="004107BC" w:rsidRDefault="000D33EE" w:rsidP="000D33EE">
      <w:pPr>
        <w:widowControl w:val="0"/>
        <w:suppressAutoHyphens/>
        <w:jc w:val="both"/>
        <w:rPr>
          <w:rFonts w:asciiTheme="minorHAnsi" w:eastAsia="Calibri" w:hAnsiTheme="minorHAnsi" w:cstheme="minorHAnsi"/>
          <w:sz w:val="22"/>
          <w:szCs w:val="22"/>
        </w:rPr>
      </w:pPr>
    </w:p>
    <w:p w14:paraId="480ED9D8" w14:textId="77777777" w:rsidR="000D33EE" w:rsidRPr="004107BC" w:rsidRDefault="000D33EE" w:rsidP="000D33EE">
      <w:pPr>
        <w:widowControl w:val="0"/>
        <w:numPr>
          <w:ilvl w:val="1"/>
          <w:numId w:val="22"/>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Batang" w:hAnsiTheme="minorHAnsi" w:cstheme="minorHAnsi"/>
          <w:sz w:val="22"/>
          <w:szCs w:val="22"/>
        </w:rPr>
        <w:t>Os danos e prejuízos serão ressarcidos ao Município de Coronel Sapucaia-MS no prazo máximo de 48 (quarenta e oito) horas, contado da notificação administrativa do Compromitente Fornecedor, sob pena de multa</w:t>
      </w:r>
      <w:r w:rsidRPr="004107BC">
        <w:rPr>
          <w:rFonts w:asciiTheme="minorHAnsi" w:eastAsia="Calibri" w:hAnsiTheme="minorHAnsi" w:cstheme="minorHAnsi"/>
          <w:sz w:val="22"/>
          <w:szCs w:val="22"/>
        </w:rPr>
        <w:t>.</w:t>
      </w:r>
    </w:p>
    <w:p w14:paraId="7CC80F54" w14:textId="77777777" w:rsidR="000D33EE" w:rsidRPr="004107BC" w:rsidRDefault="000D33EE" w:rsidP="000D33EE">
      <w:pPr>
        <w:widowControl w:val="0"/>
        <w:suppressAutoHyphens/>
        <w:jc w:val="both"/>
        <w:rPr>
          <w:rFonts w:asciiTheme="minorHAnsi" w:eastAsia="Calibri" w:hAnsiTheme="minorHAnsi" w:cstheme="minorHAnsi"/>
          <w:sz w:val="22"/>
          <w:szCs w:val="22"/>
        </w:rPr>
      </w:pPr>
    </w:p>
    <w:p w14:paraId="2200FDE2" w14:textId="77777777" w:rsidR="000D33EE" w:rsidRPr="004107BC" w:rsidRDefault="000D33EE" w:rsidP="000D33EE">
      <w:pPr>
        <w:widowControl w:val="0"/>
        <w:numPr>
          <w:ilvl w:val="1"/>
          <w:numId w:val="22"/>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 Compromitente Fornecedor terá o prazo de 05 (cinco) dias úteis, contados a partir de sua notificação, para recorrer das penas aplicadas nessa cláusula. Decorrido este prazo, a penalidade passa a ser considerada como aceita na forma como foi apresentada.</w:t>
      </w:r>
    </w:p>
    <w:p w14:paraId="1B187E07" w14:textId="77777777" w:rsidR="000D33EE" w:rsidRPr="004107BC" w:rsidRDefault="000D33EE" w:rsidP="000D33EE">
      <w:pPr>
        <w:widowControl w:val="0"/>
        <w:suppressAutoHyphens/>
        <w:jc w:val="both"/>
        <w:rPr>
          <w:rFonts w:asciiTheme="minorHAnsi" w:eastAsia="Calibri" w:hAnsiTheme="minorHAnsi" w:cstheme="minorHAnsi"/>
          <w:sz w:val="22"/>
          <w:szCs w:val="22"/>
        </w:rPr>
      </w:pPr>
    </w:p>
    <w:p w14:paraId="15A78B7E" w14:textId="77777777" w:rsidR="000D33EE" w:rsidRPr="004107BC" w:rsidRDefault="000D33EE" w:rsidP="000D33EE">
      <w:pPr>
        <w:mirrorIndents/>
        <w:jc w:val="center"/>
        <w:rPr>
          <w:rFonts w:asciiTheme="minorHAnsi" w:eastAsia="Calibri" w:hAnsiTheme="minorHAnsi" w:cstheme="minorHAnsi"/>
          <w:b/>
          <w:bCs/>
          <w:color w:val="000000"/>
          <w:sz w:val="22"/>
          <w:szCs w:val="22"/>
        </w:rPr>
      </w:pPr>
      <w:r w:rsidRPr="004107BC">
        <w:rPr>
          <w:rFonts w:asciiTheme="minorHAnsi" w:eastAsia="Calibri" w:hAnsiTheme="minorHAnsi" w:cstheme="minorHAnsi"/>
          <w:b/>
          <w:color w:val="000000"/>
          <w:sz w:val="22"/>
          <w:szCs w:val="22"/>
        </w:rPr>
        <w:t xml:space="preserve">CLÁUSULA DÉCIMA SEGUNDA – </w:t>
      </w:r>
      <w:r w:rsidRPr="004107BC">
        <w:rPr>
          <w:rFonts w:asciiTheme="minorHAnsi" w:eastAsia="Calibri" w:hAnsiTheme="minorHAnsi" w:cstheme="minorHAnsi"/>
          <w:b/>
          <w:bCs/>
          <w:color w:val="000000"/>
          <w:sz w:val="22"/>
          <w:szCs w:val="22"/>
        </w:rPr>
        <w:t>DA FRAUDE E DA CORRUPÇÃO</w:t>
      </w:r>
    </w:p>
    <w:p w14:paraId="579F160C" w14:textId="77777777" w:rsidR="000D33EE" w:rsidRPr="004107BC" w:rsidRDefault="000D33EE" w:rsidP="000D33EE">
      <w:pPr>
        <w:widowControl w:val="0"/>
        <w:numPr>
          <w:ilvl w:val="1"/>
          <w:numId w:val="18"/>
        </w:numPr>
        <w:suppressAutoHyphens/>
        <w:spacing w:after="0" w:line="240" w:lineRule="auto"/>
        <w:ind w:left="0" w:firstLine="0"/>
        <w:jc w:val="both"/>
        <w:rPr>
          <w:rFonts w:asciiTheme="minorHAnsi" w:eastAsia="Calibri" w:hAnsiTheme="minorHAnsi" w:cstheme="minorHAnsi"/>
          <w:color w:val="000000"/>
          <w:sz w:val="22"/>
          <w:szCs w:val="22"/>
        </w:rPr>
      </w:pPr>
      <w:r w:rsidRPr="004107BC">
        <w:rPr>
          <w:rFonts w:asciiTheme="minorHAnsi" w:eastAsia="Calibri" w:hAnsiTheme="minorHAnsi" w:cstheme="minorHAnsi"/>
          <w:color w:val="000000"/>
          <w:sz w:val="22"/>
          <w:szCs w:val="22"/>
        </w:rPr>
        <w:t>Os licitantes e o contratado devem observar e fazer observar, o mais alto padrão ético durante todo o processo de licitação, de contratação e de execução do objeto contratual.</w:t>
      </w:r>
    </w:p>
    <w:p w14:paraId="0D1DA9D2" w14:textId="77777777" w:rsidR="000D33EE" w:rsidRPr="004107BC" w:rsidRDefault="000D33EE" w:rsidP="000D33EE">
      <w:pPr>
        <w:widowControl w:val="0"/>
        <w:jc w:val="both"/>
        <w:rPr>
          <w:rFonts w:asciiTheme="minorHAnsi" w:eastAsia="Calibri" w:hAnsiTheme="minorHAnsi" w:cstheme="minorHAnsi"/>
          <w:color w:val="000000"/>
          <w:sz w:val="22"/>
          <w:szCs w:val="22"/>
        </w:rPr>
      </w:pPr>
      <w:r w:rsidRPr="004107BC">
        <w:rPr>
          <w:rFonts w:asciiTheme="minorHAnsi" w:eastAsia="Calibri" w:hAnsiTheme="minorHAnsi" w:cstheme="minorHAnsi"/>
          <w:b/>
          <w:color w:val="000000"/>
          <w:sz w:val="22"/>
          <w:szCs w:val="22"/>
        </w:rPr>
        <w:t>SUBCLÁUSULA PRIMEIRA</w:t>
      </w:r>
      <w:r w:rsidRPr="004107BC">
        <w:rPr>
          <w:rFonts w:asciiTheme="minorHAnsi" w:eastAsia="Calibri" w:hAnsiTheme="minorHAnsi" w:cstheme="minorHAnsi"/>
          <w:color w:val="000000"/>
          <w:sz w:val="22"/>
          <w:szCs w:val="22"/>
        </w:rPr>
        <w:t xml:space="preserve"> - Para os propósitos desta cláusula, definem-se as seguintes práticas:</w:t>
      </w:r>
    </w:p>
    <w:p w14:paraId="4608A080" w14:textId="77777777" w:rsidR="000D33EE" w:rsidRPr="004107BC" w:rsidRDefault="000D33EE" w:rsidP="000D33EE">
      <w:pPr>
        <w:widowControl w:val="0"/>
        <w:numPr>
          <w:ilvl w:val="0"/>
          <w:numId w:val="4"/>
        </w:numPr>
        <w:suppressAutoHyphens/>
        <w:spacing w:after="0" w:line="240" w:lineRule="auto"/>
        <w:ind w:left="1276" w:hanging="567"/>
        <w:jc w:val="both"/>
        <w:rPr>
          <w:rFonts w:asciiTheme="minorHAnsi" w:eastAsia="Calibri" w:hAnsiTheme="minorHAnsi" w:cstheme="minorHAnsi"/>
          <w:color w:val="000000"/>
          <w:sz w:val="22"/>
          <w:szCs w:val="22"/>
        </w:rPr>
      </w:pPr>
      <w:r w:rsidRPr="004107BC">
        <w:rPr>
          <w:rFonts w:asciiTheme="minorHAnsi" w:eastAsia="Calibri" w:hAnsiTheme="minorHAnsi" w:cstheme="minorHAnsi"/>
          <w:color w:val="000000"/>
          <w:sz w:val="22"/>
          <w:szCs w:val="22"/>
        </w:rPr>
        <w:t>“</w:t>
      </w:r>
      <w:r w:rsidRPr="004107BC">
        <w:rPr>
          <w:rFonts w:asciiTheme="minorHAnsi" w:eastAsia="Calibri" w:hAnsiTheme="minorHAnsi" w:cstheme="minorHAnsi"/>
          <w:b/>
          <w:color w:val="000000"/>
          <w:sz w:val="22"/>
          <w:szCs w:val="22"/>
        </w:rPr>
        <w:t>prática corrupta</w:t>
      </w:r>
      <w:r w:rsidRPr="004107BC">
        <w:rPr>
          <w:rFonts w:asciiTheme="minorHAnsi" w:eastAsia="Calibri" w:hAnsiTheme="minorHAnsi" w:cstheme="minorHAnsi"/>
          <w:color w:val="000000"/>
          <w:sz w:val="22"/>
          <w:szCs w:val="22"/>
        </w:rPr>
        <w:t>”: oferecer, dar, receber ou solicitar, direta ou indiretamente, qualquer vantagem com o objetivo de influenciar a ação de servidor público no processo de licitação ou no cumprimento de Contrato;</w:t>
      </w:r>
    </w:p>
    <w:p w14:paraId="540225B7" w14:textId="77777777" w:rsidR="000D33EE" w:rsidRPr="004107BC" w:rsidRDefault="000D33EE" w:rsidP="000D33EE">
      <w:pPr>
        <w:widowControl w:val="0"/>
        <w:numPr>
          <w:ilvl w:val="0"/>
          <w:numId w:val="4"/>
        </w:numPr>
        <w:suppressAutoHyphens/>
        <w:spacing w:after="0" w:line="240" w:lineRule="auto"/>
        <w:ind w:left="1276" w:hanging="567"/>
        <w:jc w:val="both"/>
        <w:rPr>
          <w:rFonts w:asciiTheme="minorHAnsi" w:eastAsia="Calibri" w:hAnsiTheme="minorHAnsi" w:cstheme="minorHAnsi"/>
          <w:color w:val="000000"/>
          <w:sz w:val="22"/>
          <w:szCs w:val="22"/>
        </w:rPr>
      </w:pPr>
      <w:r w:rsidRPr="004107BC">
        <w:rPr>
          <w:rFonts w:asciiTheme="minorHAnsi" w:eastAsia="Calibri" w:hAnsiTheme="minorHAnsi" w:cstheme="minorHAnsi"/>
          <w:color w:val="000000"/>
          <w:sz w:val="22"/>
          <w:szCs w:val="22"/>
        </w:rPr>
        <w:t>“</w:t>
      </w:r>
      <w:r w:rsidRPr="004107BC">
        <w:rPr>
          <w:rFonts w:asciiTheme="minorHAnsi" w:eastAsia="Calibri" w:hAnsiTheme="minorHAnsi" w:cstheme="minorHAnsi"/>
          <w:b/>
          <w:color w:val="000000"/>
          <w:sz w:val="22"/>
          <w:szCs w:val="22"/>
        </w:rPr>
        <w:t>prática fraudulenta</w:t>
      </w:r>
      <w:r w:rsidRPr="004107BC">
        <w:rPr>
          <w:rFonts w:asciiTheme="minorHAnsi" w:eastAsia="Calibri" w:hAnsiTheme="minorHAnsi" w:cstheme="minorHAnsi"/>
          <w:color w:val="000000"/>
          <w:sz w:val="22"/>
          <w:szCs w:val="22"/>
        </w:rPr>
        <w:t>”: a falsificação ou omissão dos fatos, com o objetivo de influenciar o processo de licitação ou de cumprimento do Contrato;</w:t>
      </w:r>
    </w:p>
    <w:p w14:paraId="716DC7CD" w14:textId="77777777" w:rsidR="000D33EE" w:rsidRPr="004107BC" w:rsidRDefault="000D33EE" w:rsidP="000D33EE">
      <w:pPr>
        <w:widowControl w:val="0"/>
        <w:numPr>
          <w:ilvl w:val="0"/>
          <w:numId w:val="4"/>
        </w:numPr>
        <w:suppressAutoHyphens/>
        <w:spacing w:after="0" w:line="240" w:lineRule="auto"/>
        <w:ind w:left="1276" w:right="-1" w:hanging="567"/>
        <w:jc w:val="both"/>
        <w:rPr>
          <w:rFonts w:asciiTheme="minorHAnsi" w:eastAsia="Calibri" w:hAnsiTheme="minorHAnsi" w:cstheme="minorHAnsi"/>
          <w:color w:val="000000"/>
          <w:sz w:val="22"/>
          <w:szCs w:val="22"/>
        </w:rPr>
      </w:pPr>
      <w:r w:rsidRPr="004107BC">
        <w:rPr>
          <w:rFonts w:asciiTheme="minorHAnsi" w:eastAsia="Calibri" w:hAnsiTheme="minorHAnsi" w:cstheme="minorHAnsi"/>
          <w:color w:val="000000"/>
          <w:sz w:val="22"/>
          <w:szCs w:val="22"/>
        </w:rPr>
        <w:t>“</w:t>
      </w:r>
      <w:r w:rsidRPr="004107BC">
        <w:rPr>
          <w:rFonts w:asciiTheme="minorHAnsi" w:eastAsia="Calibri" w:hAnsiTheme="minorHAnsi" w:cstheme="minorHAnsi"/>
          <w:b/>
          <w:color w:val="000000"/>
          <w:sz w:val="22"/>
          <w:szCs w:val="22"/>
        </w:rPr>
        <w:t>prática conluiada</w:t>
      </w:r>
      <w:r w:rsidRPr="004107BC">
        <w:rPr>
          <w:rFonts w:asciiTheme="minorHAnsi" w:eastAsia="Calibri" w:hAnsiTheme="minorHAnsi" w:cstheme="minorHAnsi"/>
          <w:color w:val="000000"/>
          <w:sz w:val="22"/>
          <w:szCs w:val="22"/>
        </w:rPr>
        <w:t>”: esquematizar ou estabelecer um acordo entre dois ou mais licitantes, com ou sem o conhecimento de representantes ou prepostos do órgão licitador, visando estabelecer preços em níveis artificiais e não-competitivos;</w:t>
      </w:r>
    </w:p>
    <w:p w14:paraId="1B96FA03" w14:textId="77777777" w:rsidR="000D33EE" w:rsidRPr="004107BC" w:rsidRDefault="000D33EE" w:rsidP="000D33EE">
      <w:pPr>
        <w:widowControl w:val="0"/>
        <w:numPr>
          <w:ilvl w:val="0"/>
          <w:numId w:val="4"/>
        </w:numPr>
        <w:suppressAutoHyphens/>
        <w:spacing w:after="0" w:line="240" w:lineRule="auto"/>
        <w:ind w:left="1276" w:right="-1" w:hanging="567"/>
        <w:jc w:val="both"/>
        <w:rPr>
          <w:rFonts w:asciiTheme="minorHAnsi" w:eastAsia="Calibri" w:hAnsiTheme="minorHAnsi" w:cstheme="minorHAnsi"/>
          <w:color w:val="000000"/>
          <w:sz w:val="22"/>
          <w:szCs w:val="22"/>
        </w:rPr>
      </w:pPr>
      <w:r w:rsidRPr="004107BC">
        <w:rPr>
          <w:rFonts w:asciiTheme="minorHAnsi" w:eastAsia="Calibri" w:hAnsiTheme="minorHAnsi" w:cstheme="minorHAnsi"/>
          <w:color w:val="000000"/>
          <w:sz w:val="22"/>
          <w:szCs w:val="22"/>
        </w:rPr>
        <w:t>“</w:t>
      </w:r>
      <w:r w:rsidRPr="004107BC">
        <w:rPr>
          <w:rFonts w:asciiTheme="minorHAnsi" w:eastAsia="Calibri" w:hAnsiTheme="minorHAnsi" w:cstheme="minorHAnsi"/>
          <w:b/>
          <w:color w:val="000000"/>
          <w:sz w:val="22"/>
          <w:szCs w:val="22"/>
        </w:rPr>
        <w:t>prática coercitiva</w:t>
      </w:r>
      <w:r w:rsidRPr="004107BC">
        <w:rPr>
          <w:rFonts w:asciiTheme="minorHAnsi" w:eastAsia="Calibri" w:hAnsiTheme="minorHAnsi" w:cstheme="minorHAnsi"/>
          <w:color w:val="000000"/>
          <w:sz w:val="22"/>
          <w:szCs w:val="22"/>
        </w:rPr>
        <w:t>”: causar danos ou ameaçar causar dano, direta ou indiretamente, às pessoas ou sua propriedade, visando influenciar sua participação em um processo licitatório ou afetar a execução do Contrato.</w:t>
      </w:r>
    </w:p>
    <w:p w14:paraId="0A02065B" w14:textId="77777777" w:rsidR="000D33EE" w:rsidRPr="004107BC" w:rsidRDefault="000D33EE" w:rsidP="000D33EE">
      <w:pPr>
        <w:widowControl w:val="0"/>
        <w:numPr>
          <w:ilvl w:val="0"/>
          <w:numId w:val="4"/>
        </w:numPr>
        <w:suppressAutoHyphens/>
        <w:spacing w:after="0" w:line="240" w:lineRule="auto"/>
        <w:ind w:left="1276" w:right="-1" w:hanging="567"/>
        <w:jc w:val="both"/>
        <w:rPr>
          <w:rFonts w:asciiTheme="minorHAnsi" w:eastAsia="Calibri" w:hAnsiTheme="minorHAnsi" w:cstheme="minorHAnsi"/>
          <w:color w:val="000000"/>
          <w:sz w:val="22"/>
          <w:szCs w:val="22"/>
        </w:rPr>
      </w:pPr>
      <w:r w:rsidRPr="004107BC">
        <w:rPr>
          <w:rFonts w:asciiTheme="minorHAnsi" w:eastAsia="Calibri" w:hAnsiTheme="minorHAnsi" w:cstheme="minorHAnsi"/>
          <w:color w:val="000000"/>
          <w:sz w:val="22"/>
          <w:szCs w:val="22"/>
        </w:rPr>
        <w:t>“</w:t>
      </w:r>
      <w:r w:rsidRPr="004107BC">
        <w:rPr>
          <w:rFonts w:asciiTheme="minorHAnsi" w:eastAsia="Calibri" w:hAnsiTheme="minorHAnsi" w:cstheme="minorHAnsi"/>
          <w:b/>
          <w:color w:val="000000"/>
          <w:sz w:val="22"/>
          <w:szCs w:val="22"/>
        </w:rPr>
        <w:t>prática obstrutiva</w:t>
      </w:r>
      <w:r w:rsidRPr="004107BC">
        <w:rPr>
          <w:rFonts w:asciiTheme="minorHAnsi" w:eastAsia="Calibri" w:hAnsiTheme="minorHAnsi" w:cstheme="minorHAnsi"/>
          <w:color w:val="000000"/>
          <w:sz w:val="22"/>
          <w:szCs w:val="22"/>
        </w:rPr>
        <w:t>”: (i) destruir, falsificar, alterar ou ocultar provas em inspeções ou fazer declarações falsas aos representantes do organismo financeiro multilateral, com o objetivo de impedir materialmente a apuração de alegações de prática prevista acima; (ii) atos cuja intenção seja impedir materialmente o exercício do direito de o organismo financeiro multilateral promover inspeção.</w:t>
      </w:r>
    </w:p>
    <w:p w14:paraId="0ABA8C8E" w14:textId="77777777" w:rsidR="000D33EE" w:rsidRPr="004107BC" w:rsidRDefault="000D33EE" w:rsidP="000D33EE">
      <w:pPr>
        <w:widowControl w:val="0"/>
        <w:suppressAutoHyphens/>
        <w:ind w:left="1276" w:right="-1"/>
        <w:jc w:val="both"/>
        <w:rPr>
          <w:rFonts w:asciiTheme="minorHAnsi" w:eastAsia="Calibri" w:hAnsiTheme="minorHAnsi" w:cstheme="minorHAnsi"/>
          <w:color w:val="000000"/>
          <w:sz w:val="22"/>
          <w:szCs w:val="22"/>
        </w:rPr>
      </w:pPr>
    </w:p>
    <w:p w14:paraId="31AEDF9B" w14:textId="77777777" w:rsidR="000D33EE" w:rsidRPr="004107BC" w:rsidRDefault="000D33EE" w:rsidP="000D33EE">
      <w:pPr>
        <w:widowControl w:val="0"/>
        <w:ind w:left="720" w:right="-1" w:hanging="11"/>
        <w:jc w:val="both"/>
        <w:rPr>
          <w:rFonts w:asciiTheme="minorHAnsi" w:eastAsia="Calibri" w:hAnsiTheme="minorHAnsi" w:cstheme="minorHAnsi"/>
          <w:color w:val="000000"/>
          <w:sz w:val="22"/>
          <w:szCs w:val="22"/>
        </w:rPr>
      </w:pPr>
      <w:r w:rsidRPr="004107BC">
        <w:rPr>
          <w:rFonts w:asciiTheme="minorHAnsi" w:eastAsia="Calibri" w:hAnsiTheme="minorHAnsi" w:cstheme="minorHAnsi"/>
          <w:b/>
          <w:color w:val="000000"/>
          <w:sz w:val="22"/>
          <w:szCs w:val="22"/>
        </w:rPr>
        <w:t>SUBCLÁUSULA SEGUNDA</w:t>
      </w:r>
      <w:r w:rsidRPr="004107BC">
        <w:rPr>
          <w:rFonts w:asciiTheme="minorHAnsi" w:eastAsia="Calibri" w:hAnsiTheme="minorHAnsi" w:cstheme="minorHAnsi"/>
          <w:color w:val="000000"/>
          <w:sz w:val="22"/>
          <w:szCs w:val="22"/>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1CC503BE" w14:textId="77777777" w:rsidR="000D33EE" w:rsidRPr="004107BC" w:rsidRDefault="000D33EE" w:rsidP="000D33EE">
      <w:pPr>
        <w:widowControl w:val="0"/>
        <w:ind w:left="720" w:right="-1" w:hanging="11"/>
        <w:jc w:val="both"/>
        <w:rPr>
          <w:rFonts w:asciiTheme="minorHAnsi" w:eastAsia="Calibri" w:hAnsiTheme="minorHAnsi" w:cstheme="minorHAnsi"/>
          <w:color w:val="000000"/>
          <w:sz w:val="22"/>
          <w:szCs w:val="22"/>
        </w:rPr>
      </w:pPr>
      <w:r w:rsidRPr="004107BC">
        <w:rPr>
          <w:rFonts w:asciiTheme="minorHAnsi" w:eastAsia="Calibri" w:hAnsiTheme="minorHAnsi" w:cstheme="minorHAnsi"/>
          <w:b/>
          <w:color w:val="000000"/>
          <w:sz w:val="22"/>
          <w:szCs w:val="22"/>
        </w:rPr>
        <w:t>SUBCLÁUSULA TERCEIRA</w:t>
      </w:r>
      <w:r w:rsidRPr="004107BC">
        <w:rPr>
          <w:rFonts w:asciiTheme="minorHAnsi" w:eastAsia="Calibri" w:hAnsiTheme="minorHAnsi" w:cstheme="minorHAnsi"/>
          <w:color w:val="000000"/>
          <w:sz w:val="22"/>
          <w:szCs w:val="22"/>
        </w:rPr>
        <w:t xml:space="preserve"> - Considerando os propósitos das cláusulas acima, o </w:t>
      </w:r>
      <w:r w:rsidRPr="004107BC">
        <w:rPr>
          <w:rFonts w:asciiTheme="minorHAnsi" w:eastAsia="Calibri" w:hAnsiTheme="minorHAnsi" w:cstheme="minorHAnsi"/>
          <w:sz w:val="22"/>
          <w:szCs w:val="22"/>
        </w:rPr>
        <w:t>Compromitente Fornecedor</w:t>
      </w:r>
      <w:r w:rsidRPr="004107BC">
        <w:rPr>
          <w:rFonts w:asciiTheme="minorHAnsi" w:eastAsia="Calibri" w:hAnsiTheme="minorHAnsi" w:cstheme="minorHAnsi"/>
          <w:color w:val="000000"/>
          <w:sz w:val="22"/>
          <w:szCs w:val="22"/>
        </w:rPr>
        <w:t xml:space="preserve"> concorda e autoriza que, na hipótese de o contrato vir a ser </w:t>
      </w:r>
      <w:r w:rsidRPr="004107BC">
        <w:rPr>
          <w:rFonts w:asciiTheme="minorHAnsi" w:eastAsia="Calibri" w:hAnsiTheme="minorHAnsi" w:cstheme="minorHAnsi"/>
          <w:color w:val="000000"/>
          <w:sz w:val="22"/>
          <w:szCs w:val="22"/>
        </w:rPr>
        <w:lastRenderedPageBreak/>
        <w:t xml:space="preserve">financiado, em parte ou integralmente, por organismo financeiro multilateral, mediante adiantamento ou reembolso, o organismo financeiro e/ou pessoas por ele formalmente indicadas possam inspecionar o local de execução ou as condições de entrega dos </w:t>
      </w:r>
      <w:r>
        <w:rPr>
          <w:rFonts w:asciiTheme="minorHAnsi" w:hAnsiTheme="minorHAnsi" w:cstheme="minorHAnsi"/>
          <w:sz w:val="22"/>
          <w:szCs w:val="22"/>
        </w:rPr>
        <w:t>produtos</w:t>
      </w:r>
      <w:r w:rsidRPr="004107BC">
        <w:rPr>
          <w:rFonts w:asciiTheme="minorHAnsi" w:eastAsia="Calibri" w:hAnsiTheme="minorHAnsi" w:cstheme="minorHAnsi"/>
          <w:color w:val="000000"/>
          <w:sz w:val="22"/>
          <w:szCs w:val="22"/>
        </w:rPr>
        <w:t>, conforme o caso do contrato e todos os documentos, contas e registros relacionados à licitação e à execução do Contrato.</w:t>
      </w:r>
    </w:p>
    <w:p w14:paraId="4D2D5FF9" w14:textId="77777777" w:rsidR="000D33EE" w:rsidRPr="004107BC" w:rsidRDefault="000D33EE" w:rsidP="000D33EE">
      <w:pPr>
        <w:mirrorIndents/>
        <w:rPr>
          <w:rFonts w:asciiTheme="minorHAnsi" w:eastAsia="Calibri" w:hAnsiTheme="minorHAnsi" w:cstheme="minorHAnsi"/>
          <w:b/>
          <w:bCs/>
          <w:color w:val="000000"/>
          <w:sz w:val="22"/>
          <w:szCs w:val="22"/>
        </w:rPr>
      </w:pPr>
      <w:r w:rsidRPr="004107BC">
        <w:rPr>
          <w:rFonts w:asciiTheme="minorHAnsi" w:eastAsia="Calibri" w:hAnsiTheme="minorHAnsi" w:cstheme="minorHAnsi"/>
          <w:b/>
          <w:color w:val="000000"/>
          <w:sz w:val="22"/>
          <w:szCs w:val="22"/>
        </w:rPr>
        <w:t xml:space="preserve">CLÁUSULA DÉCIMA TERCEIRA – </w:t>
      </w:r>
      <w:r w:rsidRPr="004107BC">
        <w:rPr>
          <w:rFonts w:asciiTheme="minorHAnsi" w:eastAsia="Calibri" w:hAnsiTheme="minorHAnsi" w:cstheme="minorHAnsi"/>
          <w:b/>
          <w:bCs/>
          <w:color w:val="000000"/>
          <w:sz w:val="22"/>
          <w:szCs w:val="22"/>
        </w:rPr>
        <w:t>DA EFICÁCIA</w:t>
      </w:r>
    </w:p>
    <w:p w14:paraId="60C7A607" w14:textId="77777777" w:rsidR="000D33EE" w:rsidRPr="004107BC" w:rsidRDefault="000D33EE" w:rsidP="000D33EE">
      <w:pPr>
        <w:widowControl w:val="0"/>
        <w:numPr>
          <w:ilvl w:val="1"/>
          <w:numId w:val="19"/>
        </w:numPr>
        <w:spacing w:after="0" w:line="240" w:lineRule="auto"/>
        <w:ind w:left="0" w:right="-1"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 presente Termo de Registro de Preços somente terá eficácia após a publicação do respectivo extrato na Imprensa Oficial, para que produza seus efeitos legais e jurídicos.</w:t>
      </w:r>
    </w:p>
    <w:p w14:paraId="66393AD3" w14:textId="77777777" w:rsidR="000D33EE" w:rsidRPr="004107BC" w:rsidRDefault="000D33EE" w:rsidP="000D33EE">
      <w:pPr>
        <w:widowControl w:val="0"/>
        <w:ind w:right="-1"/>
        <w:jc w:val="both"/>
        <w:rPr>
          <w:rFonts w:asciiTheme="minorHAnsi" w:eastAsia="Calibri" w:hAnsiTheme="minorHAnsi" w:cstheme="minorHAnsi"/>
          <w:sz w:val="22"/>
          <w:szCs w:val="22"/>
        </w:rPr>
      </w:pPr>
    </w:p>
    <w:p w14:paraId="3C929A27" w14:textId="77777777" w:rsidR="000D33EE" w:rsidRPr="004107BC" w:rsidRDefault="000D33EE" w:rsidP="000D33EE">
      <w:pPr>
        <w:mirrorIndents/>
        <w:rPr>
          <w:rFonts w:asciiTheme="minorHAnsi" w:eastAsia="Calibri" w:hAnsiTheme="minorHAnsi" w:cstheme="minorHAnsi"/>
          <w:b/>
          <w:bCs/>
          <w:color w:val="000000"/>
          <w:sz w:val="22"/>
          <w:szCs w:val="22"/>
        </w:rPr>
      </w:pPr>
      <w:r w:rsidRPr="004107BC">
        <w:rPr>
          <w:rFonts w:asciiTheme="minorHAnsi" w:eastAsia="Calibri" w:hAnsiTheme="minorHAnsi" w:cstheme="minorHAnsi"/>
          <w:b/>
          <w:color w:val="000000"/>
          <w:sz w:val="22"/>
          <w:szCs w:val="22"/>
        </w:rPr>
        <w:t xml:space="preserve">CLÁUSULA DÉCIMA QUARTA – </w:t>
      </w:r>
      <w:r w:rsidRPr="004107BC">
        <w:rPr>
          <w:rFonts w:asciiTheme="minorHAnsi" w:eastAsia="Calibri" w:hAnsiTheme="minorHAnsi" w:cstheme="minorHAnsi"/>
          <w:b/>
          <w:bCs/>
          <w:color w:val="000000"/>
          <w:sz w:val="22"/>
          <w:szCs w:val="22"/>
        </w:rPr>
        <w:t>DO FORO</w:t>
      </w:r>
    </w:p>
    <w:p w14:paraId="5F309A6A" w14:textId="77777777" w:rsidR="000D33EE" w:rsidRPr="004107BC" w:rsidRDefault="000D33EE" w:rsidP="000D33EE">
      <w:pPr>
        <w:widowControl w:val="0"/>
        <w:numPr>
          <w:ilvl w:val="1"/>
          <w:numId w:val="20"/>
        </w:numPr>
        <w:spacing w:after="0" w:line="240" w:lineRule="auto"/>
        <w:ind w:left="0" w:right="-1" w:firstLine="0"/>
        <w:jc w:val="both"/>
        <w:rPr>
          <w:rFonts w:asciiTheme="minorHAnsi" w:eastAsia="Calibri" w:hAnsiTheme="minorHAnsi" w:cstheme="minorHAnsi"/>
          <w:sz w:val="22"/>
          <w:szCs w:val="22"/>
        </w:rPr>
      </w:pPr>
      <w:r w:rsidRPr="004107BC">
        <w:rPr>
          <w:rFonts w:asciiTheme="minorHAnsi" w:eastAsia="Calibri" w:hAnsiTheme="minorHAnsi" w:cstheme="minorHAnsi"/>
          <w:bCs/>
          <w:color w:val="000000"/>
          <w:sz w:val="22"/>
          <w:szCs w:val="22"/>
        </w:rPr>
        <w:t xml:space="preserve">Fica eleito o foro da Comarca de Coronel Sapucaia, Estado de Mato Grosso do Sul, para dirimir todas as questões </w:t>
      </w:r>
      <w:r w:rsidRPr="004107BC">
        <w:rPr>
          <w:rFonts w:asciiTheme="minorHAnsi" w:eastAsia="Calibri" w:hAnsiTheme="minorHAnsi" w:cstheme="minorHAnsi"/>
          <w:sz w:val="22"/>
          <w:szCs w:val="22"/>
        </w:rPr>
        <w:t>oriundas do presente instrumento</w:t>
      </w:r>
      <w:r w:rsidRPr="004107BC">
        <w:rPr>
          <w:rFonts w:asciiTheme="minorHAnsi" w:eastAsia="Calibri" w:hAnsiTheme="minorHAnsi" w:cstheme="minorHAnsi"/>
          <w:bCs/>
          <w:color w:val="000000"/>
          <w:sz w:val="22"/>
          <w:szCs w:val="22"/>
        </w:rPr>
        <w:t>, sendo esta, competente para a propositura de qualquer medida judicial, decorrente deste instrumento, com a exclusão de qualquer outro, por mais privilegiado que seja</w:t>
      </w:r>
      <w:r w:rsidRPr="004107BC">
        <w:rPr>
          <w:rFonts w:asciiTheme="minorHAnsi" w:eastAsia="Calibri" w:hAnsiTheme="minorHAnsi" w:cstheme="minorHAnsi"/>
          <w:sz w:val="22"/>
          <w:szCs w:val="22"/>
        </w:rPr>
        <w:t>.</w:t>
      </w:r>
    </w:p>
    <w:p w14:paraId="66A0C2F3" w14:textId="77777777" w:rsidR="000D33EE" w:rsidRPr="004107BC" w:rsidRDefault="000D33EE" w:rsidP="000D33EE">
      <w:pPr>
        <w:widowControl w:val="0"/>
        <w:ind w:right="-1"/>
        <w:jc w:val="both"/>
        <w:rPr>
          <w:rFonts w:asciiTheme="minorHAnsi" w:eastAsia="Calibri" w:hAnsiTheme="minorHAnsi" w:cstheme="minorHAnsi"/>
          <w:sz w:val="22"/>
          <w:szCs w:val="22"/>
        </w:rPr>
      </w:pPr>
    </w:p>
    <w:p w14:paraId="4063DA71" w14:textId="77777777" w:rsidR="000D33EE" w:rsidRPr="004107BC" w:rsidRDefault="000D33EE" w:rsidP="000D33EE">
      <w:pPr>
        <w:widowControl w:val="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E, por estarem as partes justas e compromissadas, assinam o presente Termo em três vias, de igual teor, na presença das testemunhas abaixo assinadas.</w:t>
      </w:r>
    </w:p>
    <w:p w14:paraId="51BFE5AF" w14:textId="16777178" w:rsidR="000D33EE" w:rsidRPr="004107BC" w:rsidRDefault="000D33EE" w:rsidP="000D33EE">
      <w:pPr>
        <w:spacing w:before="240" w:after="360"/>
        <w:jc w:val="right"/>
        <w:rPr>
          <w:rFonts w:asciiTheme="minorHAnsi" w:eastAsia="Calibri" w:hAnsiTheme="minorHAnsi" w:cstheme="minorHAnsi"/>
          <w:bCs/>
          <w:color w:val="000000"/>
          <w:sz w:val="22"/>
          <w:szCs w:val="22"/>
        </w:rPr>
      </w:pPr>
      <w:r w:rsidRPr="004107BC">
        <w:rPr>
          <w:rFonts w:asciiTheme="minorHAnsi" w:eastAsia="Calibri" w:hAnsiTheme="minorHAnsi" w:cstheme="minorHAnsi"/>
          <w:bCs/>
          <w:color w:val="000000"/>
          <w:sz w:val="22"/>
          <w:szCs w:val="22"/>
        </w:rPr>
        <w:t xml:space="preserve">Coronel Sapucaia-MS, </w:t>
      </w:r>
      <w:r w:rsidR="00341B39">
        <w:rPr>
          <w:rFonts w:asciiTheme="minorHAnsi" w:eastAsia="Calibri" w:hAnsiTheme="minorHAnsi" w:cstheme="minorHAnsi"/>
          <w:bCs/>
          <w:color w:val="000000"/>
          <w:sz w:val="22"/>
          <w:szCs w:val="22"/>
        </w:rPr>
        <w:t xml:space="preserve">11 </w:t>
      </w:r>
      <w:r w:rsidRPr="004107BC">
        <w:rPr>
          <w:rFonts w:asciiTheme="minorHAnsi" w:eastAsia="Calibri" w:hAnsiTheme="minorHAnsi" w:cstheme="minorHAnsi"/>
          <w:bCs/>
          <w:color w:val="000000"/>
          <w:sz w:val="22"/>
          <w:szCs w:val="22"/>
        </w:rPr>
        <w:t xml:space="preserve">de </w:t>
      </w:r>
      <w:r w:rsidR="00341B39">
        <w:rPr>
          <w:rFonts w:asciiTheme="minorHAnsi" w:eastAsia="Calibri" w:hAnsiTheme="minorHAnsi" w:cstheme="minorHAnsi"/>
          <w:bCs/>
          <w:color w:val="000000"/>
          <w:sz w:val="22"/>
          <w:szCs w:val="22"/>
        </w:rPr>
        <w:t xml:space="preserve">setembro </w:t>
      </w:r>
      <w:r w:rsidRPr="004107BC">
        <w:rPr>
          <w:rFonts w:asciiTheme="minorHAnsi" w:eastAsia="Calibri" w:hAnsiTheme="minorHAnsi" w:cstheme="minorHAnsi"/>
          <w:bCs/>
          <w:color w:val="000000"/>
          <w:sz w:val="22"/>
          <w:szCs w:val="22"/>
        </w:rPr>
        <w:t>de</w:t>
      </w:r>
      <w:r w:rsidR="00341B39">
        <w:rPr>
          <w:rFonts w:asciiTheme="minorHAnsi" w:eastAsia="Calibri" w:hAnsiTheme="minorHAnsi" w:cstheme="minorHAnsi"/>
          <w:bCs/>
          <w:color w:val="000000"/>
          <w:sz w:val="22"/>
          <w:szCs w:val="22"/>
        </w:rPr>
        <w:t xml:space="preserve"> </w:t>
      </w:r>
      <w:r w:rsidRPr="004107BC">
        <w:rPr>
          <w:rFonts w:asciiTheme="minorHAnsi" w:eastAsia="Calibri" w:hAnsiTheme="minorHAnsi" w:cstheme="minorHAnsi"/>
          <w:bCs/>
          <w:color w:val="000000"/>
          <w:sz w:val="22"/>
          <w:szCs w:val="22"/>
        </w:rPr>
        <w:t>202</w:t>
      </w:r>
      <w:r>
        <w:rPr>
          <w:rFonts w:asciiTheme="minorHAnsi" w:eastAsia="Calibri" w:hAnsiTheme="minorHAnsi" w:cstheme="minorHAnsi"/>
          <w:bCs/>
          <w:color w:val="000000"/>
          <w:sz w:val="22"/>
          <w:szCs w:val="22"/>
        </w:rPr>
        <w:t>3</w:t>
      </w:r>
      <w:r w:rsidRPr="004107BC">
        <w:rPr>
          <w:rFonts w:asciiTheme="minorHAnsi" w:eastAsia="Calibri" w:hAnsiTheme="minorHAnsi" w:cstheme="minorHAnsi"/>
          <w:bCs/>
          <w:color w:val="000000"/>
          <w:sz w:val="22"/>
          <w:szCs w:val="22"/>
        </w:rPr>
        <w:t>.</w:t>
      </w:r>
    </w:p>
    <w:tbl>
      <w:tblPr>
        <w:tblW w:w="10113" w:type="dxa"/>
        <w:tblLayout w:type="fixed"/>
        <w:tblCellMar>
          <w:left w:w="70" w:type="dxa"/>
          <w:right w:w="70" w:type="dxa"/>
        </w:tblCellMar>
        <w:tblLook w:val="0000" w:firstRow="0" w:lastRow="0" w:firstColumn="0" w:lastColumn="0" w:noHBand="0" w:noVBand="0"/>
      </w:tblPr>
      <w:tblGrid>
        <w:gridCol w:w="10113"/>
      </w:tblGrid>
      <w:tr w:rsidR="00341B39" w:rsidRPr="00341B39" w14:paraId="5E8B2BE7" w14:textId="77777777" w:rsidTr="000A1BCD">
        <w:trPr>
          <w:trHeight w:val="422"/>
        </w:trPr>
        <w:tc>
          <w:tcPr>
            <w:tcW w:w="10113" w:type="dxa"/>
          </w:tcPr>
          <w:p w14:paraId="215BEC76" w14:textId="77777777" w:rsidR="00341B39" w:rsidRPr="00341B39" w:rsidRDefault="00341B39" w:rsidP="00341B39">
            <w:pPr>
              <w:tabs>
                <w:tab w:val="right" w:pos="9781"/>
              </w:tabs>
              <w:spacing w:after="0" w:line="240" w:lineRule="auto"/>
              <w:ind w:right="-143"/>
              <w:jc w:val="center"/>
              <w:rPr>
                <w:rFonts w:asciiTheme="minorHAnsi" w:eastAsia="Calibri" w:hAnsiTheme="minorHAnsi" w:cstheme="minorHAnsi"/>
                <w:bCs/>
                <w:i/>
                <w:sz w:val="24"/>
                <w:szCs w:val="24"/>
              </w:rPr>
            </w:pPr>
            <w:r w:rsidRPr="00341B39">
              <w:rPr>
                <w:rFonts w:ascii="Arial Narrow" w:eastAsiaTheme="minorHAnsi" w:hAnsi="Arial Narrow" w:cstheme="minorBidi"/>
                <w:b/>
                <w:bCs/>
                <w:sz w:val="24"/>
                <w:szCs w:val="24"/>
                <w:lang w:eastAsia="en-US"/>
              </w:rPr>
              <w:t>NAJLA MARIENNE SCHUCK MARIANO</w:t>
            </w:r>
          </w:p>
        </w:tc>
      </w:tr>
      <w:tr w:rsidR="00341B39" w:rsidRPr="00341B39" w14:paraId="19E7362E" w14:textId="77777777" w:rsidTr="000A1BCD">
        <w:trPr>
          <w:trHeight w:val="397"/>
        </w:trPr>
        <w:tc>
          <w:tcPr>
            <w:tcW w:w="10113" w:type="dxa"/>
          </w:tcPr>
          <w:p w14:paraId="1C20303C" w14:textId="77777777" w:rsidR="00341B39" w:rsidRPr="00341B39" w:rsidRDefault="00341B39" w:rsidP="00341B39">
            <w:pPr>
              <w:tabs>
                <w:tab w:val="right" w:pos="9781"/>
              </w:tabs>
              <w:spacing w:after="0" w:line="240" w:lineRule="auto"/>
              <w:ind w:right="-143"/>
              <w:jc w:val="center"/>
              <w:rPr>
                <w:rFonts w:asciiTheme="minorHAnsi" w:eastAsia="Calibri" w:hAnsiTheme="minorHAnsi" w:cstheme="minorHAnsi"/>
                <w:bCs/>
                <w:i/>
                <w:sz w:val="24"/>
                <w:szCs w:val="24"/>
              </w:rPr>
            </w:pPr>
            <w:r w:rsidRPr="00341B39">
              <w:rPr>
                <w:rFonts w:ascii="Arial Narrow" w:eastAsiaTheme="minorHAnsi" w:hAnsi="Arial Narrow" w:cstheme="minorBidi"/>
                <w:sz w:val="24"/>
                <w:szCs w:val="24"/>
                <w:lang w:eastAsia="en-US"/>
              </w:rPr>
              <w:t>Secretaria Municipal de Saúde</w:t>
            </w:r>
          </w:p>
        </w:tc>
      </w:tr>
    </w:tbl>
    <w:p w14:paraId="56164805" w14:textId="77777777" w:rsidR="00341B39" w:rsidRPr="00341B39" w:rsidRDefault="00341B39" w:rsidP="00341B39">
      <w:pPr>
        <w:tabs>
          <w:tab w:val="right" w:pos="9781"/>
        </w:tabs>
        <w:spacing w:after="0" w:line="240" w:lineRule="auto"/>
        <w:ind w:right="-143"/>
        <w:jc w:val="both"/>
        <w:rPr>
          <w:rFonts w:asciiTheme="minorHAnsi" w:eastAsia="Calibri" w:hAnsiTheme="minorHAnsi" w:cstheme="minorHAnsi"/>
          <w:i/>
          <w:sz w:val="24"/>
          <w:szCs w:val="24"/>
        </w:rPr>
      </w:pPr>
    </w:p>
    <w:p w14:paraId="2FD5C255" w14:textId="77777777" w:rsidR="00341B39" w:rsidRPr="00341B39" w:rsidRDefault="00341B39" w:rsidP="00341B39">
      <w:pPr>
        <w:tabs>
          <w:tab w:val="right" w:pos="9781"/>
        </w:tabs>
        <w:spacing w:after="0" w:line="240" w:lineRule="auto"/>
        <w:ind w:right="-143"/>
        <w:jc w:val="both"/>
        <w:rPr>
          <w:rFonts w:asciiTheme="minorHAnsi" w:eastAsia="Calibri" w:hAnsiTheme="minorHAnsi" w:cstheme="minorHAnsi"/>
          <w:i/>
          <w:sz w:val="24"/>
          <w:szCs w:val="24"/>
        </w:rPr>
      </w:pPr>
      <w:r w:rsidRPr="00341B39">
        <w:rPr>
          <w:rFonts w:asciiTheme="minorHAnsi" w:eastAsia="Calibri" w:hAnsiTheme="minorHAnsi" w:cstheme="minorHAnsi"/>
          <w:i/>
          <w:sz w:val="24"/>
          <w:szCs w:val="24"/>
        </w:rPr>
        <w:t>Promitentes Fornecedores:</w:t>
      </w:r>
    </w:p>
    <w:p w14:paraId="368CFA8A" w14:textId="77777777" w:rsidR="00341B39" w:rsidRPr="00341B39" w:rsidRDefault="00341B39" w:rsidP="00341B39">
      <w:pPr>
        <w:tabs>
          <w:tab w:val="right" w:pos="9781"/>
        </w:tabs>
        <w:spacing w:after="0" w:line="240" w:lineRule="auto"/>
        <w:ind w:right="-143"/>
        <w:jc w:val="both"/>
        <w:rPr>
          <w:rFonts w:asciiTheme="minorHAnsi" w:eastAsia="Calibri" w:hAnsiTheme="minorHAnsi" w:cstheme="minorHAnsi"/>
          <w:i/>
          <w:sz w:val="24"/>
          <w:szCs w:val="24"/>
        </w:rPr>
      </w:pPr>
    </w:p>
    <w:p w14:paraId="59745ACB" w14:textId="77777777" w:rsidR="00341B39" w:rsidRPr="00341B39" w:rsidRDefault="00341B39" w:rsidP="00341B39">
      <w:pPr>
        <w:tabs>
          <w:tab w:val="right" w:pos="9781"/>
        </w:tabs>
        <w:spacing w:after="0" w:line="240" w:lineRule="auto"/>
        <w:ind w:right="-143"/>
        <w:jc w:val="both"/>
        <w:rPr>
          <w:rFonts w:asciiTheme="minorHAnsi" w:eastAsia="Calibri" w:hAnsiTheme="minorHAnsi" w:cstheme="minorHAnsi"/>
          <w:bCs/>
          <w:i/>
          <w:color w:val="000000"/>
          <w:sz w:val="24"/>
          <w:szCs w:val="24"/>
        </w:rPr>
      </w:pPr>
    </w:p>
    <w:tbl>
      <w:tblPr>
        <w:tblW w:w="9993" w:type="dxa"/>
        <w:tblLayout w:type="fixed"/>
        <w:tblCellMar>
          <w:left w:w="70" w:type="dxa"/>
          <w:right w:w="70" w:type="dxa"/>
        </w:tblCellMar>
        <w:tblLook w:val="0000" w:firstRow="0" w:lastRow="0" w:firstColumn="0" w:lastColumn="0" w:noHBand="0" w:noVBand="0"/>
      </w:tblPr>
      <w:tblGrid>
        <w:gridCol w:w="9993"/>
      </w:tblGrid>
      <w:tr w:rsidR="00341B39" w:rsidRPr="00341B39" w14:paraId="3369932D" w14:textId="77777777" w:rsidTr="000A1BCD">
        <w:trPr>
          <w:trHeight w:val="301"/>
        </w:trPr>
        <w:tc>
          <w:tcPr>
            <w:tcW w:w="9993" w:type="dxa"/>
          </w:tcPr>
          <w:p w14:paraId="5FCC15B4" w14:textId="1EE3E2B5" w:rsidR="00341B39" w:rsidRPr="00341B39" w:rsidRDefault="00341B39" w:rsidP="00341B39">
            <w:pPr>
              <w:tabs>
                <w:tab w:val="right" w:pos="9781"/>
              </w:tabs>
              <w:spacing w:after="0" w:line="240" w:lineRule="auto"/>
              <w:ind w:right="-143"/>
              <w:jc w:val="center"/>
              <w:rPr>
                <w:rFonts w:asciiTheme="minorHAnsi" w:eastAsia="Calibri" w:hAnsiTheme="minorHAnsi" w:cstheme="minorHAnsi"/>
                <w:bCs/>
                <w:i/>
                <w:color w:val="000000"/>
                <w:sz w:val="24"/>
                <w:szCs w:val="24"/>
              </w:rPr>
            </w:pPr>
            <w:r w:rsidRPr="00341B39">
              <w:rPr>
                <w:rFonts w:asciiTheme="minorHAnsi" w:eastAsia="Calibri" w:hAnsiTheme="minorHAnsi" w:cstheme="minorHAnsi"/>
                <w:b/>
                <w:bCs/>
                <w:sz w:val="22"/>
                <w:szCs w:val="22"/>
              </w:rPr>
              <w:t>C.A HOSPITALAR EIRELI</w:t>
            </w:r>
          </w:p>
        </w:tc>
      </w:tr>
      <w:tr w:rsidR="00341B39" w:rsidRPr="00341B39" w14:paraId="1CC8FCA6" w14:textId="77777777" w:rsidTr="000A1BCD">
        <w:tc>
          <w:tcPr>
            <w:tcW w:w="9993" w:type="dxa"/>
          </w:tcPr>
          <w:p w14:paraId="550E330A" w14:textId="1599A395" w:rsidR="00341B39" w:rsidRPr="00341B39" w:rsidRDefault="0022580D" w:rsidP="00341B39">
            <w:pPr>
              <w:tabs>
                <w:tab w:val="right" w:pos="9781"/>
              </w:tabs>
              <w:spacing w:after="0" w:line="240" w:lineRule="auto"/>
              <w:ind w:right="-143"/>
              <w:jc w:val="center"/>
              <w:rPr>
                <w:rFonts w:asciiTheme="minorHAnsi" w:eastAsia="Calibri" w:hAnsiTheme="minorHAnsi" w:cstheme="minorHAnsi"/>
                <w:bCs/>
                <w:i/>
                <w:color w:val="000000"/>
                <w:sz w:val="24"/>
                <w:szCs w:val="24"/>
              </w:rPr>
            </w:pPr>
            <w:r>
              <w:rPr>
                <w:rFonts w:eastAsia="Calibri" w:cs="Calibri"/>
              </w:rPr>
              <w:t>ANTONI</w:t>
            </w:r>
            <w:r w:rsidR="00197237">
              <w:rPr>
                <w:rFonts w:eastAsia="Calibri" w:cs="Calibri"/>
              </w:rPr>
              <w:t>A</w:t>
            </w:r>
            <w:r>
              <w:rPr>
                <w:rFonts w:eastAsia="Calibri" w:cs="Calibri"/>
              </w:rPr>
              <w:t xml:space="preserve"> CLENIR BARROS DA SILVA</w:t>
            </w:r>
          </w:p>
        </w:tc>
      </w:tr>
    </w:tbl>
    <w:p w14:paraId="65912300" w14:textId="77777777" w:rsidR="00341B39" w:rsidRPr="00341B39" w:rsidRDefault="00341B39" w:rsidP="00341B39">
      <w:pPr>
        <w:tabs>
          <w:tab w:val="right" w:pos="9781"/>
        </w:tabs>
        <w:spacing w:after="0" w:line="240" w:lineRule="auto"/>
        <w:ind w:right="-142"/>
        <w:jc w:val="both"/>
        <w:rPr>
          <w:rFonts w:asciiTheme="minorHAnsi" w:eastAsia="Calibri" w:hAnsiTheme="minorHAnsi" w:cstheme="minorHAnsi"/>
          <w:bCs/>
          <w:i/>
          <w:iCs/>
          <w:color w:val="000000"/>
          <w:sz w:val="24"/>
          <w:szCs w:val="24"/>
        </w:rPr>
      </w:pPr>
    </w:p>
    <w:p w14:paraId="0BF8A7C5" w14:textId="77777777" w:rsidR="00341B39" w:rsidRPr="00341B39" w:rsidRDefault="00341B39" w:rsidP="00341B39">
      <w:pPr>
        <w:tabs>
          <w:tab w:val="right" w:pos="9781"/>
        </w:tabs>
        <w:spacing w:after="0" w:line="240" w:lineRule="auto"/>
        <w:ind w:right="-142"/>
        <w:jc w:val="both"/>
        <w:rPr>
          <w:rFonts w:asciiTheme="minorHAnsi" w:eastAsia="Calibri" w:hAnsiTheme="minorHAnsi" w:cstheme="minorHAnsi"/>
          <w:bCs/>
          <w:i/>
          <w:iCs/>
          <w:color w:val="000000"/>
          <w:sz w:val="24"/>
          <w:szCs w:val="24"/>
        </w:rPr>
      </w:pPr>
      <w:r w:rsidRPr="00341B39">
        <w:rPr>
          <w:rFonts w:asciiTheme="minorHAnsi" w:eastAsia="Calibri" w:hAnsiTheme="minorHAnsi" w:cstheme="minorHAnsi"/>
          <w:bCs/>
          <w:i/>
          <w:iCs/>
          <w:color w:val="000000"/>
          <w:sz w:val="24"/>
          <w:szCs w:val="24"/>
        </w:rPr>
        <w:t>Testemunhas:</w:t>
      </w:r>
    </w:p>
    <w:tbl>
      <w:tblPr>
        <w:tblW w:w="9993" w:type="dxa"/>
        <w:tblLayout w:type="fixed"/>
        <w:tblCellMar>
          <w:left w:w="70" w:type="dxa"/>
          <w:right w:w="70" w:type="dxa"/>
        </w:tblCellMar>
        <w:tblLook w:val="0000" w:firstRow="0" w:lastRow="0" w:firstColumn="0" w:lastColumn="0" w:noHBand="0" w:noVBand="0"/>
      </w:tblPr>
      <w:tblGrid>
        <w:gridCol w:w="4996"/>
        <w:gridCol w:w="4997"/>
      </w:tblGrid>
      <w:tr w:rsidR="00341B39" w:rsidRPr="00341B39" w14:paraId="299CE5D9" w14:textId="77777777" w:rsidTr="000A1BCD">
        <w:tc>
          <w:tcPr>
            <w:tcW w:w="4996" w:type="dxa"/>
          </w:tcPr>
          <w:p w14:paraId="5D48F234" w14:textId="77777777" w:rsidR="00341B39" w:rsidRPr="00341B39" w:rsidRDefault="00341B39" w:rsidP="00341B39">
            <w:pPr>
              <w:tabs>
                <w:tab w:val="right" w:pos="9781"/>
              </w:tabs>
              <w:spacing w:after="0" w:line="240" w:lineRule="auto"/>
              <w:ind w:right="-142"/>
              <w:jc w:val="both"/>
              <w:rPr>
                <w:rFonts w:asciiTheme="minorHAnsi" w:eastAsia="Calibri" w:hAnsiTheme="minorHAnsi" w:cstheme="minorHAnsi"/>
                <w:bCs/>
                <w:i/>
                <w:iCs/>
                <w:color w:val="000000"/>
                <w:sz w:val="24"/>
                <w:szCs w:val="24"/>
              </w:rPr>
            </w:pPr>
            <w:r w:rsidRPr="00341B39">
              <w:rPr>
                <w:rFonts w:asciiTheme="minorHAnsi" w:eastAsia="Calibri" w:hAnsiTheme="minorHAnsi" w:cstheme="minorHAnsi"/>
                <w:bCs/>
                <w:i/>
                <w:iCs/>
                <w:color w:val="000000"/>
                <w:sz w:val="24"/>
                <w:szCs w:val="24"/>
              </w:rPr>
              <w:t>Ass.:___________________________________</w:t>
            </w:r>
          </w:p>
        </w:tc>
        <w:tc>
          <w:tcPr>
            <w:tcW w:w="4997" w:type="dxa"/>
          </w:tcPr>
          <w:p w14:paraId="52809339" w14:textId="77777777" w:rsidR="00341B39" w:rsidRPr="00341B39" w:rsidRDefault="00341B39" w:rsidP="00341B39">
            <w:pPr>
              <w:tabs>
                <w:tab w:val="right" w:pos="9781"/>
              </w:tabs>
              <w:spacing w:after="0" w:line="240" w:lineRule="auto"/>
              <w:ind w:right="-142"/>
              <w:jc w:val="both"/>
              <w:rPr>
                <w:rFonts w:asciiTheme="minorHAnsi" w:eastAsia="Calibri" w:hAnsiTheme="minorHAnsi" w:cstheme="minorHAnsi"/>
                <w:bCs/>
                <w:i/>
                <w:iCs/>
                <w:color w:val="000000"/>
                <w:sz w:val="24"/>
                <w:szCs w:val="24"/>
              </w:rPr>
            </w:pPr>
            <w:r w:rsidRPr="00341B39">
              <w:rPr>
                <w:rFonts w:asciiTheme="minorHAnsi" w:eastAsia="Calibri" w:hAnsiTheme="minorHAnsi" w:cstheme="minorHAnsi"/>
                <w:bCs/>
                <w:i/>
                <w:iCs/>
                <w:color w:val="000000"/>
                <w:sz w:val="24"/>
                <w:szCs w:val="24"/>
              </w:rPr>
              <w:t>Ass.:____________________________________</w:t>
            </w:r>
          </w:p>
        </w:tc>
      </w:tr>
      <w:tr w:rsidR="00341B39" w:rsidRPr="00341B39" w14:paraId="35CF6A26" w14:textId="77777777" w:rsidTr="000A1BCD">
        <w:tc>
          <w:tcPr>
            <w:tcW w:w="4996" w:type="dxa"/>
          </w:tcPr>
          <w:p w14:paraId="032A7E24" w14:textId="77777777" w:rsidR="00341B39" w:rsidRPr="00341B39" w:rsidRDefault="00341B39" w:rsidP="00341B39">
            <w:pPr>
              <w:tabs>
                <w:tab w:val="right" w:pos="9781"/>
              </w:tabs>
              <w:spacing w:after="0" w:line="240" w:lineRule="auto"/>
              <w:ind w:right="-142"/>
              <w:jc w:val="both"/>
              <w:rPr>
                <w:rFonts w:asciiTheme="minorHAnsi" w:eastAsia="Calibri" w:hAnsiTheme="minorHAnsi" w:cstheme="minorHAnsi"/>
                <w:bCs/>
                <w:i/>
                <w:iCs/>
                <w:color w:val="000000"/>
                <w:sz w:val="24"/>
                <w:szCs w:val="24"/>
              </w:rPr>
            </w:pPr>
            <w:r w:rsidRPr="00341B39">
              <w:rPr>
                <w:rFonts w:asciiTheme="minorHAnsi" w:eastAsia="Calibri" w:hAnsiTheme="minorHAnsi" w:cstheme="minorHAnsi"/>
                <w:bCs/>
                <w:i/>
                <w:iCs/>
                <w:color w:val="000000"/>
                <w:sz w:val="24"/>
                <w:szCs w:val="24"/>
              </w:rPr>
              <w:t xml:space="preserve">Nome: Mônica Larissa Acosta Gimenez </w:t>
            </w:r>
          </w:p>
          <w:p w14:paraId="1035E96C" w14:textId="77777777" w:rsidR="00341B39" w:rsidRPr="00341B39" w:rsidRDefault="00341B39" w:rsidP="00341B39">
            <w:pPr>
              <w:tabs>
                <w:tab w:val="right" w:pos="9781"/>
              </w:tabs>
              <w:spacing w:after="0" w:line="240" w:lineRule="auto"/>
              <w:ind w:right="-142"/>
              <w:jc w:val="both"/>
              <w:rPr>
                <w:rFonts w:asciiTheme="minorHAnsi" w:eastAsia="Calibri" w:hAnsiTheme="minorHAnsi" w:cstheme="minorHAnsi"/>
                <w:bCs/>
                <w:i/>
                <w:iCs/>
                <w:color w:val="000000"/>
                <w:sz w:val="24"/>
                <w:szCs w:val="24"/>
              </w:rPr>
            </w:pPr>
            <w:r w:rsidRPr="00341B39">
              <w:rPr>
                <w:rFonts w:asciiTheme="minorHAnsi" w:eastAsia="Calibri" w:hAnsiTheme="minorHAnsi" w:cstheme="minorHAnsi"/>
                <w:bCs/>
                <w:i/>
                <w:iCs/>
                <w:color w:val="000000"/>
                <w:sz w:val="24"/>
                <w:szCs w:val="24"/>
              </w:rPr>
              <w:t>070.642.661-48</w:t>
            </w:r>
          </w:p>
        </w:tc>
        <w:tc>
          <w:tcPr>
            <w:tcW w:w="4997" w:type="dxa"/>
          </w:tcPr>
          <w:p w14:paraId="7F488C81" w14:textId="77777777" w:rsidR="00341B39" w:rsidRPr="00341B39" w:rsidRDefault="00341B39" w:rsidP="00341B39">
            <w:pPr>
              <w:tabs>
                <w:tab w:val="right" w:pos="9781"/>
              </w:tabs>
              <w:spacing w:after="0" w:line="240" w:lineRule="auto"/>
              <w:ind w:right="-142"/>
              <w:jc w:val="both"/>
              <w:rPr>
                <w:rFonts w:asciiTheme="minorHAnsi" w:eastAsia="Calibri" w:hAnsiTheme="minorHAnsi" w:cstheme="minorHAnsi"/>
                <w:bCs/>
                <w:i/>
                <w:iCs/>
                <w:color w:val="000000"/>
                <w:sz w:val="24"/>
                <w:szCs w:val="24"/>
              </w:rPr>
            </w:pPr>
            <w:r w:rsidRPr="00341B39">
              <w:rPr>
                <w:rFonts w:asciiTheme="minorHAnsi" w:eastAsia="Calibri" w:hAnsiTheme="minorHAnsi" w:cstheme="minorHAnsi"/>
                <w:bCs/>
                <w:i/>
                <w:iCs/>
                <w:color w:val="000000"/>
                <w:sz w:val="24"/>
                <w:szCs w:val="24"/>
              </w:rPr>
              <w:t xml:space="preserve">Nome: Gabrielly Aparecida de  Souza Silva </w:t>
            </w:r>
          </w:p>
          <w:p w14:paraId="1D433185" w14:textId="77777777" w:rsidR="00341B39" w:rsidRPr="00341B39" w:rsidRDefault="00341B39" w:rsidP="00341B39">
            <w:pPr>
              <w:tabs>
                <w:tab w:val="right" w:pos="9781"/>
              </w:tabs>
              <w:spacing w:after="0" w:line="240" w:lineRule="auto"/>
              <w:ind w:right="-142"/>
              <w:jc w:val="both"/>
              <w:rPr>
                <w:rFonts w:asciiTheme="minorHAnsi" w:eastAsia="Calibri" w:hAnsiTheme="minorHAnsi" w:cstheme="minorHAnsi"/>
                <w:bCs/>
                <w:i/>
                <w:iCs/>
                <w:color w:val="000000"/>
                <w:sz w:val="24"/>
                <w:szCs w:val="24"/>
              </w:rPr>
            </w:pPr>
            <w:r w:rsidRPr="00341B39">
              <w:rPr>
                <w:rFonts w:asciiTheme="minorHAnsi" w:eastAsia="Calibri" w:hAnsiTheme="minorHAnsi" w:cstheme="minorHAnsi"/>
                <w:bCs/>
                <w:i/>
                <w:iCs/>
                <w:color w:val="000000"/>
                <w:sz w:val="24"/>
                <w:szCs w:val="24"/>
              </w:rPr>
              <w:t>073.442.261-03</w:t>
            </w:r>
          </w:p>
        </w:tc>
      </w:tr>
    </w:tbl>
    <w:p w14:paraId="5ABFC5A1" w14:textId="77777777" w:rsidR="00ED2E56" w:rsidRDefault="00ED2E56"/>
    <w:sectPr w:rsidR="00ED2E56">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87C0D" w14:textId="77777777" w:rsidR="00AD72DE" w:rsidRDefault="00AD72DE" w:rsidP="00AD72DE">
      <w:pPr>
        <w:spacing w:after="0" w:line="240" w:lineRule="auto"/>
      </w:pPr>
      <w:r>
        <w:separator/>
      </w:r>
    </w:p>
  </w:endnote>
  <w:endnote w:type="continuationSeparator" w:id="0">
    <w:p w14:paraId="32871996" w14:textId="77777777" w:rsidR="00AD72DE" w:rsidRDefault="00AD72DE" w:rsidP="00AD7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Helvetic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06EFB" w14:textId="77777777" w:rsidR="00D80926" w:rsidRDefault="00D8092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CAD19" w14:textId="77777777" w:rsidR="00D80926" w:rsidRDefault="00D80926">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D300C" w14:textId="77777777" w:rsidR="00D80926" w:rsidRDefault="00D8092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C921D" w14:textId="77777777" w:rsidR="00AD72DE" w:rsidRDefault="00AD72DE" w:rsidP="00AD72DE">
      <w:pPr>
        <w:spacing w:after="0" w:line="240" w:lineRule="auto"/>
      </w:pPr>
      <w:r>
        <w:separator/>
      </w:r>
    </w:p>
  </w:footnote>
  <w:footnote w:type="continuationSeparator" w:id="0">
    <w:p w14:paraId="4123DDCC" w14:textId="77777777" w:rsidR="00AD72DE" w:rsidRDefault="00AD72DE" w:rsidP="00AD72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A6FBF" w14:textId="77777777" w:rsidR="00D80926" w:rsidRDefault="00D8092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929AD" w14:textId="77777777" w:rsidR="00D80926" w:rsidRPr="00D80926" w:rsidRDefault="00D80926" w:rsidP="00D80926">
    <w:pPr>
      <w:spacing w:after="0" w:line="256" w:lineRule="auto"/>
      <w:jc w:val="center"/>
      <w:rPr>
        <w:rFonts w:ascii="Arial Black" w:eastAsiaTheme="minorHAnsi" w:hAnsi="Arial Black" w:cs="Arial"/>
        <w:sz w:val="20"/>
        <w:szCs w:val="22"/>
        <w:lang w:eastAsia="en-US"/>
      </w:rPr>
    </w:pPr>
    <w:r w:rsidRPr="00D80926">
      <w:rPr>
        <w:rFonts w:asciiTheme="minorHAnsi" w:eastAsiaTheme="minorHAnsi" w:hAnsiTheme="minorHAnsi" w:cstheme="minorBidi"/>
        <w:noProof/>
        <w:sz w:val="22"/>
        <w:szCs w:val="22"/>
      </w:rPr>
      <w:drawing>
        <wp:anchor distT="0" distB="0" distL="114300" distR="114300" simplePos="0" relativeHeight="251659264" behindDoc="0" locked="0" layoutInCell="1" allowOverlap="1" wp14:anchorId="2C12B70F" wp14:editId="6505830E">
          <wp:simplePos x="0" y="0"/>
          <wp:positionH relativeFrom="column">
            <wp:posOffset>-218440</wp:posOffset>
          </wp:positionH>
          <wp:positionV relativeFrom="paragraph">
            <wp:posOffset>-173355</wp:posOffset>
          </wp:positionV>
          <wp:extent cx="613410" cy="75374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80926">
      <w:rPr>
        <w:rFonts w:ascii="Arial Black" w:eastAsiaTheme="minorHAnsi" w:hAnsi="Arial Black" w:cs="Arial"/>
        <w:sz w:val="20"/>
        <w:szCs w:val="22"/>
        <w:lang w:eastAsia="en-US"/>
      </w:rPr>
      <w:t>PREFEITURA MUNICIPAL DE CORONEL SAPUCAIA</w:t>
    </w:r>
  </w:p>
  <w:p w14:paraId="3EE0D293" w14:textId="77777777" w:rsidR="00D80926" w:rsidRPr="00D80926" w:rsidRDefault="00D80926" w:rsidP="00D80926">
    <w:pPr>
      <w:spacing w:after="0" w:line="256" w:lineRule="auto"/>
      <w:jc w:val="center"/>
      <w:rPr>
        <w:rFonts w:ascii="Arial Black" w:eastAsiaTheme="minorHAnsi" w:hAnsi="Arial Black" w:cs="Arial"/>
        <w:sz w:val="20"/>
        <w:szCs w:val="22"/>
        <w:lang w:eastAsia="en-US"/>
      </w:rPr>
    </w:pPr>
    <w:r w:rsidRPr="00D80926">
      <w:rPr>
        <w:rFonts w:ascii="Arial Black" w:eastAsiaTheme="minorHAnsi" w:hAnsi="Arial Black" w:cs="Arial"/>
        <w:sz w:val="20"/>
        <w:szCs w:val="22"/>
        <w:lang w:eastAsia="en-US"/>
      </w:rPr>
      <w:t>ESTADO DE MATO GROSSO DO SUL</w:t>
    </w:r>
  </w:p>
  <w:p w14:paraId="51FB2DA3" w14:textId="77777777" w:rsidR="00D80926" w:rsidRPr="00D80926" w:rsidRDefault="00D80926" w:rsidP="00D80926">
    <w:pPr>
      <w:tabs>
        <w:tab w:val="center" w:pos="4252"/>
        <w:tab w:val="right" w:pos="8504"/>
      </w:tabs>
      <w:spacing w:after="0" w:line="256" w:lineRule="auto"/>
      <w:ind w:left="-1800" w:right="-1765"/>
      <w:jc w:val="center"/>
      <w:rPr>
        <w:rFonts w:ascii="Arial" w:eastAsia="Calibri" w:hAnsi="Arial" w:cstheme="minorBidi"/>
        <w:sz w:val="24"/>
        <w:szCs w:val="22"/>
        <w:lang w:eastAsia="en-US"/>
      </w:rPr>
    </w:pPr>
    <w:r w:rsidRPr="00D80926">
      <w:rPr>
        <w:rFonts w:ascii="Arial Black" w:eastAsia="Calibri" w:hAnsi="Arial Black" w:cs="Arial"/>
        <w:sz w:val="20"/>
        <w:szCs w:val="22"/>
        <w:lang w:eastAsia="en-US"/>
      </w:rPr>
      <w:t>DEPARTAMENTO DE LICITAÇÃO</w:t>
    </w:r>
  </w:p>
  <w:p w14:paraId="147189AC" w14:textId="77777777" w:rsidR="00AD72DE" w:rsidRDefault="00AD72D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C0278" w14:textId="77777777" w:rsidR="00D80926" w:rsidRDefault="00D8092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15:restartNumberingAfterBreak="0">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15:restartNumberingAfterBreak="0">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15:restartNumberingAfterBreak="0">
    <w:nsid w:val="16FE43B1"/>
    <w:multiLevelType w:val="multilevel"/>
    <w:tmpl w:val="BE46F8B4"/>
    <w:lvl w:ilvl="0">
      <w:start w:val="1"/>
      <w:numFmt w:val="decimal"/>
      <w:lvlText w:val="%1."/>
      <w:lvlJc w:val="left"/>
      <w:pPr>
        <w:ind w:left="992" w:hanging="708"/>
      </w:pPr>
      <w:rPr>
        <w:rFonts w:hint="default"/>
        <w:b/>
        <w:bCs/>
      </w:rPr>
    </w:lvl>
    <w:lvl w:ilvl="1">
      <w:start w:val="1"/>
      <w:numFmt w:val="decimal"/>
      <w:isLgl/>
      <w:lvlText w:val="%1.%2."/>
      <w:lvlJc w:val="left"/>
      <w:pPr>
        <w:ind w:left="644" w:hanging="360"/>
      </w:pPr>
      <w:rPr>
        <w:rFonts w:hint="default"/>
        <w:b/>
        <w:bCs/>
        <w:i w:val="0"/>
        <w:color w:val="auto"/>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004" w:hanging="720"/>
      </w:pPr>
      <w:rPr>
        <w:rFonts w:hint="default"/>
        <w:b w:val="0"/>
        <w:i w:val="0"/>
      </w:rPr>
    </w:lvl>
    <w:lvl w:ilvl="4">
      <w:start w:val="1"/>
      <w:numFmt w:val="decimal"/>
      <w:isLgl/>
      <w:lvlText w:val="%1.%2.%3.%4.%5."/>
      <w:lvlJc w:val="left"/>
      <w:pPr>
        <w:ind w:left="1364" w:hanging="1080"/>
      </w:pPr>
      <w:rPr>
        <w:rFonts w:hint="default"/>
        <w:b w:val="0"/>
        <w:i w:val="0"/>
      </w:rPr>
    </w:lvl>
    <w:lvl w:ilvl="5">
      <w:start w:val="1"/>
      <w:numFmt w:val="decimal"/>
      <w:isLgl/>
      <w:lvlText w:val="%1.%2.%3.%4.%5.%6."/>
      <w:lvlJc w:val="left"/>
      <w:pPr>
        <w:ind w:left="1364" w:hanging="1080"/>
      </w:pPr>
      <w:rPr>
        <w:rFonts w:hint="default"/>
        <w:b w:val="0"/>
        <w:i w:val="0"/>
      </w:rPr>
    </w:lvl>
    <w:lvl w:ilvl="6">
      <w:start w:val="1"/>
      <w:numFmt w:val="decimal"/>
      <w:isLgl/>
      <w:lvlText w:val="%1.%2.%3.%4.%5.%6.%7."/>
      <w:lvlJc w:val="left"/>
      <w:pPr>
        <w:ind w:left="1724" w:hanging="1440"/>
      </w:pPr>
      <w:rPr>
        <w:rFonts w:hint="default"/>
        <w:b w:val="0"/>
        <w:i w:val="0"/>
      </w:rPr>
    </w:lvl>
    <w:lvl w:ilvl="7">
      <w:start w:val="1"/>
      <w:numFmt w:val="decimal"/>
      <w:isLgl/>
      <w:lvlText w:val="%1.%2.%3.%4.%5.%6.%7.%8."/>
      <w:lvlJc w:val="left"/>
      <w:pPr>
        <w:ind w:left="1724" w:hanging="1440"/>
      </w:pPr>
      <w:rPr>
        <w:rFonts w:hint="default"/>
        <w:b w:val="0"/>
        <w:i w:val="0"/>
      </w:rPr>
    </w:lvl>
    <w:lvl w:ilvl="8">
      <w:start w:val="1"/>
      <w:numFmt w:val="decimal"/>
      <w:isLgl/>
      <w:lvlText w:val="%1.%2.%3.%4.%5.%6.%7.%8.%9."/>
      <w:lvlJc w:val="left"/>
      <w:pPr>
        <w:ind w:left="2084" w:hanging="1800"/>
      </w:pPr>
      <w:rPr>
        <w:rFonts w:hint="default"/>
        <w:b w:val="0"/>
        <w:i w:val="0"/>
      </w:rPr>
    </w:lvl>
  </w:abstractNum>
  <w:abstractNum w:abstractNumId="10" w15:restartNumberingAfterBreak="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2" w15:restartNumberingAfterBreak="0">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15:restartNumberingAfterBreak="0">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4" w15:restartNumberingAfterBreak="0">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5" w15:restartNumberingAfterBreak="0">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7" w15:restartNumberingAfterBreak="0">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15:restartNumberingAfterBreak="0">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3" w15:restartNumberingAfterBreak="0">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95846724">
    <w:abstractNumId w:val="10"/>
  </w:num>
  <w:num w:numId="2" w16cid:durableId="235750301">
    <w:abstractNumId w:val="20"/>
  </w:num>
  <w:num w:numId="3" w16cid:durableId="1667900157">
    <w:abstractNumId w:val="18"/>
  </w:num>
  <w:num w:numId="4" w16cid:durableId="1416958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6184785">
    <w:abstractNumId w:val="4"/>
  </w:num>
  <w:num w:numId="6" w16cid:durableId="164132040">
    <w:abstractNumId w:val="6"/>
  </w:num>
  <w:num w:numId="7" w16cid:durableId="886911589">
    <w:abstractNumId w:val="0"/>
  </w:num>
  <w:num w:numId="8" w16cid:durableId="600259995">
    <w:abstractNumId w:val="13"/>
  </w:num>
  <w:num w:numId="9" w16cid:durableId="406610049">
    <w:abstractNumId w:val="16"/>
  </w:num>
  <w:num w:numId="10" w16cid:durableId="847520063">
    <w:abstractNumId w:val="17"/>
  </w:num>
  <w:num w:numId="11" w16cid:durableId="1063717792">
    <w:abstractNumId w:val="19"/>
  </w:num>
  <w:num w:numId="12" w16cid:durableId="1349986878">
    <w:abstractNumId w:val="7"/>
  </w:num>
  <w:num w:numId="13" w16cid:durableId="148330270">
    <w:abstractNumId w:val="15"/>
  </w:num>
  <w:num w:numId="14" w16cid:durableId="1281641930">
    <w:abstractNumId w:val="22"/>
  </w:num>
  <w:num w:numId="15" w16cid:durableId="1934776461">
    <w:abstractNumId w:val="5"/>
  </w:num>
  <w:num w:numId="16" w16cid:durableId="787315368">
    <w:abstractNumId w:val="1"/>
  </w:num>
  <w:num w:numId="17" w16cid:durableId="1712880793">
    <w:abstractNumId w:val="12"/>
  </w:num>
  <w:num w:numId="18" w16cid:durableId="1462112132">
    <w:abstractNumId w:val="21"/>
  </w:num>
  <w:num w:numId="19" w16cid:durableId="1545828223">
    <w:abstractNumId w:val="3"/>
  </w:num>
  <w:num w:numId="20" w16cid:durableId="493684242">
    <w:abstractNumId w:val="14"/>
  </w:num>
  <w:num w:numId="21" w16cid:durableId="748505724">
    <w:abstractNumId w:val="23"/>
  </w:num>
  <w:num w:numId="22" w16cid:durableId="1059326164">
    <w:abstractNumId w:val="11"/>
  </w:num>
  <w:num w:numId="23" w16cid:durableId="1371296406">
    <w:abstractNumId w:val="2"/>
  </w:num>
  <w:num w:numId="24" w16cid:durableId="21323562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5CB"/>
    <w:rsid w:val="00026F8C"/>
    <w:rsid w:val="000D33EE"/>
    <w:rsid w:val="000D45CB"/>
    <w:rsid w:val="00197237"/>
    <w:rsid w:val="0022580D"/>
    <w:rsid w:val="00341B39"/>
    <w:rsid w:val="00486A4E"/>
    <w:rsid w:val="00720375"/>
    <w:rsid w:val="007C2A4A"/>
    <w:rsid w:val="007C351E"/>
    <w:rsid w:val="00962DAE"/>
    <w:rsid w:val="00AD72DE"/>
    <w:rsid w:val="00C85E93"/>
    <w:rsid w:val="00CE5A5B"/>
    <w:rsid w:val="00D80926"/>
    <w:rsid w:val="00ED2E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1E5A8"/>
  <w15:chartTrackingRefBased/>
  <w15:docId w15:val="{4BBCEE0F-A10F-423C-BABB-7B03189B7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3EE"/>
    <w:pPr>
      <w:spacing w:line="276" w:lineRule="auto"/>
    </w:pPr>
    <w:rPr>
      <w:rFonts w:ascii="Calibri" w:eastAsia="Times New Roman" w:hAnsi="Calibri" w:cs="Times New Roman"/>
      <w:sz w:val="21"/>
      <w:szCs w:val="21"/>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1"/>
    <w:qFormat/>
    <w:rsid w:val="000D33EE"/>
    <w:pPr>
      <w:spacing w:after="0" w:line="240" w:lineRule="auto"/>
      <w:ind w:left="708"/>
    </w:pPr>
    <w:rPr>
      <w:rFonts w:ascii="Times New Roman" w:hAnsi="Times New Roman"/>
      <w:sz w:val="24"/>
      <w:szCs w:val="24"/>
    </w:rPr>
  </w:style>
  <w:style w:type="paragraph" w:styleId="Recuodecorpodetexto">
    <w:name w:val="Body Text Indent"/>
    <w:basedOn w:val="Normal"/>
    <w:link w:val="RecuodecorpodetextoChar"/>
    <w:uiPriority w:val="99"/>
    <w:rsid w:val="000D33EE"/>
    <w:pPr>
      <w:spacing w:after="120"/>
      <w:ind w:left="283"/>
    </w:pPr>
  </w:style>
  <w:style w:type="character" w:customStyle="1" w:styleId="RecuodecorpodetextoChar">
    <w:name w:val="Recuo de corpo de texto Char"/>
    <w:basedOn w:val="Fontepargpadro"/>
    <w:link w:val="Recuodecorpodetexto"/>
    <w:uiPriority w:val="99"/>
    <w:rsid w:val="000D33EE"/>
    <w:rPr>
      <w:rFonts w:ascii="Calibri" w:eastAsia="Times New Roman" w:hAnsi="Calibri" w:cs="Times New Roman"/>
      <w:sz w:val="21"/>
      <w:szCs w:val="21"/>
      <w:lang w:eastAsia="pt-BR"/>
    </w:rPr>
  </w:style>
  <w:style w:type="character" w:customStyle="1" w:styleId="PargrafodaListaChar">
    <w:name w:val="Parágrafo da Lista Char"/>
    <w:link w:val="PargrafodaLista"/>
    <w:uiPriority w:val="1"/>
    <w:locked/>
    <w:rsid w:val="000D33EE"/>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AD72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D72DE"/>
    <w:rPr>
      <w:rFonts w:ascii="Calibri" w:eastAsia="Times New Roman" w:hAnsi="Calibri" w:cs="Times New Roman"/>
      <w:sz w:val="21"/>
      <w:szCs w:val="21"/>
      <w:lang w:eastAsia="pt-BR"/>
    </w:rPr>
  </w:style>
  <w:style w:type="paragraph" w:styleId="Rodap">
    <w:name w:val="footer"/>
    <w:basedOn w:val="Normal"/>
    <w:link w:val="RodapChar"/>
    <w:uiPriority w:val="99"/>
    <w:unhideWhenUsed/>
    <w:rsid w:val="00AD72DE"/>
    <w:pPr>
      <w:tabs>
        <w:tab w:val="center" w:pos="4252"/>
        <w:tab w:val="right" w:pos="8504"/>
      </w:tabs>
      <w:spacing w:after="0" w:line="240" w:lineRule="auto"/>
    </w:pPr>
  </w:style>
  <w:style w:type="character" w:customStyle="1" w:styleId="RodapChar">
    <w:name w:val="Rodapé Char"/>
    <w:basedOn w:val="Fontepargpadro"/>
    <w:link w:val="Rodap"/>
    <w:uiPriority w:val="99"/>
    <w:rsid w:val="00AD72DE"/>
    <w:rPr>
      <w:rFonts w:ascii="Calibri" w:eastAsia="Times New Roman" w:hAnsi="Calibri" w:cs="Times New Roman"/>
      <w:sz w:val="21"/>
      <w:szCs w:val="21"/>
      <w:lang w:eastAsia="pt-BR"/>
    </w:rPr>
  </w:style>
  <w:style w:type="paragraph" w:styleId="Textodebalo">
    <w:name w:val="Balloon Text"/>
    <w:basedOn w:val="Normal"/>
    <w:link w:val="TextodebaloChar"/>
    <w:uiPriority w:val="99"/>
    <w:semiHidden/>
    <w:unhideWhenUsed/>
    <w:rsid w:val="00D8092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80926"/>
    <w:rPr>
      <w:rFonts w:ascii="Segoe UI" w:eastAsia="Times New Roman" w:hAnsi="Segoe UI" w:cs="Segoe UI"/>
      <w:sz w:val="18"/>
      <w:szCs w:val="18"/>
      <w:lang w:eastAsia="pt-BR"/>
    </w:rPr>
  </w:style>
  <w:style w:type="character" w:customStyle="1" w:styleId="fontstyle01">
    <w:name w:val="fontstyle01"/>
    <w:basedOn w:val="Fontepargpadro"/>
    <w:rsid w:val="00197237"/>
    <w:rPr>
      <w:rFonts w:ascii="Helvetica" w:hAnsi="Helvetica" w:cs="Helvetica" w:hint="default"/>
      <w:b w:val="0"/>
      <w:bCs w:val="0"/>
      <w:i w:val="0"/>
      <w:iCs w:val="0"/>
      <w:color w:val="000000"/>
      <w:sz w:val="24"/>
      <w:szCs w:val="24"/>
    </w:rPr>
  </w:style>
  <w:style w:type="character" w:customStyle="1" w:styleId="fontstyle21">
    <w:name w:val="fontstyle21"/>
    <w:basedOn w:val="Fontepargpadro"/>
    <w:rsid w:val="00197237"/>
    <w:rPr>
      <w:rFonts w:ascii="Helvetica-Bold" w:hAnsi="Helvetica-Bold"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86177">
      <w:bodyDiv w:val="1"/>
      <w:marLeft w:val="0"/>
      <w:marRight w:val="0"/>
      <w:marTop w:val="0"/>
      <w:marBottom w:val="0"/>
      <w:divBdr>
        <w:top w:val="none" w:sz="0" w:space="0" w:color="auto"/>
        <w:left w:val="none" w:sz="0" w:space="0" w:color="auto"/>
        <w:bottom w:val="none" w:sz="0" w:space="0" w:color="auto"/>
        <w:right w:val="none" w:sz="0" w:space="0" w:color="auto"/>
      </w:divBdr>
    </w:div>
    <w:div w:id="198897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12</Pages>
  <Words>4697</Words>
  <Characters>25369</Characters>
  <Application>Microsoft Office Word</Application>
  <DocSecurity>0</DocSecurity>
  <Lines>211</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scarcog@gmail.com</cp:lastModifiedBy>
  <cp:revision>14</cp:revision>
  <cp:lastPrinted>2023-09-13T12:59:00Z</cp:lastPrinted>
  <dcterms:created xsi:type="dcterms:W3CDTF">2023-09-11T15:34:00Z</dcterms:created>
  <dcterms:modified xsi:type="dcterms:W3CDTF">2023-09-13T14:52:00Z</dcterms:modified>
</cp:coreProperties>
</file>