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9C" w:rsidRPr="00314E9C" w:rsidRDefault="00314E9C" w:rsidP="00314E9C">
      <w:pPr>
        <w:shd w:val="clear" w:color="auto" w:fill="FFFFFF"/>
        <w:spacing w:line="240" w:lineRule="auto"/>
        <w:jc w:val="center"/>
        <w:rPr>
          <w:rFonts w:ascii="Garamond" w:hAnsi="Garamond" w:cs="Arial"/>
          <w:b/>
          <w:caps/>
          <w:spacing w:val="20"/>
          <w:sz w:val="24"/>
          <w:szCs w:val="24"/>
          <w:u w:val="single"/>
        </w:rPr>
      </w:pPr>
      <w:r w:rsidRPr="00314E9C">
        <w:rPr>
          <w:rFonts w:ascii="Garamond" w:hAnsi="Garamond" w:cs="Arial"/>
          <w:b/>
          <w:bCs/>
          <w:spacing w:val="20"/>
          <w:sz w:val="24"/>
          <w:szCs w:val="24"/>
          <w:u w:val="single"/>
        </w:rPr>
        <w:t>ATA DE REGISTRO DE PREÇOS N.º 036/ 2019</w:t>
      </w:r>
    </w:p>
    <w:p w:rsidR="00314E9C" w:rsidRDefault="00314E9C" w:rsidP="00314E9C">
      <w:pPr>
        <w:spacing w:after="0" w:line="240" w:lineRule="auto"/>
        <w:jc w:val="both"/>
        <w:rPr>
          <w:rFonts w:ascii="Garamond" w:hAnsi="Garamond" w:cs="Arial"/>
          <w:color w:val="000000"/>
          <w:sz w:val="24"/>
        </w:rPr>
      </w:pPr>
      <w:r w:rsidRPr="00E3639B">
        <w:rPr>
          <w:rFonts w:ascii="Garamond" w:eastAsia="Times New Roman" w:hAnsi="Garamond" w:cs="Arial"/>
          <w:b/>
          <w:color w:val="000000"/>
          <w:sz w:val="24"/>
          <w:szCs w:val="24"/>
          <w:lang w:eastAsia="pt-BR"/>
        </w:rPr>
        <w:t>REPRESENTANTES:</w:t>
      </w:r>
      <w:r w:rsidRPr="00E3639B">
        <w:rPr>
          <w:rFonts w:ascii="Garamond" w:eastAsia="Times New Roman" w:hAnsi="Garamond" w:cs="Arial"/>
          <w:color w:val="000000"/>
          <w:sz w:val="24"/>
          <w:szCs w:val="24"/>
          <w:lang w:eastAsia="pt-BR"/>
        </w:rPr>
        <w:t xml:space="preserve"> Representa a </w:t>
      </w:r>
      <w:r w:rsidRPr="00E3639B">
        <w:rPr>
          <w:rFonts w:ascii="Garamond" w:eastAsia="Times New Roman" w:hAnsi="Garamond" w:cs="Arial"/>
          <w:b/>
          <w:color w:val="000000"/>
          <w:sz w:val="24"/>
          <w:szCs w:val="24"/>
          <w:lang w:eastAsia="pt-BR"/>
        </w:rPr>
        <w:t>CONTRATANTE</w:t>
      </w:r>
      <w:r w:rsidRPr="00E3639B">
        <w:rPr>
          <w:rFonts w:ascii="Garamond" w:eastAsia="Times New Roman" w:hAnsi="Garamond" w:cs="Arial"/>
          <w:color w:val="000000"/>
          <w:sz w:val="24"/>
          <w:szCs w:val="24"/>
          <w:lang w:eastAsia="pt-BR"/>
        </w:rPr>
        <w:t xml:space="preserve"> </w:t>
      </w:r>
      <w:r>
        <w:rPr>
          <w:rFonts w:ascii="Garamond" w:eastAsia="Times New Roman" w:hAnsi="Garamond" w:cs="Arial"/>
          <w:color w:val="000000"/>
          <w:sz w:val="24"/>
          <w:szCs w:val="24"/>
          <w:lang w:eastAsia="pt-BR"/>
        </w:rPr>
        <w:t>o Secretário Municipal de Saúde</w:t>
      </w:r>
      <w:r w:rsidRPr="00E3639B">
        <w:rPr>
          <w:rFonts w:ascii="Garamond" w:eastAsia="Times New Roman" w:hAnsi="Garamond"/>
          <w:sz w:val="24"/>
          <w:szCs w:val="24"/>
          <w:lang w:eastAsia="pt-BR"/>
        </w:rPr>
        <w:t xml:space="preserve">, </w:t>
      </w:r>
      <w:r>
        <w:rPr>
          <w:rFonts w:ascii="Garamond" w:eastAsia="Times New Roman" w:hAnsi="Garamond"/>
          <w:sz w:val="24"/>
          <w:szCs w:val="24"/>
          <w:lang w:eastAsia="pt-BR"/>
        </w:rPr>
        <w:t xml:space="preserve">o senhor </w:t>
      </w:r>
      <w:r w:rsidRPr="00C057DB">
        <w:rPr>
          <w:snapToGrid w:val="0"/>
          <w:color w:val="000000"/>
          <w:sz w:val="24"/>
          <w:szCs w:val="24"/>
          <w:u w:val="single"/>
        </w:rPr>
        <w:t>Flávio Galdino Da Silva</w:t>
      </w:r>
      <w:r w:rsidRPr="00C057DB">
        <w:rPr>
          <w:snapToGrid w:val="0"/>
          <w:color w:val="000000"/>
          <w:sz w:val="24"/>
          <w:szCs w:val="24"/>
        </w:rPr>
        <w:t xml:space="preserve">, </w:t>
      </w:r>
      <w:r>
        <w:rPr>
          <w:snapToGrid w:val="0"/>
          <w:color w:val="000000"/>
          <w:sz w:val="24"/>
          <w:szCs w:val="24"/>
        </w:rPr>
        <w:t>Secretário De Saúde,</w:t>
      </w:r>
      <w:r>
        <w:rPr>
          <w:b/>
          <w:snapToGrid w:val="0"/>
          <w:color w:val="000000"/>
          <w:sz w:val="24"/>
          <w:szCs w:val="24"/>
        </w:rPr>
        <w:t xml:space="preserve"> </w:t>
      </w:r>
      <w:r>
        <w:rPr>
          <w:snapToGrid w:val="0"/>
          <w:color w:val="000000"/>
          <w:sz w:val="24"/>
          <w:szCs w:val="24"/>
        </w:rPr>
        <w:t>Portador Da</w:t>
      </w:r>
      <w:r>
        <w:rPr>
          <w:b/>
          <w:snapToGrid w:val="0"/>
          <w:color w:val="000000"/>
          <w:sz w:val="24"/>
          <w:szCs w:val="24"/>
        </w:rPr>
        <w:t xml:space="preserve"> </w:t>
      </w:r>
      <w:r>
        <w:rPr>
          <w:color w:val="000000"/>
          <w:sz w:val="24"/>
          <w:szCs w:val="24"/>
        </w:rPr>
        <w:t>CI-RG n.º 000.877.222 SSP/MS e inscrita no CPF/MF nº 002.626.121-94, residente e domiciliado na Rua Alberto Mariano.</w:t>
      </w:r>
      <w:r>
        <w:rPr>
          <w:rFonts w:ascii="Garamond" w:hAnsi="Garamond" w:cs="Arial"/>
          <w:sz w:val="24"/>
        </w:rPr>
        <w:t xml:space="preserve"> N</w:t>
      </w:r>
      <w:r w:rsidRPr="00354F8C">
        <w:rPr>
          <w:rFonts w:ascii="Garamond" w:hAnsi="Garamond" w:cs="Arial"/>
          <w:sz w:val="24"/>
        </w:rPr>
        <w:t xml:space="preserve">a qualidade de representantes do órgão gerenciador do sistema Registro de Preços, nos termos do art. 4º do Decreto Municipal n.º </w:t>
      </w:r>
      <w:r>
        <w:rPr>
          <w:rFonts w:ascii="Garamond" w:hAnsi="Garamond" w:cs="Arial"/>
          <w:sz w:val="24"/>
        </w:rPr>
        <w:t>076/2017</w:t>
      </w:r>
      <w:r w:rsidRPr="00354F8C">
        <w:rPr>
          <w:rFonts w:ascii="Garamond" w:hAnsi="Garamond" w:cs="Arial"/>
          <w:sz w:val="24"/>
        </w:rPr>
        <w:t xml:space="preserve">, de </w:t>
      </w:r>
      <w:r>
        <w:rPr>
          <w:rFonts w:ascii="Garamond" w:hAnsi="Garamond" w:cs="Arial"/>
          <w:sz w:val="24"/>
        </w:rPr>
        <w:t>01 de Junho de 2017</w:t>
      </w:r>
      <w:r w:rsidRPr="00354F8C">
        <w:rPr>
          <w:rFonts w:ascii="Garamond" w:hAnsi="Garamond" w:cs="Arial"/>
          <w:sz w:val="24"/>
        </w:rPr>
        <w:t xml:space="preserve">, e as empresas abaixo qualificadas, doravante denominadas COMPROMITENTES FORNECEDORES, resolvem firmar a presente </w:t>
      </w:r>
      <w:r w:rsidRPr="00354F8C">
        <w:rPr>
          <w:rFonts w:ascii="Garamond" w:hAnsi="Garamond" w:cs="Arial"/>
          <w:b/>
          <w:caps/>
          <w:sz w:val="24"/>
        </w:rPr>
        <w:t xml:space="preserve">ATA DE </w:t>
      </w:r>
      <w:r w:rsidRPr="00354F8C">
        <w:rPr>
          <w:rFonts w:ascii="Garamond" w:hAnsi="Garamond"/>
          <w:b/>
          <w:caps/>
          <w:sz w:val="24"/>
        </w:rPr>
        <w:t xml:space="preserve">Registro de Preços para </w:t>
      </w:r>
      <w:r>
        <w:rPr>
          <w:rFonts w:ascii="Garamond" w:hAnsi="Garamond"/>
          <w:b/>
          <w:caps/>
          <w:sz w:val="24"/>
        </w:rPr>
        <w:t xml:space="preserve">FUTURA E EVENTUAL </w:t>
      </w:r>
      <w:r w:rsidRPr="00525396">
        <w:rPr>
          <w:rFonts w:ascii="Garamond" w:hAnsi="Garamond"/>
          <w:sz w:val="24"/>
          <w:szCs w:val="20"/>
        </w:rPr>
        <w:t xml:space="preserve">Aquisição de </w:t>
      </w:r>
      <w:r w:rsidRPr="00525396">
        <w:rPr>
          <w:rFonts w:ascii="Garamond" w:hAnsi="Garamond"/>
          <w:sz w:val="24"/>
          <w:szCs w:val="24"/>
        </w:rPr>
        <w:t xml:space="preserve">DIETAS E LEITES ESPECIAIS, FÓRMULAS ENTERAIS E SUPLEMENTOS ALIMENTARES para atender a Secretaria Municipal de Saúde, consoante </w:t>
      </w:r>
      <w:r>
        <w:rPr>
          <w:rFonts w:ascii="Garamond" w:hAnsi="Garamond"/>
          <w:sz w:val="24"/>
          <w:szCs w:val="24"/>
        </w:rPr>
        <w:t xml:space="preserve">neste edital </w:t>
      </w:r>
      <w:r w:rsidRPr="00525396">
        <w:rPr>
          <w:rFonts w:ascii="Garamond" w:hAnsi="Garamond"/>
          <w:sz w:val="24"/>
          <w:szCs w:val="24"/>
        </w:rPr>
        <w:t>e seus anexos quais sejam, em conformidades com as quantidades detalhadas no Termo de Referência, Anexos e Proposta de Preços, parte inte</w:t>
      </w:r>
      <w:r>
        <w:rPr>
          <w:rFonts w:ascii="Garamond" w:hAnsi="Garamond"/>
          <w:sz w:val="24"/>
          <w:szCs w:val="24"/>
        </w:rPr>
        <w:t>grante da licitação em epígrafe</w:t>
      </w:r>
      <w:r w:rsidRPr="00B31AB9">
        <w:rPr>
          <w:rFonts w:ascii="Gramond" w:hAnsi="Gramond"/>
        </w:rPr>
        <w:t xml:space="preserve">. </w:t>
      </w:r>
      <w:r>
        <w:rPr>
          <w:rFonts w:ascii="Garamond" w:hAnsi="Garamond" w:cs="Arial"/>
          <w:sz w:val="24"/>
        </w:rPr>
        <w:t>D</w:t>
      </w:r>
      <w:r w:rsidRPr="001A5250">
        <w:rPr>
          <w:rFonts w:ascii="Garamond" w:hAnsi="Garamond" w:cs="Arial"/>
          <w:sz w:val="24"/>
        </w:rPr>
        <w:t xml:space="preserve">e acordo com o resultado da licitação na modalidade </w:t>
      </w:r>
      <w:r w:rsidRPr="001A5250">
        <w:rPr>
          <w:rFonts w:ascii="Garamond" w:hAnsi="Garamond" w:cs="Arial"/>
          <w:b/>
          <w:sz w:val="24"/>
        </w:rPr>
        <w:t xml:space="preserve">Pregão Presencial n.º </w:t>
      </w:r>
      <w:r>
        <w:rPr>
          <w:rFonts w:ascii="Garamond" w:hAnsi="Garamond" w:cs="Arial"/>
          <w:b/>
          <w:sz w:val="24"/>
        </w:rPr>
        <w:t>043/2019</w:t>
      </w:r>
      <w:r w:rsidRPr="001A5250">
        <w:rPr>
          <w:rFonts w:ascii="Garamond" w:hAnsi="Garamond" w:cs="Arial"/>
          <w:sz w:val="24"/>
        </w:rPr>
        <w:t xml:space="preserve">, autorizado pelo </w:t>
      </w:r>
      <w:r w:rsidRPr="001A5250">
        <w:rPr>
          <w:rFonts w:ascii="Garamond" w:hAnsi="Garamond" w:cs="Arial"/>
          <w:b/>
          <w:sz w:val="24"/>
        </w:rPr>
        <w:t xml:space="preserve">Processo n.º </w:t>
      </w:r>
      <w:r>
        <w:rPr>
          <w:rFonts w:ascii="Garamond" w:hAnsi="Garamond" w:cs="Arial"/>
          <w:b/>
          <w:sz w:val="24"/>
        </w:rPr>
        <w:t>0107/2019</w:t>
      </w:r>
      <w:r w:rsidRPr="001A5250">
        <w:rPr>
          <w:rFonts w:ascii="Garamond" w:hAnsi="Garamond" w:cs="Arial"/>
          <w:sz w:val="24"/>
        </w:rPr>
        <w:t xml:space="preserve">, regida pela </w:t>
      </w:r>
      <w:r w:rsidRPr="001A5250">
        <w:rPr>
          <w:rFonts w:ascii="Garamond" w:hAnsi="Garamond"/>
          <w:color w:val="000000"/>
          <w:sz w:val="24"/>
          <w:szCs w:val="20"/>
        </w:rPr>
        <w:t>Lei Federal n.º 10.520, de 17 de julho de 2002 e o Decreto Municipal n.º 076/</w:t>
      </w:r>
      <w:r>
        <w:rPr>
          <w:rFonts w:ascii="Garamond" w:hAnsi="Garamond"/>
          <w:color w:val="000000"/>
          <w:sz w:val="24"/>
          <w:szCs w:val="20"/>
        </w:rPr>
        <w:t xml:space="preserve"> 2018</w:t>
      </w:r>
      <w:r w:rsidRPr="001A5250">
        <w:rPr>
          <w:rFonts w:ascii="Garamond" w:hAnsi="Garamond"/>
          <w:color w:val="000000"/>
          <w:sz w:val="24"/>
          <w:szCs w:val="20"/>
        </w:rPr>
        <w:t xml:space="preserve">, </w:t>
      </w:r>
      <w:r>
        <w:rPr>
          <w:rFonts w:ascii="Garamond" w:hAnsi="Garamond"/>
          <w:color w:val="000000"/>
          <w:sz w:val="24"/>
          <w:szCs w:val="20"/>
        </w:rPr>
        <w:t>de 01 de junho de</w:t>
      </w:r>
      <w:proofErr w:type="gramStart"/>
      <w:r>
        <w:rPr>
          <w:rFonts w:ascii="Garamond" w:hAnsi="Garamond"/>
          <w:color w:val="000000"/>
          <w:sz w:val="24"/>
          <w:szCs w:val="20"/>
        </w:rPr>
        <w:t xml:space="preserve">  </w:t>
      </w:r>
      <w:proofErr w:type="gramEnd"/>
      <w:r>
        <w:rPr>
          <w:rFonts w:ascii="Garamond" w:hAnsi="Garamond"/>
          <w:color w:val="000000"/>
          <w:sz w:val="24"/>
          <w:szCs w:val="20"/>
        </w:rPr>
        <w:t>2017</w:t>
      </w:r>
      <w:r w:rsidRPr="001A5250">
        <w:rPr>
          <w:rFonts w:ascii="Garamond" w:hAnsi="Garamond"/>
          <w:sz w:val="24"/>
        </w:rPr>
        <w:t xml:space="preserve">, </w:t>
      </w:r>
      <w:r w:rsidRPr="001A5250">
        <w:rPr>
          <w:rFonts w:ascii="Garamond" w:hAnsi="Garamond" w:cs="Arial"/>
          <w:sz w:val="24"/>
        </w:rPr>
        <w:t>subsidiariamente pela Lei Federal n.º 8.666/93 e, pelas condições do edital, termos da proposta, mediante as cláusulas e condições a seguir estabelecidas</w:t>
      </w:r>
      <w:r w:rsidRPr="001A5250">
        <w:rPr>
          <w:rFonts w:ascii="Garamond" w:hAnsi="Garamond" w:cs="Arial"/>
          <w:color w:val="000000"/>
          <w:sz w:val="24"/>
        </w:rPr>
        <w:t>:</w:t>
      </w:r>
    </w:p>
    <w:p w:rsidR="00314E9C" w:rsidRPr="00E3639B" w:rsidRDefault="00314E9C" w:rsidP="00314E9C">
      <w:pPr>
        <w:spacing w:after="0" w:line="240" w:lineRule="auto"/>
        <w:jc w:val="both"/>
        <w:rPr>
          <w:rFonts w:ascii="Garamond" w:eastAsia="Times New Roman" w:hAnsi="Garamond" w:cs="Arial"/>
          <w:sz w:val="24"/>
          <w:szCs w:val="24"/>
          <w:lang w:eastAsia="pt-BR"/>
        </w:rPr>
      </w:pPr>
    </w:p>
    <w:p w:rsidR="00314E9C" w:rsidRPr="005D67C5" w:rsidRDefault="00314E9C" w:rsidP="00314E9C">
      <w:pPr>
        <w:pStyle w:val="Corpodetexto"/>
        <w:widowControl w:val="0"/>
        <w:spacing w:line="240" w:lineRule="auto"/>
        <w:jc w:val="both"/>
        <w:rPr>
          <w:rFonts w:ascii="Garamond" w:hAnsi="Garamond" w:cs="Arial"/>
          <w:sz w:val="24"/>
          <w:lang w:val="pt-BR"/>
        </w:rPr>
      </w:pPr>
      <w:r w:rsidRPr="00354F8C">
        <w:rPr>
          <w:rFonts w:ascii="Garamond" w:hAnsi="Garamond" w:cs="Arial"/>
          <w:sz w:val="24"/>
        </w:rPr>
        <w:t xml:space="preserve">Empresa </w:t>
      </w:r>
      <w:r>
        <w:rPr>
          <w:rFonts w:ascii="Garamond" w:hAnsi="Garamond"/>
          <w:sz w:val="24"/>
          <w:szCs w:val="20"/>
          <w:lang w:val="pt-BR"/>
        </w:rPr>
        <w:t xml:space="preserve">Clinica Nutricional </w:t>
      </w:r>
      <w:proofErr w:type="spellStart"/>
      <w:r>
        <w:rPr>
          <w:rFonts w:ascii="Garamond" w:hAnsi="Garamond"/>
          <w:sz w:val="24"/>
          <w:szCs w:val="20"/>
          <w:lang w:val="pt-BR"/>
        </w:rPr>
        <w:t>Ltda</w:t>
      </w:r>
      <w:proofErr w:type="spellEnd"/>
      <w:r>
        <w:rPr>
          <w:rFonts w:ascii="Garamond" w:hAnsi="Garamond"/>
          <w:sz w:val="24"/>
          <w:szCs w:val="20"/>
          <w:lang w:val="pt-BR"/>
        </w:rPr>
        <w:t xml:space="preserve"> - EPP</w:t>
      </w:r>
      <w:r w:rsidRPr="00354F8C">
        <w:rPr>
          <w:rFonts w:ascii="Garamond" w:hAnsi="Garamond" w:cs="Arial"/>
          <w:sz w:val="24"/>
          <w:szCs w:val="28"/>
        </w:rPr>
        <w:t xml:space="preserve">, inscrita no CNPJ sob o n.º </w:t>
      </w:r>
      <w:r>
        <w:rPr>
          <w:rFonts w:ascii="Garamond" w:hAnsi="Garamond"/>
          <w:sz w:val="24"/>
          <w:szCs w:val="20"/>
          <w:lang w:val="pt-BR"/>
        </w:rPr>
        <w:t>05.155.405/0001-12</w:t>
      </w:r>
      <w:r w:rsidRPr="00354F8C">
        <w:rPr>
          <w:rFonts w:ascii="Garamond" w:hAnsi="Garamond" w:cs="Arial"/>
          <w:sz w:val="24"/>
          <w:szCs w:val="28"/>
        </w:rPr>
        <w:t xml:space="preserve">, com sede à </w:t>
      </w:r>
      <w:r>
        <w:rPr>
          <w:rFonts w:ascii="Garamond" w:hAnsi="Garamond"/>
          <w:sz w:val="24"/>
          <w:szCs w:val="20"/>
          <w:lang w:val="pt-BR"/>
        </w:rPr>
        <w:t xml:space="preserve">Rua: Dr. Antônio Alves Arantes, nº 429, conjunto 06, bairro Chácara Cachoeira II, </w:t>
      </w:r>
      <w:proofErr w:type="spellStart"/>
      <w:proofErr w:type="gramStart"/>
      <w:r>
        <w:rPr>
          <w:rFonts w:ascii="Garamond" w:hAnsi="Garamond"/>
          <w:sz w:val="24"/>
          <w:szCs w:val="20"/>
          <w:lang w:val="pt-BR"/>
        </w:rPr>
        <w:t>Cep</w:t>
      </w:r>
      <w:proofErr w:type="spellEnd"/>
      <w:proofErr w:type="gramEnd"/>
      <w:r>
        <w:rPr>
          <w:rFonts w:ascii="Garamond" w:hAnsi="Garamond"/>
          <w:sz w:val="24"/>
          <w:szCs w:val="20"/>
          <w:lang w:val="pt-BR"/>
        </w:rPr>
        <w:t>. 79.040-100, Campo Grande - MS</w:t>
      </w:r>
      <w:r w:rsidRPr="00354F8C">
        <w:rPr>
          <w:rFonts w:ascii="Garamond" w:hAnsi="Garamond" w:cs="Arial"/>
          <w:sz w:val="24"/>
          <w:szCs w:val="28"/>
        </w:rPr>
        <w:t xml:space="preserve">, neste ato representada por seu procurador </w:t>
      </w:r>
      <w:proofErr w:type="gramStart"/>
      <w:r w:rsidRPr="00354F8C">
        <w:rPr>
          <w:rFonts w:ascii="Garamond" w:hAnsi="Garamond" w:cs="Arial"/>
          <w:sz w:val="24"/>
          <w:szCs w:val="28"/>
        </w:rPr>
        <w:t>o(</w:t>
      </w:r>
      <w:proofErr w:type="gramEnd"/>
      <w:r w:rsidRPr="00354F8C">
        <w:rPr>
          <w:rFonts w:ascii="Garamond" w:hAnsi="Garamond" w:cs="Arial"/>
          <w:sz w:val="24"/>
          <w:szCs w:val="28"/>
        </w:rPr>
        <w:t>a) Senhor</w:t>
      </w:r>
      <w:r w:rsidRPr="00354F8C">
        <w:rPr>
          <w:rFonts w:ascii="Garamond" w:hAnsi="Garamond" w:cs="Arial"/>
          <w:sz w:val="24"/>
          <w:szCs w:val="28"/>
          <w:lang w:val="pt-BR"/>
        </w:rPr>
        <w:t>(a)</w:t>
      </w:r>
      <w:r w:rsidRPr="00354F8C">
        <w:rPr>
          <w:rFonts w:ascii="Garamond" w:hAnsi="Garamond" w:cs="Arial"/>
          <w:sz w:val="24"/>
          <w:szCs w:val="28"/>
        </w:rPr>
        <w:t xml:space="preserve"> </w:t>
      </w:r>
      <w:r w:rsidR="005D67C5">
        <w:rPr>
          <w:rFonts w:ascii="Garamond" w:hAnsi="Garamond"/>
          <w:sz w:val="24"/>
          <w:szCs w:val="20"/>
          <w:lang w:val="pt-BR"/>
        </w:rPr>
        <w:t xml:space="preserve">Procurador Emerson </w:t>
      </w:r>
      <w:proofErr w:type="spellStart"/>
      <w:r w:rsidR="005D67C5">
        <w:rPr>
          <w:rFonts w:ascii="Garamond" w:hAnsi="Garamond"/>
          <w:sz w:val="24"/>
          <w:szCs w:val="20"/>
          <w:lang w:val="pt-BR"/>
        </w:rPr>
        <w:t>Arnas</w:t>
      </w:r>
      <w:proofErr w:type="spellEnd"/>
      <w:r w:rsidR="005D67C5">
        <w:rPr>
          <w:rFonts w:ascii="Garamond" w:hAnsi="Garamond"/>
          <w:sz w:val="24"/>
          <w:szCs w:val="20"/>
          <w:lang w:val="pt-BR"/>
        </w:rPr>
        <w:t xml:space="preserve"> de Oliveira</w:t>
      </w:r>
      <w:r w:rsidRPr="00354F8C">
        <w:rPr>
          <w:rFonts w:ascii="Garamond" w:hAnsi="Garamond" w:cs="Arial"/>
          <w:sz w:val="24"/>
          <w:szCs w:val="28"/>
        </w:rPr>
        <w:t xml:space="preserve">, </w:t>
      </w:r>
      <w:r w:rsidRPr="00354F8C">
        <w:rPr>
          <w:rFonts w:ascii="Garamond" w:hAnsi="Garamond" w:cs="Arial"/>
          <w:sz w:val="24"/>
        </w:rPr>
        <w:t xml:space="preserve">portador da Cédula de Identidade RG n.º </w:t>
      </w:r>
      <w:r w:rsidR="005D67C5">
        <w:rPr>
          <w:rFonts w:ascii="Garamond" w:hAnsi="Garamond"/>
          <w:sz w:val="24"/>
          <w:szCs w:val="20"/>
          <w:lang w:val="pt-BR"/>
        </w:rPr>
        <w:t>001.181.597 SSP/MS</w:t>
      </w:r>
      <w:r w:rsidR="005D67C5">
        <w:rPr>
          <w:rFonts w:ascii="Garamond" w:hAnsi="Garamond" w:cs="Arial"/>
          <w:sz w:val="24"/>
        </w:rPr>
        <w:t xml:space="preserve"> e CPF n.º</w:t>
      </w:r>
      <w:r w:rsidR="005D67C5">
        <w:rPr>
          <w:rFonts w:ascii="Garamond" w:hAnsi="Garamond" w:cs="Arial"/>
          <w:sz w:val="24"/>
          <w:lang w:val="pt-BR"/>
        </w:rPr>
        <w:t xml:space="preserve"> 013.582.571-75</w:t>
      </w:r>
      <w:r w:rsidRPr="00354F8C">
        <w:rPr>
          <w:rFonts w:ascii="Garamond" w:hAnsi="Garamond" w:cs="Arial"/>
          <w:sz w:val="24"/>
        </w:rPr>
        <w:t xml:space="preserve">, </w:t>
      </w:r>
      <w:r w:rsidRPr="00354F8C">
        <w:rPr>
          <w:rFonts w:ascii="Garamond" w:hAnsi="Garamond" w:cs="Arial"/>
          <w:sz w:val="24"/>
          <w:szCs w:val="28"/>
        </w:rPr>
        <w:t>residente e domiciliado</w:t>
      </w:r>
      <w:r w:rsidR="005D67C5">
        <w:rPr>
          <w:rFonts w:ascii="Garamond" w:hAnsi="Garamond" w:cs="Arial"/>
          <w:sz w:val="24"/>
          <w:szCs w:val="28"/>
        </w:rPr>
        <w:t xml:space="preserve"> à</w:t>
      </w:r>
      <w:r w:rsidR="005D67C5">
        <w:rPr>
          <w:rFonts w:ascii="Garamond" w:hAnsi="Garamond" w:cs="Arial"/>
          <w:sz w:val="24"/>
          <w:szCs w:val="28"/>
          <w:lang w:val="pt-BR"/>
        </w:rPr>
        <w:t xml:space="preserve"> Cidade de Campo Grande – MS.</w:t>
      </w:r>
    </w:p>
    <w:p w:rsidR="00314E9C" w:rsidRPr="00354F8C" w:rsidRDefault="00314E9C" w:rsidP="00314E9C">
      <w:pPr>
        <w:pStyle w:val="Corpodetexto"/>
        <w:widowControl w:val="0"/>
        <w:spacing w:line="240" w:lineRule="auto"/>
        <w:jc w:val="both"/>
        <w:rPr>
          <w:rFonts w:ascii="Garamond" w:hAnsi="Garamond" w:cs="Arial"/>
          <w:sz w:val="24"/>
          <w:lang w:val="pt-BR"/>
        </w:rPr>
      </w:pPr>
    </w:p>
    <w:p w:rsidR="00314E9C" w:rsidRPr="00354F8C" w:rsidRDefault="00314E9C" w:rsidP="00314E9C">
      <w:pPr>
        <w:pStyle w:val="Corpodetexto"/>
        <w:widowControl w:val="0"/>
        <w:spacing w:line="240" w:lineRule="auto"/>
        <w:jc w:val="both"/>
        <w:rPr>
          <w:rFonts w:ascii="Garamond" w:hAnsi="Garamond" w:cs="Arial"/>
          <w:sz w:val="24"/>
          <w:lang w:val="pt-BR"/>
        </w:rPr>
      </w:pPr>
    </w:p>
    <w:p w:rsidR="00314E9C" w:rsidRPr="00354F8C" w:rsidRDefault="00314E9C" w:rsidP="00314E9C">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 xml:space="preserve">CLÁUSULA PRIMEIRA </w:t>
      </w:r>
      <w:r w:rsidRPr="00354F8C">
        <w:rPr>
          <w:rFonts w:ascii="Garamond" w:hAnsi="Garamond" w:cs="Arial"/>
          <w:b/>
          <w:bCs/>
          <w:noProof/>
          <w:sz w:val="24"/>
          <w:szCs w:val="24"/>
        </w:rPr>
        <w:t>–</w:t>
      </w:r>
      <w:r w:rsidRPr="00354F8C">
        <w:rPr>
          <w:rFonts w:ascii="Garamond" w:hAnsi="Garamond" w:cs="Arial"/>
          <w:b/>
          <w:bCs/>
          <w:sz w:val="24"/>
          <w:szCs w:val="24"/>
        </w:rPr>
        <w:t xml:space="preserve"> OBJETO</w:t>
      </w:r>
    </w:p>
    <w:p w:rsidR="00314E9C" w:rsidRPr="00354F8C" w:rsidRDefault="00314E9C" w:rsidP="00314E9C">
      <w:pPr>
        <w:widowControl w:val="0"/>
        <w:numPr>
          <w:ilvl w:val="1"/>
          <w:numId w:val="6"/>
        </w:numPr>
        <w:autoSpaceDE w:val="0"/>
        <w:autoSpaceDN w:val="0"/>
        <w:adjustRightInd w:val="0"/>
        <w:spacing w:after="120" w:line="240" w:lineRule="auto"/>
        <w:ind w:right="-1"/>
        <w:jc w:val="both"/>
        <w:rPr>
          <w:rFonts w:ascii="Garamond" w:hAnsi="Garamond" w:cs="Arial"/>
          <w:sz w:val="24"/>
        </w:rPr>
      </w:pPr>
      <w:r w:rsidRPr="00354F8C">
        <w:rPr>
          <w:rFonts w:ascii="Garamond" w:hAnsi="Garamond" w:cs="Arial"/>
          <w:sz w:val="24"/>
        </w:rPr>
        <w:t xml:space="preserve">O objeto da presente </w:t>
      </w:r>
      <w:r w:rsidRPr="00354F8C">
        <w:rPr>
          <w:rFonts w:ascii="Garamond" w:hAnsi="Garamond" w:cs="Arial"/>
          <w:bCs/>
          <w:sz w:val="24"/>
        </w:rPr>
        <w:t>ATA DE REGISTRO DE PREÇOS</w:t>
      </w:r>
      <w:r w:rsidRPr="00354F8C">
        <w:rPr>
          <w:rFonts w:ascii="Garamond" w:hAnsi="Garamond" w:cs="Arial"/>
          <w:b/>
          <w:bCs/>
          <w:sz w:val="24"/>
        </w:rPr>
        <w:t xml:space="preserve"> </w:t>
      </w:r>
      <w:r w:rsidRPr="00354F8C">
        <w:rPr>
          <w:rFonts w:ascii="Garamond" w:hAnsi="Garamond" w:cs="Arial"/>
          <w:sz w:val="24"/>
        </w:rPr>
        <w:t xml:space="preserve">consiste em </w:t>
      </w:r>
      <w:r>
        <w:rPr>
          <w:rFonts w:ascii="Garamond" w:hAnsi="Garamond" w:cs="Arial"/>
          <w:sz w:val="24"/>
        </w:rPr>
        <w:t>FUTURA</w:t>
      </w:r>
      <w:r w:rsidRPr="00B3190E">
        <w:rPr>
          <w:rFonts w:ascii="Garamond" w:hAnsi="Garamond" w:cs="Arial"/>
          <w:sz w:val="24"/>
        </w:rPr>
        <w:t xml:space="preserve"> e EVENTUAL </w:t>
      </w:r>
      <w:r w:rsidRPr="00525396">
        <w:rPr>
          <w:rFonts w:ascii="Garamond" w:hAnsi="Garamond"/>
          <w:sz w:val="24"/>
          <w:szCs w:val="20"/>
        </w:rPr>
        <w:t xml:space="preserve">Aquisição de </w:t>
      </w:r>
      <w:r w:rsidRPr="00525396">
        <w:rPr>
          <w:rFonts w:ascii="Garamond" w:hAnsi="Garamond"/>
          <w:sz w:val="24"/>
          <w:szCs w:val="24"/>
        </w:rPr>
        <w:t xml:space="preserve">DIETAS E LEITES ESPECIAIS, FÓRMULAS ENTERAIS E SUPLEMENTOS ALIMENTARES para atender a Secretaria Municipal de Saúde, consoante </w:t>
      </w:r>
      <w:r>
        <w:rPr>
          <w:rFonts w:ascii="Garamond" w:hAnsi="Garamond"/>
          <w:sz w:val="24"/>
          <w:szCs w:val="24"/>
        </w:rPr>
        <w:t xml:space="preserve">neste edital </w:t>
      </w:r>
      <w:r w:rsidRPr="00525396">
        <w:rPr>
          <w:rFonts w:ascii="Garamond" w:hAnsi="Garamond"/>
          <w:sz w:val="24"/>
          <w:szCs w:val="24"/>
        </w:rPr>
        <w:t>e seus anexos quais sejam, em conformidades com as quantidades de</w:t>
      </w:r>
      <w:r>
        <w:rPr>
          <w:rFonts w:ascii="Garamond" w:hAnsi="Garamond"/>
          <w:sz w:val="24"/>
          <w:szCs w:val="24"/>
        </w:rPr>
        <w:t>talhadas no Termo de Referência,</w:t>
      </w:r>
      <w:r w:rsidRPr="00B3190E">
        <w:rPr>
          <w:rFonts w:ascii="Garamond" w:hAnsi="Garamond" w:cs="Arial"/>
          <w:sz w:val="24"/>
        </w:rPr>
        <w:t xml:space="preserve"> Anexos e </w:t>
      </w:r>
      <w:r w:rsidRPr="00354F8C">
        <w:rPr>
          <w:rFonts w:ascii="Garamond" w:hAnsi="Garamond" w:cs="Arial"/>
          <w:sz w:val="24"/>
        </w:rPr>
        <w:t xml:space="preserve">propostas de preços e ata do </w:t>
      </w:r>
      <w:r>
        <w:rPr>
          <w:rFonts w:ascii="Garamond" w:hAnsi="Garamond" w:cs="Arial"/>
          <w:b/>
          <w:sz w:val="24"/>
        </w:rPr>
        <w:t>Pregão Presencial n.º 043/2019</w:t>
      </w:r>
      <w:r w:rsidRPr="00354F8C">
        <w:rPr>
          <w:rFonts w:ascii="Garamond" w:hAnsi="Garamond" w:cs="Arial"/>
          <w:sz w:val="24"/>
        </w:rPr>
        <w:t>, que integram este instrumento independente de transcrição, pelo prazo de validade do registro.</w:t>
      </w:r>
    </w:p>
    <w:p w:rsidR="00314E9C" w:rsidRPr="00354F8C" w:rsidRDefault="00314E9C" w:rsidP="00314E9C">
      <w:pPr>
        <w:widowControl w:val="0"/>
        <w:numPr>
          <w:ilvl w:val="1"/>
          <w:numId w:val="6"/>
        </w:numPr>
        <w:autoSpaceDE w:val="0"/>
        <w:autoSpaceDN w:val="0"/>
        <w:adjustRightInd w:val="0"/>
        <w:spacing w:after="120" w:line="240" w:lineRule="auto"/>
        <w:ind w:right="-1"/>
        <w:jc w:val="both"/>
        <w:rPr>
          <w:rFonts w:ascii="Garamond" w:hAnsi="Garamond" w:cs="Arial"/>
          <w:sz w:val="24"/>
        </w:rPr>
      </w:pPr>
      <w:r w:rsidRPr="00354F8C">
        <w:rPr>
          <w:rFonts w:ascii="Garamond" w:hAnsi="Garamond" w:cs="Arial"/>
          <w:sz w:val="24"/>
        </w:rPr>
        <w:t xml:space="preserve">A existência de preços registrados não obriga o Município de Coronel Sapucaia-MS, a firmar contratações com os respectivos fornecedores ou a contratar a totalidade dos </w:t>
      </w:r>
      <w:r>
        <w:rPr>
          <w:rFonts w:ascii="Garamond" w:hAnsi="Garamond" w:cs="Arial"/>
          <w:sz w:val="24"/>
        </w:rPr>
        <w:t>produtos</w:t>
      </w:r>
      <w:r w:rsidRPr="00354F8C">
        <w:rPr>
          <w:rFonts w:ascii="Garamond" w:hAnsi="Garamond" w:cs="Arial"/>
          <w:sz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314E9C" w:rsidRPr="00354F8C" w:rsidRDefault="00314E9C" w:rsidP="00314E9C">
      <w:pPr>
        <w:spacing w:before="480" w:after="120" w:line="240" w:lineRule="auto"/>
        <w:mirrorIndents/>
        <w:jc w:val="center"/>
        <w:rPr>
          <w:rFonts w:ascii="Garamond" w:hAnsi="Garamond" w:cs="Arial"/>
          <w:sz w:val="24"/>
          <w:szCs w:val="24"/>
        </w:rPr>
      </w:pPr>
      <w:r w:rsidRPr="00354F8C">
        <w:rPr>
          <w:rFonts w:ascii="Garamond" w:hAnsi="Garamond" w:cs="Arial"/>
          <w:b/>
          <w:bCs/>
          <w:sz w:val="24"/>
          <w:szCs w:val="24"/>
        </w:rPr>
        <w:t xml:space="preserve">CLÁUSULA SEGUNDA </w:t>
      </w:r>
      <w:r w:rsidRPr="00354F8C">
        <w:rPr>
          <w:rFonts w:ascii="Garamond" w:hAnsi="Garamond" w:cs="Arial"/>
          <w:b/>
          <w:bCs/>
          <w:noProof/>
          <w:sz w:val="24"/>
          <w:szCs w:val="24"/>
        </w:rPr>
        <w:t>–</w:t>
      </w:r>
      <w:r w:rsidRPr="00354F8C">
        <w:rPr>
          <w:rFonts w:ascii="Garamond" w:hAnsi="Garamond" w:cs="Arial"/>
          <w:b/>
          <w:bCs/>
          <w:sz w:val="24"/>
          <w:szCs w:val="24"/>
        </w:rPr>
        <w:t xml:space="preserve"> DO PREÇO E REVISÃO</w:t>
      </w:r>
    </w:p>
    <w:p w:rsidR="00314E9C" w:rsidRPr="00354F8C" w:rsidRDefault="00314E9C" w:rsidP="00314E9C">
      <w:pPr>
        <w:widowControl w:val="0"/>
        <w:numPr>
          <w:ilvl w:val="0"/>
          <w:numId w:val="7"/>
        </w:numPr>
        <w:autoSpaceDE w:val="0"/>
        <w:autoSpaceDN w:val="0"/>
        <w:adjustRightInd w:val="0"/>
        <w:spacing w:after="120" w:line="240" w:lineRule="auto"/>
        <w:ind w:right="-1" w:hanging="720"/>
        <w:jc w:val="both"/>
        <w:rPr>
          <w:rFonts w:ascii="Garamond" w:hAnsi="Garamond" w:cs="Arial"/>
          <w:color w:val="000000"/>
          <w:sz w:val="24"/>
        </w:rPr>
      </w:pPr>
      <w:r w:rsidRPr="00354F8C">
        <w:rPr>
          <w:rFonts w:ascii="Garamond" w:hAnsi="Garamond" w:cs="Arial"/>
          <w:sz w:val="24"/>
        </w:rPr>
        <w:t xml:space="preserve">O preço unitário para execução do objeto de registro será o de menor preço inscrito na Ata do </w:t>
      </w:r>
      <w:r>
        <w:rPr>
          <w:rFonts w:ascii="Garamond" w:hAnsi="Garamond" w:cs="Arial"/>
          <w:b/>
          <w:sz w:val="24"/>
        </w:rPr>
        <w:t>Pregão Presencial n.º 043/2019</w:t>
      </w:r>
      <w:r w:rsidRPr="00354F8C">
        <w:rPr>
          <w:rFonts w:ascii="Garamond" w:hAnsi="Garamond" w:cs="Arial"/>
          <w:sz w:val="24"/>
        </w:rPr>
        <w:t xml:space="preserve">, </w:t>
      </w:r>
      <w:r>
        <w:rPr>
          <w:rFonts w:ascii="Garamond" w:hAnsi="Garamond" w:cs="Arial"/>
          <w:b/>
          <w:sz w:val="24"/>
        </w:rPr>
        <w:t>Processo n.º 0107/2019</w:t>
      </w:r>
      <w:r w:rsidRPr="00354F8C">
        <w:rPr>
          <w:rFonts w:ascii="Garamond" w:hAnsi="Garamond" w:cs="Arial"/>
          <w:sz w:val="24"/>
        </w:rPr>
        <w:t xml:space="preserve">, de </w:t>
      </w:r>
      <w:r w:rsidRPr="00354F8C">
        <w:rPr>
          <w:rFonts w:ascii="Garamond" w:hAnsi="Garamond" w:cs="Arial"/>
          <w:sz w:val="24"/>
        </w:rPr>
        <w:lastRenderedPageBreak/>
        <w:t>acordo com a ordem de classificação das respectivas propostas de que integram este instrumento independente de transcrição, pelo prazo de validade do</w:t>
      </w:r>
      <w:r w:rsidRPr="00354F8C">
        <w:rPr>
          <w:rFonts w:ascii="Garamond" w:hAnsi="Garamond" w:cs="Arial"/>
          <w:color w:val="000000"/>
          <w:sz w:val="24"/>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9"/>
        <w:gridCol w:w="399"/>
        <w:gridCol w:w="1050"/>
        <w:gridCol w:w="1188"/>
        <w:gridCol w:w="860"/>
        <w:gridCol w:w="860"/>
      </w:tblGrid>
      <w:tr w:rsidR="00216C4F" w:rsidRPr="00216C4F" w:rsidTr="00216C4F">
        <w:trPr>
          <w:trHeight w:val="300"/>
        </w:trPr>
        <w:tc>
          <w:tcPr>
            <w:tcW w:w="9760" w:type="dxa"/>
            <w:gridSpan w:val="10"/>
            <w:tcBorders>
              <w:top w:val="nil"/>
              <w:left w:val="nil"/>
              <w:bottom w:val="nil"/>
              <w:right w:val="nil"/>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b/>
                <w:bCs/>
                <w:color w:val="000000"/>
                <w:sz w:val="16"/>
                <w:szCs w:val="16"/>
                <w:lang w:eastAsia="pt-BR"/>
              </w:rPr>
            </w:pPr>
            <w:r w:rsidRPr="00216C4F">
              <w:rPr>
                <w:rFonts w:ascii="Tahoma" w:eastAsia="Times New Roman" w:hAnsi="Tahoma" w:cs="Tahoma"/>
                <w:b/>
                <w:bCs/>
                <w:color w:val="000000"/>
                <w:sz w:val="16"/>
                <w:szCs w:val="16"/>
                <w:lang w:eastAsia="pt-BR"/>
              </w:rPr>
              <w:t>CLÍNICA NUTRICIONAL LTDA - EPP</w:t>
            </w:r>
          </w:p>
        </w:tc>
      </w:tr>
      <w:tr w:rsidR="00216C4F" w:rsidRPr="00216C4F" w:rsidTr="00216C4F">
        <w:trPr>
          <w:trHeight w:val="165"/>
        </w:trPr>
        <w:tc>
          <w:tcPr>
            <w:tcW w:w="400" w:type="dxa"/>
            <w:tcBorders>
              <w:top w:val="nil"/>
              <w:left w:val="nil"/>
              <w:bottom w:val="nil"/>
              <w:right w:val="nil"/>
            </w:tcBorders>
            <w:shd w:val="clear" w:color="auto" w:fill="auto"/>
            <w:vAlign w:val="center"/>
            <w:hideMark/>
          </w:tcPr>
          <w:p w:rsidR="00216C4F" w:rsidRPr="00216C4F" w:rsidRDefault="00216C4F" w:rsidP="00216C4F">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216C4F" w:rsidRPr="00216C4F" w:rsidRDefault="00216C4F" w:rsidP="00216C4F">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216C4F" w:rsidRPr="00216C4F" w:rsidRDefault="00216C4F" w:rsidP="00216C4F">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216C4F" w:rsidRPr="00216C4F" w:rsidRDefault="00216C4F" w:rsidP="00216C4F">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216C4F" w:rsidRPr="00216C4F" w:rsidRDefault="00216C4F" w:rsidP="00216C4F">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216C4F" w:rsidRPr="00216C4F" w:rsidRDefault="00216C4F" w:rsidP="00216C4F">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216C4F" w:rsidRPr="00216C4F" w:rsidRDefault="00216C4F" w:rsidP="00216C4F">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216C4F" w:rsidRPr="00216C4F" w:rsidRDefault="00216C4F" w:rsidP="00216C4F">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216C4F" w:rsidRPr="00216C4F" w:rsidRDefault="00216C4F" w:rsidP="00216C4F">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216C4F" w:rsidRPr="00216C4F" w:rsidRDefault="00216C4F" w:rsidP="00216C4F">
            <w:pPr>
              <w:spacing w:after="0" w:line="240" w:lineRule="auto"/>
              <w:rPr>
                <w:rFonts w:ascii="Tahoma" w:eastAsia="Times New Roman" w:hAnsi="Tahoma" w:cs="Tahoma"/>
                <w:sz w:val="12"/>
                <w:szCs w:val="12"/>
                <w:lang w:eastAsia="pt-BR"/>
              </w:rPr>
            </w:pPr>
          </w:p>
        </w:tc>
      </w:tr>
      <w:tr w:rsidR="00216C4F" w:rsidRPr="00216C4F" w:rsidTr="00216C4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sz w:val="10"/>
                <w:szCs w:val="10"/>
                <w:lang w:eastAsia="pt-BR"/>
              </w:rPr>
            </w:pPr>
            <w:r w:rsidRPr="00216C4F">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sz w:val="10"/>
                <w:szCs w:val="10"/>
                <w:lang w:eastAsia="pt-BR"/>
              </w:rPr>
            </w:pPr>
            <w:r w:rsidRPr="00216C4F">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sz w:val="10"/>
                <w:szCs w:val="10"/>
                <w:lang w:eastAsia="pt-BR"/>
              </w:rPr>
            </w:pPr>
            <w:r w:rsidRPr="00216C4F">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sz w:val="10"/>
                <w:szCs w:val="10"/>
                <w:lang w:eastAsia="pt-BR"/>
              </w:rPr>
            </w:pPr>
            <w:r w:rsidRPr="00216C4F">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sz w:val="10"/>
                <w:szCs w:val="10"/>
                <w:lang w:eastAsia="pt-BR"/>
              </w:rPr>
            </w:pPr>
            <w:r w:rsidRPr="00216C4F">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sz w:val="10"/>
                <w:szCs w:val="10"/>
                <w:lang w:eastAsia="pt-BR"/>
              </w:rPr>
            </w:pPr>
            <w:r w:rsidRPr="00216C4F">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sz w:val="10"/>
                <w:szCs w:val="10"/>
                <w:lang w:eastAsia="pt-BR"/>
              </w:rPr>
            </w:pPr>
            <w:r w:rsidRPr="00216C4F">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sz w:val="10"/>
                <w:szCs w:val="10"/>
                <w:lang w:eastAsia="pt-BR"/>
              </w:rPr>
            </w:pPr>
            <w:r w:rsidRPr="00216C4F">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sz w:val="10"/>
                <w:szCs w:val="10"/>
                <w:lang w:eastAsia="pt-BR"/>
              </w:rPr>
            </w:pPr>
            <w:r w:rsidRPr="00216C4F">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sz w:val="10"/>
                <w:szCs w:val="10"/>
                <w:lang w:eastAsia="pt-BR"/>
              </w:rPr>
            </w:pPr>
            <w:r w:rsidRPr="00216C4F">
              <w:rPr>
                <w:rFonts w:ascii="Tahoma" w:eastAsia="Times New Roman" w:hAnsi="Tahoma" w:cs="Tahoma"/>
                <w:sz w:val="10"/>
                <w:szCs w:val="10"/>
                <w:lang w:eastAsia="pt-BR"/>
              </w:rPr>
              <w:t>VALOR TOTAL</w:t>
            </w:r>
          </w:p>
        </w:tc>
      </w:tr>
      <w:tr w:rsidR="00216C4F" w:rsidRPr="00216C4F" w:rsidTr="00216C4F">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23683</w:t>
            </w:r>
          </w:p>
        </w:tc>
        <w:tc>
          <w:tcPr>
            <w:tcW w:w="368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both"/>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FORMULA INFANTIL A BASE DE PROTEÍNAS LÁCTEAS PRÉ DE 0 A 6 MESES</w:t>
            </w:r>
            <w:proofErr w:type="gramStart"/>
            <w:r w:rsidRPr="00216C4F">
              <w:rPr>
                <w:rFonts w:ascii="Tahoma" w:eastAsia="Times New Roman" w:hAnsi="Tahoma" w:cs="Tahoma"/>
                <w:color w:val="000000"/>
                <w:sz w:val="14"/>
                <w:szCs w:val="14"/>
                <w:lang w:eastAsia="pt-BR"/>
              </w:rPr>
              <w:t>,;</w:t>
            </w:r>
            <w:proofErr w:type="gramEnd"/>
            <w:r w:rsidRPr="00216C4F">
              <w:rPr>
                <w:rFonts w:ascii="Tahoma" w:eastAsia="Times New Roman" w:hAnsi="Tahoma" w:cs="Tahoma"/>
                <w:color w:val="000000"/>
                <w:sz w:val="14"/>
                <w:szCs w:val="14"/>
                <w:lang w:eastAsia="pt-BR"/>
              </w:rPr>
              <w:t xml:space="preserve"> FORMULA INFANTIL PARA RECÉM NASCIDOS PRÉ-TERMO E/OU DE ALTO RISCO. COM DHA, ARA E NUCLEOTÍDEOS. NÃO CONTÉN. ALÉRGICOS: CONTÉM LEITE E DERIVADOS E DERIVADOS DE SOJA. LATA COM 400GRAMAS.</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APTAMIL PRÉ (DANONE)</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1.800,00</w:t>
            </w:r>
          </w:p>
        </w:tc>
      </w:tr>
      <w:tr w:rsidR="00216C4F" w:rsidRPr="00216C4F" w:rsidTr="00216C4F">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28467</w:t>
            </w:r>
          </w:p>
        </w:tc>
        <w:tc>
          <w:tcPr>
            <w:tcW w:w="368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both"/>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 xml:space="preserve">FORMULA INFANTIL ANTI-REGURGITAMENTO PARA CRIANÇAS COM REFLUXO PARA LACTENTES E DE SEGMENTO PARA LACTENTES DE 0 A 12 MESES DE IDADE. COM SORO LEITE E CASEINA. NAO CONTÉM GLUTEM. </w:t>
            </w:r>
            <w:proofErr w:type="gramStart"/>
            <w:r w:rsidRPr="00216C4F">
              <w:rPr>
                <w:rFonts w:ascii="Tahoma" w:eastAsia="Times New Roman" w:hAnsi="Tahoma" w:cs="Tahoma"/>
                <w:color w:val="000000"/>
                <w:sz w:val="14"/>
                <w:szCs w:val="14"/>
                <w:lang w:eastAsia="pt-BR"/>
              </w:rPr>
              <w:t>ALÉRGICOS:</w:t>
            </w:r>
            <w:proofErr w:type="gramEnd"/>
            <w:r w:rsidRPr="00216C4F">
              <w:rPr>
                <w:rFonts w:ascii="Tahoma" w:eastAsia="Times New Roman" w:hAnsi="Tahoma" w:cs="Tahoma"/>
                <w:color w:val="000000"/>
                <w:sz w:val="14"/>
                <w:szCs w:val="14"/>
                <w:lang w:eastAsia="pt-BR"/>
              </w:rPr>
              <w:t>CONTÉM LEITE E DERIVADOS. LATA 800GR.</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APTAMIL AR (DANONE)</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74,00</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1.480,00</w:t>
            </w:r>
          </w:p>
        </w:tc>
      </w:tr>
      <w:tr w:rsidR="00216C4F" w:rsidRPr="00216C4F" w:rsidTr="00216C4F">
        <w:trPr>
          <w:trHeight w:val="36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32041</w:t>
            </w:r>
          </w:p>
        </w:tc>
        <w:tc>
          <w:tcPr>
            <w:tcW w:w="368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both"/>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 xml:space="preserve">FÓRMULA INFANTIL DE PARTIDA PARA LACTENTES ATÉ OS </w:t>
            </w:r>
            <w:proofErr w:type="gramStart"/>
            <w:r w:rsidRPr="00216C4F">
              <w:rPr>
                <w:rFonts w:ascii="Tahoma" w:eastAsia="Times New Roman" w:hAnsi="Tahoma" w:cs="Tahoma"/>
                <w:color w:val="000000"/>
                <w:sz w:val="14"/>
                <w:szCs w:val="14"/>
                <w:lang w:eastAsia="pt-BR"/>
              </w:rPr>
              <w:t>6</w:t>
            </w:r>
            <w:proofErr w:type="gramEnd"/>
            <w:r w:rsidRPr="00216C4F">
              <w:rPr>
                <w:rFonts w:ascii="Tahoma" w:eastAsia="Times New Roman" w:hAnsi="Tahoma" w:cs="Tahoma"/>
                <w:color w:val="000000"/>
                <w:sz w:val="14"/>
                <w:szCs w:val="14"/>
                <w:lang w:eastAsia="pt-BR"/>
              </w:rPr>
              <w:t xml:space="preserve"> MESES DE VIDA, ADICIONADA DE PREBIÓTICOS, COM RELAÇÃO CASEÍNA / PROTEÍNA DO SORO 40:60 E EXCLUSIVO MIX DE 98% DE GORDURAS DE ORIGEM VEGETAL DE ÓTIMA DIGESTIBILIDADE.  INGREDIENTES: SORO DE LEITE DESMINERALIZADO, LACTOSE, LEITE DESNATADO, FIBRAS ALIMENTARES (GALACTOOLIGOSSACARÍDEO E FRUTOOLIGOSSACARÍDEO), ÓLEOS DE PALMA, COCO E CANOLA; CONCENTRADO PROTÉICO DE SORO DE LEITE, ÓLEO DE MILHO, CARBONATO DE CÁLCIO, CITRATO DE POTÁSSIO, BITARTARATO DE COLINA, CLORETO DE POTÁSSIO, VITAMINA C, CITRATO DE SÓDIO, TAURINA, ÓXIDO DE MAGNÉSIO, SULFATO FERROSO, INOSITOL, SULFATO DE ZINCO, VITAMINAS A E </w:t>
            </w:r>
            <w:proofErr w:type="spellStart"/>
            <w:r w:rsidRPr="00216C4F">
              <w:rPr>
                <w:rFonts w:ascii="Tahoma" w:eastAsia="Times New Roman" w:hAnsi="Tahoma" w:cs="Tahoma"/>
                <w:color w:val="000000"/>
                <w:sz w:val="14"/>
                <w:szCs w:val="14"/>
                <w:lang w:eastAsia="pt-BR"/>
              </w:rPr>
              <w:t>E</w:t>
            </w:r>
            <w:proofErr w:type="spellEnd"/>
            <w:r w:rsidRPr="00216C4F">
              <w:rPr>
                <w:rFonts w:ascii="Tahoma" w:eastAsia="Times New Roman" w:hAnsi="Tahoma" w:cs="Tahoma"/>
                <w:color w:val="000000"/>
                <w:sz w:val="14"/>
                <w:szCs w:val="14"/>
                <w:lang w:eastAsia="pt-BR"/>
              </w:rPr>
              <w:t>, L - CARNITINA, NIACINA, GLUCONATO DE COBRE, PANTOTENATO DE CÁLCIO, LATA COM 400 GRAMAS.</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 xml:space="preserve">APTAMIL </w:t>
            </w:r>
            <w:proofErr w:type="gramStart"/>
            <w:r w:rsidRPr="00216C4F">
              <w:rPr>
                <w:rFonts w:ascii="Tahoma" w:eastAsia="Times New Roman" w:hAnsi="Tahoma" w:cs="Tahoma"/>
                <w:color w:val="000000"/>
                <w:sz w:val="14"/>
                <w:szCs w:val="14"/>
                <w:lang w:eastAsia="pt-BR"/>
              </w:rPr>
              <w:t>1</w:t>
            </w:r>
            <w:proofErr w:type="gramEnd"/>
            <w:r w:rsidRPr="00216C4F">
              <w:rPr>
                <w:rFonts w:ascii="Tahoma" w:eastAsia="Times New Roman" w:hAnsi="Tahoma" w:cs="Tahoma"/>
                <w:color w:val="000000"/>
                <w:sz w:val="14"/>
                <w:szCs w:val="14"/>
                <w:lang w:eastAsia="pt-BR"/>
              </w:rPr>
              <w:t xml:space="preserve"> (DANONE)</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6.000,00</w:t>
            </w:r>
          </w:p>
        </w:tc>
      </w:tr>
      <w:tr w:rsidR="00216C4F" w:rsidRPr="00216C4F" w:rsidTr="00216C4F">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28468</w:t>
            </w:r>
          </w:p>
        </w:tc>
        <w:tc>
          <w:tcPr>
            <w:tcW w:w="368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both"/>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 xml:space="preserve">FORMULA INFANTIL DE SEGMENTO PARA LACTENTES A APRTIR DOS </w:t>
            </w:r>
            <w:proofErr w:type="gramStart"/>
            <w:r w:rsidRPr="00216C4F">
              <w:rPr>
                <w:rFonts w:ascii="Tahoma" w:eastAsia="Times New Roman" w:hAnsi="Tahoma" w:cs="Tahoma"/>
                <w:color w:val="000000"/>
                <w:sz w:val="14"/>
                <w:szCs w:val="14"/>
                <w:lang w:eastAsia="pt-BR"/>
              </w:rPr>
              <w:t>6</w:t>
            </w:r>
            <w:proofErr w:type="gramEnd"/>
            <w:r w:rsidRPr="00216C4F">
              <w:rPr>
                <w:rFonts w:ascii="Tahoma" w:eastAsia="Times New Roman" w:hAnsi="Tahoma" w:cs="Tahoma"/>
                <w:color w:val="000000"/>
                <w:sz w:val="14"/>
                <w:szCs w:val="14"/>
                <w:lang w:eastAsia="pt-BR"/>
              </w:rPr>
              <w:t xml:space="preserve"> MESES DE VIDA, ENRIQUECIDA COM FERRO, COM GORDURA VEGETAL E LACTEA, GOS E FOS. FORNECE NUTRIENTES EM QUANTIDADES ADEQUADAS PARA LACTENTES A PARTIR DO SEXTO MÊS DE </w:t>
            </w:r>
            <w:proofErr w:type="gramStart"/>
            <w:r w:rsidRPr="00216C4F">
              <w:rPr>
                <w:rFonts w:ascii="Tahoma" w:eastAsia="Times New Roman" w:hAnsi="Tahoma" w:cs="Tahoma"/>
                <w:color w:val="000000"/>
                <w:sz w:val="14"/>
                <w:szCs w:val="14"/>
                <w:lang w:eastAsia="pt-BR"/>
              </w:rPr>
              <w:t>VIDA.</w:t>
            </w:r>
            <w:proofErr w:type="gramEnd"/>
            <w:r w:rsidRPr="00216C4F">
              <w:rPr>
                <w:rFonts w:ascii="Tahoma" w:eastAsia="Times New Roman" w:hAnsi="Tahoma" w:cs="Tahoma"/>
                <w:color w:val="000000"/>
                <w:sz w:val="14"/>
                <w:szCs w:val="14"/>
                <w:lang w:eastAsia="pt-BR"/>
              </w:rPr>
              <w:t>NAÕ CONTÉM GLÚTEN. LATA 400G.</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 xml:space="preserve">APTAMIL </w:t>
            </w:r>
            <w:proofErr w:type="gramStart"/>
            <w:r w:rsidRPr="00216C4F">
              <w:rPr>
                <w:rFonts w:ascii="Tahoma" w:eastAsia="Times New Roman" w:hAnsi="Tahoma" w:cs="Tahoma"/>
                <w:color w:val="000000"/>
                <w:sz w:val="14"/>
                <w:szCs w:val="14"/>
                <w:lang w:eastAsia="pt-BR"/>
              </w:rPr>
              <w:t>2</w:t>
            </w:r>
            <w:proofErr w:type="gramEnd"/>
            <w:r w:rsidRPr="00216C4F">
              <w:rPr>
                <w:rFonts w:ascii="Tahoma" w:eastAsia="Times New Roman" w:hAnsi="Tahoma" w:cs="Tahoma"/>
                <w:color w:val="000000"/>
                <w:sz w:val="14"/>
                <w:szCs w:val="14"/>
                <w:lang w:eastAsia="pt-BR"/>
              </w:rPr>
              <w:t xml:space="preserve"> (DANONE)</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4.200,00</w:t>
            </w:r>
          </w:p>
        </w:tc>
      </w:tr>
      <w:tr w:rsidR="00216C4F" w:rsidRPr="00216C4F" w:rsidTr="00216C4F">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28469</w:t>
            </w:r>
          </w:p>
        </w:tc>
        <w:tc>
          <w:tcPr>
            <w:tcW w:w="368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both"/>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 xml:space="preserve">FORMULA INFANTIL ESPECIAL, INSENTA DE LACTOSE, A BASE DE LEITE DE VACA, ÓLEOS VEGETAIS E </w:t>
            </w:r>
            <w:proofErr w:type="gramStart"/>
            <w:r w:rsidRPr="00216C4F">
              <w:rPr>
                <w:rFonts w:ascii="Tahoma" w:eastAsia="Times New Roman" w:hAnsi="Tahoma" w:cs="Tahoma"/>
                <w:color w:val="000000"/>
                <w:sz w:val="14"/>
                <w:szCs w:val="14"/>
                <w:lang w:eastAsia="pt-BR"/>
              </w:rPr>
              <w:t>MALTODEXTRINA(</w:t>
            </w:r>
            <w:proofErr w:type="gramEnd"/>
            <w:r w:rsidRPr="00216C4F">
              <w:rPr>
                <w:rFonts w:ascii="Tahoma" w:eastAsia="Times New Roman" w:hAnsi="Tahoma" w:cs="Tahoma"/>
                <w:color w:val="000000"/>
                <w:sz w:val="14"/>
                <w:szCs w:val="14"/>
                <w:lang w:eastAsia="pt-BR"/>
              </w:rPr>
              <w:t>UNICA FONTE DE CARBOIDRATOS), COM DHA E ARA, É ENRIQUECIDA COM VITAMINAS, NUCLEOTÍDEOS, MINERAIS, FERRO E OUTROS OLIGOELEMENTOS OPÇAO ADEQUADA NA INTOLERANCIA Á LACTOSE.NAÕ CONTÉM GLÚTEN. LATA 400G.</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45,00</w:t>
            </w:r>
          </w:p>
        </w:tc>
        <w:tc>
          <w:tcPr>
            <w:tcW w:w="12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APTAMIL SL (DANONE)</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75,00</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3.375,00</w:t>
            </w:r>
          </w:p>
        </w:tc>
      </w:tr>
      <w:tr w:rsidR="00216C4F" w:rsidRPr="00216C4F" w:rsidTr="00216C4F">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28473</w:t>
            </w:r>
          </w:p>
        </w:tc>
        <w:tc>
          <w:tcPr>
            <w:tcW w:w="368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both"/>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 xml:space="preserve">FORMULA INFANTIL PARA LACTENTES E CRIANÇAS QUE APRESENTEM ALERGIA Á PROTEINA DO LEITE DE VACA E /OU DE SOJA. FORMULA HIPOALERGENICA Á BASE DE PROTEINA DO SORO DO LEITE EXTENSAMENTE HIDROLISADA, COM A ADIÇAÕ DE PREBIÓTICOS, GOS E </w:t>
            </w:r>
            <w:proofErr w:type="gramStart"/>
            <w:r w:rsidRPr="00216C4F">
              <w:rPr>
                <w:rFonts w:ascii="Tahoma" w:eastAsia="Times New Roman" w:hAnsi="Tahoma" w:cs="Tahoma"/>
                <w:color w:val="000000"/>
                <w:sz w:val="14"/>
                <w:szCs w:val="14"/>
                <w:lang w:eastAsia="pt-BR"/>
              </w:rPr>
              <w:t>FOS.</w:t>
            </w:r>
            <w:proofErr w:type="gramEnd"/>
            <w:r w:rsidRPr="00216C4F">
              <w:rPr>
                <w:rFonts w:ascii="Tahoma" w:eastAsia="Times New Roman" w:hAnsi="Tahoma" w:cs="Tahoma"/>
                <w:color w:val="000000"/>
                <w:sz w:val="14"/>
                <w:szCs w:val="14"/>
                <w:lang w:eastAsia="pt-BR"/>
              </w:rPr>
              <w:t>CONTÉM LCPUFAS(DHA E ARA)E NUCLEOTIDEOS.ISENTO DE SACAROSE E GLUTEM. LATA COM 400G.</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PREGOMIN PEPTI DANON</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173,00</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1.730,00</w:t>
            </w:r>
          </w:p>
        </w:tc>
      </w:tr>
      <w:tr w:rsidR="00216C4F" w:rsidRPr="00216C4F" w:rsidTr="00216C4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28472</w:t>
            </w:r>
          </w:p>
        </w:tc>
        <w:tc>
          <w:tcPr>
            <w:tcW w:w="368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both"/>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 xml:space="preserve">LEITE ADAPTADO PARA INFÂNCIA. ADICIONADO DE PREBIÓTICOS, FERRO, VITAMINAS E MINERAIS. LATA DE </w:t>
            </w:r>
            <w:proofErr w:type="gramStart"/>
            <w:r w:rsidRPr="00216C4F">
              <w:rPr>
                <w:rFonts w:ascii="Tahoma" w:eastAsia="Times New Roman" w:hAnsi="Tahoma" w:cs="Tahoma"/>
                <w:color w:val="000000"/>
                <w:sz w:val="14"/>
                <w:szCs w:val="14"/>
                <w:lang w:eastAsia="pt-BR"/>
              </w:rPr>
              <w:t>400G.</w:t>
            </w:r>
            <w:proofErr w:type="gramEnd"/>
            <w:r w:rsidRPr="00216C4F">
              <w:rPr>
                <w:rFonts w:ascii="Tahoma" w:eastAsia="Times New Roman" w:hAnsi="Tahoma" w:cs="Tahoma"/>
                <w:color w:val="000000"/>
                <w:sz w:val="14"/>
                <w:szCs w:val="14"/>
                <w:lang w:eastAsia="pt-BR"/>
              </w:rPr>
              <w:t>TIPO: LEITE NINHO OU SIMILAR.</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180,00</w:t>
            </w:r>
          </w:p>
        </w:tc>
        <w:tc>
          <w:tcPr>
            <w:tcW w:w="12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MILNUTRI (DANONE)</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29,50</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5.310,00</w:t>
            </w:r>
          </w:p>
        </w:tc>
      </w:tr>
      <w:tr w:rsidR="00216C4F" w:rsidRPr="00216C4F" w:rsidTr="00216C4F">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proofErr w:type="gramStart"/>
            <w:r w:rsidRPr="00216C4F">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25487</w:t>
            </w:r>
          </w:p>
        </w:tc>
        <w:tc>
          <w:tcPr>
            <w:tcW w:w="368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both"/>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NUTRICAO ESPECIALIZADA PARA CONTROLE GLICEMICO, HIPERPROTEICO, COM FIBRAS, INDICADA PARA PACIENTES COM DIABETES TIPO I E II, INTOLERANCIA A GLICOSE, RESULTANTE DE STRESS METABÓLICO COM TRAUMA E INFECÇAO. ISENTO SACAROSE, LACTOSE E GLUTEN. LATA DE 400 GRAMAS.</w:t>
            </w:r>
          </w:p>
        </w:tc>
        <w:tc>
          <w:tcPr>
            <w:tcW w:w="4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center"/>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GLUCERNA PÓ (ABBOTT)</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73,00</w:t>
            </w:r>
          </w:p>
        </w:tc>
        <w:tc>
          <w:tcPr>
            <w:tcW w:w="860" w:type="dxa"/>
            <w:tcBorders>
              <w:top w:val="nil"/>
              <w:left w:val="nil"/>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2.920,00</w:t>
            </w:r>
          </w:p>
        </w:tc>
      </w:tr>
      <w:tr w:rsidR="00216C4F" w:rsidRPr="00216C4F" w:rsidTr="00216C4F">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6C4F" w:rsidRPr="00216C4F" w:rsidRDefault="00216C4F" w:rsidP="00216C4F">
            <w:pPr>
              <w:spacing w:after="0" w:line="240" w:lineRule="auto"/>
              <w:jc w:val="right"/>
              <w:rPr>
                <w:rFonts w:ascii="Tahoma" w:eastAsia="Times New Roman" w:hAnsi="Tahoma" w:cs="Tahoma"/>
                <w:color w:val="000000"/>
                <w:sz w:val="14"/>
                <w:szCs w:val="14"/>
                <w:lang w:eastAsia="pt-BR"/>
              </w:rPr>
            </w:pPr>
            <w:r w:rsidRPr="00216C4F">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16C4F" w:rsidRPr="00216C4F" w:rsidRDefault="00216C4F" w:rsidP="00216C4F">
            <w:pPr>
              <w:spacing w:after="0" w:line="240" w:lineRule="auto"/>
              <w:jc w:val="center"/>
              <w:rPr>
                <w:rFonts w:ascii="Tahoma" w:eastAsia="Times New Roman" w:hAnsi="Tahoma" w:cs="Tahoma"/>
                <w:b/>
                <w:bCs/>
                <w:color w:val="000000"/>
                <w:sz w:val="16"/>
                <w:szCs w:val="16"/>
                <w:lang w:eastAsia="pt-BR"/>
              </w:rPr>
            </w:pPr>
            <w:r w:rsidRPr="00216C4F">
              <w:rPr>
                <w:rFonts w:ascii="Tahoma" w:eastAsia="Times New Roman" w:hAnsi="Tahoma" w:cs="Tahoma"/>
                <w:b/>
                <w:bCs/>
                <w:color w:val="000000"/>
                <w:sz w:val="16"/>
                <w:szCs w:val="16"/>
                <w:lang w:eastAsia="pt-BR"/>
              </w:rPr>
              <w:t>26.815,00</w:t>
            </w:r>
          </w:p>
        </w:tc>
      </w:tr>
    </w:tbl>
    <w:p w:rsidR="00314E9C" w:rsidRPr="00354F8C" w:rsidRDefault="00314E9C" w:rsidP="00216C4F">
      <w:pPr>
        <w:widowControl w:val="0"/>
        <w:autoSpaceDE w:val="0"/>
        <w:autoSpaceDN w:val="0"/>
        <w:adjustRightInd w:val="0"/>
        <w:spacing w:after="120" w:line="240" w:lineRule="auto"/>
        <w:mirrorIndents/>
        <w:jc w:val="both"/>
        <w:rPr>
          <w:rFonts w:ascii="Garamond" w:hAnsi="Garamond" w:cs="Arial"/>
          <w:color w:val="000000"/>
        </w:rPr>
      </w:pPr>
    </w:p>
    <w:p w:rsidR="00314E9C" w:rsidRPr="00354F8C" w:rsidRDefault="00314E9C" w:rsidP="00314E9C">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Os preços serão fixos e irreajustáveis durante a vigência do Registro de Preços.</w:t>
      </w:r>
    </w:p>
    <w:p w:rsidR="00314E9C" w:rsidRPr="00354F8C" w:rsidRDefault="00314E9C" w:rsidP="00314E9C">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314E9C" w:rsidRPr="00354F8C" w:rsidRDefault="00314E9C" w:rsidP="00314E9C">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 xml:space="preserve">Na ocorrência do preço registrado tornar-se superior ao preço praticado no mercado, o Departamento de Licitação notificará a fornecedora com o primeiro menor preço registrado para o item visando </w:t>
      </w:r>
      <w:proofErr w:type="gramStart"/>
      <w:r w:rsidRPr="00354F8C">
        <w:rPr>
          <w:rFonts w:ascii="Garamond" w:hAnsi="Garamond" w:cs="Arial"/>
          <w:sz w:val="24"/>
        </w:rPr>
        <w:t>a</w:t>
      </w:r>
      <w:proofErr w:type="gramEnd"/>
      <w:r w:rsidRPr="00354F8C">
        <w:rPr>
          <w:rFonts w:ascii="Garamond" w:hAnsi="Garamond" w:cs="Arial"/>
          <w:sz w:val="24"/>
        </w:rPr>
        <w:t xml:space="preserve"> negociação para a redução de preços e sua adequação ao do mercado, mantendo o mesmo objeto cotado, qualidade e especificações.</w:t>
      </w:r>
    </w:p>
    <w:p w:rsidR="00314E9C" w:rsidRPr="00354F8C" w:rsidRDefault="00314E9C" w:rsidP="00314E9C">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Dando-se por infrutífera a negociação de redução dos preços, o Departamento de Licitação formalmente desonerará a fornecedora em relação ao item e cancelará o seu registro, sem prejuízos das penalidades cabíveis.</w:t>
      </w:r>
    </w:p>
    <w:p w:rsidR="00314E9C" w:rsidRPr="00354F8C" w:rsidRDefault="00314E9C" w:rsidP="00314E9C">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Simultaneamente procederá a convocação das demais fornecedoras, respeitada a ordem de classificação visando estabelecer igual oportunidade de negociação.</w:t>
      </w:r>
    </w:p>
    <w:p w:rsidR="00314E9C" w:rsidRPr="00354F8C" w:rsidRDefault="00314E9C" w:rsidP="00314E9C">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314E9C" w:rsidRPr="00354F8C" w:rsidRDefault="00314E9C" w:rsidP="00314E9C">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proofErr w:type="gramStart"/>
      <w:r w:rsidRPr="00354F8C">
        <w:rPr>
          <w:rFonts w:ascii="Garamond" w:hAnsi="Garamond" w:cs="Arial"/>
          <w:sz w:val="24"/>
        </w:rPr>
        <w:t>A critério</w:t>
      </w:r>
      <w:proofErr w:type="gramEnd"/>
      <w:r w:rsidRPr="00354F8C">
        <w:rPr>
          <w:rFonts w:ascii="Garamond" w:hAnsi="Garamond" w:cs="Arial"/>
          <w:sz w:val="24"/>
        </w:rPr>
        <w:t xml:space="preserve"> do Município de Coronel Sapucaia-MS poderá ser cancelado o registro de preços e instaurada nova licitação para a aquisição ou contratação do objeto de registro, sem que caiba direito de recurso ou indenização.</w:t>
      </w:r>
    </w:p>
    <w:p w:rsidR="00314E9C" w:rsidRPr="00354F8C" w:rsidRDefault="00314E9C" w:rsidP="00314E9C">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 xml:space="preserve">Caso ao Município de Coronel Sapucaia-MS entenda pela revisão dos preços, o novo preço será consignado, através de </w:t>
      </w:r>
      <w:proofErr w:type="spellStart"/>
      <w:r>
        <w:rPr>
          <w:rFonts w:ascii="Garamond" w:hAnsi="Garamond" w:cs="Arial"/>
          <w:sz w:val="24"/>
        </w:rPr>
        <w:t>apostila</w:t>
      </w:r>
      <w:r w:rsidRPr="00354F8C">
        <w:rPr>
          <w:rFonts w:ascii="Garamond" w:hAnsi="Garamond" w:cs="Arial"/>
          <w:sz w:val="24"/>
        </w:rPr>
        <w:t>mento</w:t>
      </w:r>
      <w:proofErr w:type="spellEnd"/>
      <w:r w:rsidRPr="00354F8C">
        <w:rPr>
          <w:rFonts w:ascii="Garamond" w:hAnsi="Garamond" w:cs="Arial"/>
          <w:sz w:val="24"/>
        </w:rPr>
        <w:t xml:space="preserve"> na Ata de Registro de Preços, ao qual estarão os fornecedores vinculados.</w:t>
      </w:r>
    </w:p>
    <w:p w:rsidR="00314E9C" w:rsidRPr="00354F8C" w:rsidRDefault="00314E9C" w:rsidP="00314E9C">
      <w:pPr>
        <w:spacing w:before="600" w:after="120" w:line="240" w:lineRule="auto"/>
        <w:ind w:hanging="11"/>
        <w:mirrorIndents/>
        <w:jc w:val="center"/>
        <w:rPr>
          <w:rFonts w:ascii="Garamond" w:hAnsi="Garamond" w:cs="Arial"/>
          <w:b/>
          <w:bCs/>
          <w:sz w:val="24"/>
          <w:szCs w:val="24"/>
        </w:rPr>
      </w:pPr>
      <w:r w:rsidRPr="00354F8C">
        <w:rPr>
          <w:rFonts w:ascii="Garamond" w:hAnsi="Garamond" w:cs="Arial"/>
          <w:b/>
          <w:bCs/>
          <w:sz w:val="24"/>
          <w:szCs w:val="24"/>
        </w:rPr>
        <w:t>CLÁUSULA TERCEIRA – DO PRAZO DE VALIDADE DO REGISTRO DE PREÇOS</w:t>
      </w:r>
    </w:p>
    <w:p w:rsidR="00314E9C" w:rsidRPr="00354F8C" w:rsidRDefault="00314E9C" w:rsidP="00314E9C">
      <w:pPr>
        <w:widowControl w:val="0"/>
        <w:numPr>
          <w:ilvl w:val="1"/>
          <w:numId w:val="10"/>
        </w:numPr>
        <w:spacing w:after="120" w:line="240" w:lineRule="auto"/>
        <w:ind w:right="-1" w:hanging="720"/>
        <w:jc w:val="both"/>
        <w:rPr>
          <w:rFonts w:ascii="Garamond" w:hAnsi="Garamond" w:cs="Arial"/>
          <w:sz w:val="24"/>
        </w:rPr>
      </w:pPr>
      <w:r w:rsidRPr="00354F8C">
        <w:rPr>
          <w:rFonts w:ascii="Garamond" w:hAnsi="Garamond" w:cs="Arial"/>
          <w:sz w:val="24"/>
        </w:rPr>
        <w:t xml:space="preserve">A vigência do presente instrumento será de </w:t>
      </w:r>
      <w:r w:rsidRPr="00354F8C">
        <w:rPr>
          <w:rFonts w:ascii="Garamond" w:hAnsi="Garamond" w:cs="Arial"/>
          <w:b/>
          <w:bCs/>
          <w:sz w:val="24"/>
        </w:rPr>
        <w:t xml:space="preserve">12 </w:t>
      </w:r>
      <w:r w:rsidRPr="00354F8C">
        <w:rPr>
          <w:rFonts w:ascii="Garamond" w:hAnsi="Garamond" w:cs="Arial"/>
          <w:b/>
          <w:sz w:val="24"/>
        </w:rPr>
        <w:t>(doze)</w:t>
      </w:r>
      <w:r w:rsidRPr="00354F8C">
        <w:rPr>
          <w:rFonts w:ascii="Garamond" w:hAnsi="Garamond" w:cs="Arial"/>
          <w:sz w:val="24"/>
        </w:rPr>
        <w:t xml:space="preserve"> </w:t>
      </w:r>
      <w:r w:rsidRPr="00354F8C">
        <w:rPr>
          <w:rFonts w:ascii="Garamond" w:hAnsi="Garamond" w:cs="Arial"/>
          <w:b/>
          <w:sz w:val="24"/>
        </w:rPr>
        <w:t>meses</w:t>
      </w:r>
      <w:r w:rsidRPr="00354F8C">
        <w:rPr>
          <w:rFonts w:ascii="Garamond" w:hAnsi="Garamond" w:cs="Arial"/>
          <w:sz w:val="24"/>
        </w:rPr>
        <w:t xml:space="preserve">, </w:t>
      </w:r>
      <w:r>
        <w:rPr>
          <w:rFonts w:ascii="Garamond" w:hAnsi="Garamond" w:cs="Arial"/>
          <w:sz w:val="24"/>
        </w:rPr>
        <w:t>conforme o art. 11</w:t>
      </w:r>
      <w:r w:rsidRPr="00354F8C">
        <w:rPr>
          <w:rFonts w:ascii="Garamond" w:hAnsi="Garamond" w:cs="Arial"/>
          <w:sz w:val="24"/>
        </w:rPr>
        <w:t xml:space="preserve">, do Decreto Municipal n.º </w:t>
      </w:r>
      <w:r>
        <w:rPr>
          <w:rFonts w:ascii="Garamond" w:hAnsi="Garamond" w:cs="Arial"/>
          <w:sz w:val="24"/>
        </w:rPr>
        <w:t>076/2017</w:t>
      </w:r>
      <w:r w:rsidRPr="00354F8C">
        <w:rPr>
          <w:rFonts w:ascii="Garamond" w:hAnsi="Garamond" w:cs="Arial"/>
          <w:sz w:val="24"/>
        </w:rPr>
        <w:t>, contados da data de publicação de seu extrato na Imprensa Oficial.</w:t>
      </w:r>
    </w:p>
    <w:p w:rsidR="00314E9C" w:rsidRPr="00354F8C" w:rsidRDefault="00314E9C" w:rsidP="00314E9C">
      <w:pPr>
        <w:spacing w:before="60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QUARTA – DOS USUÁRIOS DO REGISTRO DE PREÇOS</w:t>
      </w:r>
    </w:p>
    <w:p w:rsidR="00314E9C" w:rsidRPr="00354F8C" w:rsidRDefault="00314E9C" w:rsidP="00314E9C">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lastRenderedPageBreak/>
        <w:t>Serão usuários do Registro de Preços os órgãos da Administração Direta e Indireta, do Município de Coronel Sapucaia-MS.</w:t>
      </w:r>
    </w:p>
    <w:p w:rsidR="00314E9C" w:rsidRPr="00354F8C" w:rsidRDefault="00314E9C" w:rsidP="00314E9C">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314E9C" w:rsidRPr="00354F8C" w:rsidRDefault="00314E9C" w:rsidP="00314E9C">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314E9C" w:rsidRPr="00354F8C" w:rsidRDefault="00314E9C" w:rsidP="00314E9C">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 xml:space="preserve">Poderá utilizar-se da Ata de Registro de Preços qualquer órgão ou entidade da Administração Pública que não tenha participado do certame, mediante prévia consulta </w:t>
      </w:r>
      <w:proofErr w:type="gramStart"/>
      <w:r w:rsidRPr="00354F8C">
        <w:rPr>
          <w:rFonts w:ascii="Garamond" w:hAnsi="Garamond"/>
          <w:sz w:val="24"/>
          <w:szCs w:val="24"/>
        </w:rPr>
        <w:t>à</w:t>
      </w:r>
      <w:proofErr w:type="gramEnd"/>
      <w:r w:rsidRPr="00354F8C">
        <w:rPr>
          <w:rFonts w:ascii="Garamond" w:hAnsi="Garamond"/>
          <w:sz w:val="24"/>
          <w:szCs w:val="24"/>
        </w:rPr>
        <w:t xml:space="preserve"> Secretaria</w:t>
      </w:r>
      <w:r>
        <w:rPr>
          <w:rFonts w:ascii="Garamond" w:hAnsi="Garamond"/>
          <w:sz w:val="24"/>
          <w:szCs w:val="24"/>
        </w:rPr>
        <w:t>s Municipais do município</w:t>
      </w:r>
      <w:r w:rsidRPr="00354F8C">
        <w:rPr>
          <w:rFonts w:ascii="Garamond" w:hAnsi="Garamond"/>
          <w:sz w:val="24"/>
          <w:szCs w:val="24"/>
        </w:rPr>
        <w:t>, através do Departamento Central de Compras, desde que haja saldo do produto, inclusive em função do acréscimo de que trata o § 1° do Art. 65 da Lei Federal n.º 8.666/93, de saldos remanescentes dos órgãos ou entidades usuários do registro.</w:t>
      </w:r>
    </w:p>
    <w:p w:rsidR="00314E9C" w:rsidRPr="00354F8C" w:rsidRDefault="00314E9C" w:rsidP="00314E9C">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Aos órgãos ou entidades usuárias da Ata de Registro de Preços, fica vedada a aquisição de produtos com preços superiores aos registrados, devendo notificar a</w:t>
      </w:r>
      <w:r>
        <w:rPr>
          <w:rFonts w:ascii="Garamond" w:hAnsi="Garamond"/>
          <w:sz w:val="24"/>
          <w:szCs w:val="24"/>
        </w:rPr>
        <w:t>s</w:t>
      </w:r>
      <w:r w:rsidRPr="00354F8C">
        <w:rPr>
          <w:rFonts w:ascii="Garamond" w:hAnsi="Garamond"/>
          <w:sz w:val="24"/>
          <w:szCs w:val="24"/>
        </w:rPr>
        <w:t xml:space="preserve"> Secretaria</w:t>
      </w:r>
      <w:r>
        <w:rPr>
          <w:rFonts w:ascii="Garamond" w:hAnsi="Garamond"/>
          <w:sz w:val="24"/>
          <w:szCs w:val="24"/>
        </w:rPr>
        <w:t>s</w:t>
      </w:r>
      <w:r w:rsidRPr="00354F8C">
        <w:rPr>
          <w:rFonts w:ascii="Garamond" w:hAnsi="Garamond"/>
          <w:sz w:val="24"/>
          <w:szCs w:val="24"/>
        </w:rPr>
        <w:t xml:space="preserve"> Municipa</w:t>
      </w:r>
      <w:r>
        <w:rPr>
          <w:rFonts w:ascii="Garamond" w:hAnsi="Garamond"/>
          <w:sz w:val="24"/>
          <w:szCs w:val="24"/>
        </w:rPr>
        <w:t>is</w:t>
      </w:r>
      <w:r w:rsidRPr="00354F8C">
        <w:rPr>
          <w:rFonts w:ascii="Garamond" w:hAnsi="Garamond"/>
          <w:sz w:val="24"/>
          <w:szCs w:val="24"/>
        </w:rPr>
        <w:t xml:space="preserve"> de </w:t>
      </w:r>
      <w:r>
        <w:rPr>
          <w:rFonts w:ascii="Garamond" w:hAnsi="Garamond"/>
          <w:sz w:val="24"/>
          <w:szCs w:val="24"/>
        </w:rPr>
        <w:t>Coronel Sapucaia</w:t>
      </w:r>
      <w:r w:rsidRPr="00354F8C">
        <w:rPr>
          <w:rFonts w:ascii="Garamond" w:hAnsi="Garamond"/>
          <w:sz w:val="24"/>
          <w:szCs w:val="24"/>
        </w:rPr>
        <w:t>, os casos de licitações com preços inferiores a estes.</w:t>
      </w:r>
    </w:p>
    <w:p w:rsidR="00314E9C" w:rsidRPr="00354F8C" w:rsidRDefault="00314E9C" w:rsidP="00314E9C">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314E9C" w:rsidRPr="00354F8C" w:rsidRDefault="00314E9C" w:rsidP="00314E9C">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As aquisições ou contratações adicionais a que se refere este artigo não poderão exceder, por órgão ou entidade, a 100% (cem por cento) dos quantitativos registrados na Ata de Registro de Preços.</w:t>
      </w:r>
    </w:p>
    <w:p w:rsidR="00314E9C" w:rsidRPr="00354F8C" w:rsidRDefault="00314E9C" w:rsidP="00314E9C">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314E9C" w:rsidRPr="00354F8C" w:rsidRDefault="00314E9C" w:rsidP="00314E9C">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O Município de Coronel Sapucaia-MS, através do órgão gerenciador não responde pelos atos do órgão carona.</w:t>
      </w:r>
    </w:p>
    <w:p w:rsidR="00314E9C" w:rsidRPr="00354F8C" w:rsidRDefault="00314E9C" w:rsidP="00314E9C">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QUINTA – DOS DIREITOS E OBRIGAÇÕES DAS PARTES</w:t>
      </w:r>
    </w:p>
    <w:p w:rsidR="00314E9C" w:rsidRPr="00354F8C" w:rsidRDefault="00314E9C" w:rsidP="00314E9C">
      <w:pPr>
        <w:widowControl w:val="0"/>
        <w:numPr>
          <w:ilvl w:val="1"/>
          <w:numId w:val="12"/>
        </w:numPr>
        <w:spacing w:after="120" w:line="240" w:lineRule="auto"/>
        <w:ind w:hanging="720"/>
        <w:jc w:val="both"/>
        <w:rPr>
          <w:rFonts w:ascii="Garamond" w:hAnsi="Garamond"/>
          <w:b/>
          <w:bCs/>
          <w:sz w:val="24"/>
        </w:rPr>
      </w:pPr>
      <w:r w:rsidRPr="00354F8C">
        <w:rPr>
          <w:rFonts w:ascii="Garamond" w:hAnsi="Garamond"/>
          <w:b/>
          <w:bCs/>
          <w:sz w:val="24"/>
        </w:rPr>
        <w:t>Compete ao Órgão Gestor:</w:t>
      </w:r>
    </w:p>
    <w:p w:rsidR="00314E9C" w:rsidRPr="00354F8C" w:rsidRDefault="00314E9C" w:rsidP="00314E9C">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314E9C" w:rsidRPr="00354F8C" w:rsidRDefault="00314E9C" w:rsidP="00314E9C">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Indicar para os Órgãos e Entidades Usuários do Registro de Preços os fornecedores e seus respectivos saldos, visando subsidiar os pedidos de compras, respeitada a ordem de registro e os quantitativos a serem fornecidos.</w:t>
      </w:r>
    </w:p>
    <w:p w:rsidR="00314E9C" w:rsidRPr="00354F8C" w:rsidRDefault="00314E9C" w:rsidP="00314E9C">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lastRenderedPageBreak/>
        <w:t>Decidir sobre a revisão ou cancelamento dos preços registrados no prazo máximo de 10 (dez) dias úteis, salvo motivo de força maior devidamente justificado no processo.</w:t>
      </w:r>
    </w:p>
    <w:p w:rsidR="00314E9C" w:rsidRPr="00354F8C" w:rsidRDefault="00314E9C" w:rsidP="00314E9C">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314E9C" w:rsidRPr="00354F8C" w:rsidRDefault="00314E9C" w:rsidP="00314E9C">
      <w:pPr>
        <w:pStyle w:val="PargrafodaLista"/>
        <w:widowControl w:val="0"/>
        <w:numPr>
          <w:ilvl w:val="2"/>
          <w:numId w:val="12"/>
        </w:numPr>
        <w:suppressAutoHyphens/>
        <w:spacing w:after="120" w:line="240" w:lineRule="auto"/>
        <w:ind w:hanging="1440"/>
        <w:contextualSpacing w:val="0"/>
        <w:jc w:val="both"/>
        <w:rPr>
          <w:rFonts w:ascii="Garamond" w:hAnsi="Garamond"/>
          <w:sz w:val="24"/>
        </w:rPr>
      </w:pPr>
      <w:r w:rsidRPr="00354F8C">
        <w:rPr>
          <w:rFonts w:ascii="Garamond" w:hAnsi="Garamond"/>
          <w:sz w:val="24"/>
        </w:rPr>
        <w:t>Emitir a autorização de compra.</w:t>
      </w:r>
    </w:p>
    <w:p w:rsidR="00314E9C" w:rsidRPr="00354F8C" w:rsidRDefault="00314E9C" w:rsidP="00314E9C">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Dar preferência de contratação ao detentor do Registro de Preços ou conceder igualdade de condições, no caso de contratações por outros meios permitidos pela legislação.</w:t>
      </w:r>
    </w:p>
    <w:p w:rsidR="00314E9C" w:rsidRPr="00354F8C" w:rsidRDefault="00314E9C" w:rsidP="00314E9C">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Aplicar penalidades e sanções cabíveis.</w:t>
      </w:r>
    </w:p>
    <w:p w:rsidR="00314E9C" w:rsidRPr="00354F8C" w:rsidRDefault="00314E9C" w:rsidP="00314E9C">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Cancelar o Registro de Preços quando presentes as situações previstas na Cláusula Sexta deste documento.</w:t>
      </w:r>
    </w:p>
    <w:p w:rsidR="00314E9C" w:rsidRPr="00354F8C" w:rsidRDefault="00314E9C" w:rsidP="00314E9C">
      <w:pPr>
        <w:widowControl w:val="0"/>
        <w:numPr>
          <w:ilvl w:val="1"/>
          <w:numId w:val="12"/>
        </w:numPr>
        <w:spacing w:after="120" w:line="240" w:lineRule="auto"/>
        <w:ind w:hanging="720"/>
        <w:jc w:val="both"/>
        <w:rPr>
          <w:rFonts w:ascii="Garamond" w:hAnsi="Garamond"/>
          <w:b/>
          <w:bCs/>
          <w:sz w:val="24"/>
        </w:rPr>
      </w:pPr>
      <w:r w:rsidRPr="00354F8C">
        <w:rPr>
          <w:rFonts w:ascii="Garamond" w:hAnsi="Garamond"/>
          <w:b/>
          <w:sz w:val="24"/>
        </w:rPr>
        <w:t>Compete aos Órgãos ou Entidades Usuários</w:t>
      </w:r>
      <w:r w:rsidRPr="00354F8C">
        <w:rPr>
          <w:rFonts w:ascii="Garamond" w:hAnsi="Garamond"/>
          <w:b/>
          <w:bCs/>
          <w:sz w:val="24"/>
        </w:rPr>
        <w:t>:</w:t>
      </w:r>
    </w:p>
    <w:p w:rsidR="00314E9C" w:rsidRPr="00354F8C" w:rsidRDefault="00314E9C" w:rsidP="00314E9C">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Firmar ou não a contratação do objeto de registro de preço ou contratar nas quantidades estimadas.</w:t>
      </w:r>
    </w:p>
    <w:p w:rsidR="00314E9C" w:rsidRPr="00354F8C" w:rsidRDefault="00314E9C" w:rsidP="00314E9C">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Proporcionar ao Compromitente Fornecedor todas as condições para o cumprimento de suas obrigações e entrega dos produtos dentro das normas estabelecidas no edital.</w:t>
      </w:r>
    </w:p>
    <w:p w:rsidR="00314E9C" w:rsidRPr="00354F8C" w:rsidRDefault="00314E9C" w:rsidP="00314E9C">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 xml:space="preserve">Proceder à fiscalização da contratação, mediante controle do cumprimento de todas as obrigações relativas ao fornecimento, inclusive à aplicação das sanções previstas </w:t>
      </w:r>
      <w:r>
        <w:rPr>
          <w:rFonts w:ascii="Garamond" w:hAnsi="Garamond"/>
          <w:sz w:val="24"/>
        </w:rPr>
        <w:t>neste edital.</w:t>
      </w:r>
    </w:p>
    <w:p w:rsidR="00314E9C" w:rsidRPr="00354F8C" w:rsidRDefault="00314E9C" w:rsidP="00314E9C">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314E9C" w:rsidRPr="00354F8C" w:rsidRDefault="00314E9C" w:rsidP="00314E9C">
      <w:pPr>
        <w:widowControl w:val="0"/>
        <w:numPr>
          <w:ilvl w:val="2"/>
          <w:numId w:val="12"/>
        </w:numPr>
        <w:suppressAutoHyphens/>
        <w:spacing w:after="120" w:line="240" w:lineRule="auto"/>
        <w:ind w:hanging="1440"/>
        <w:jc w:val="both"/>
        <w:rPr>
          <w:rFonts w:ascii="Garamond" w:hAnsi="Garamond"/>
          <w:sz w:val="24"/>
        </w:rPr>
      </w:pPr>
      <w:r w:rsidRPr="00354F8C">
        <w:rPr>
          <w:rFonts w:ascii="Garamond" w:hAnsi="Garamond"/>
          <w:sz w:val="24"/>
        </w:rPr>
        <w:t>Aplicar as penalidades de sua competência ao fornecedor faltoso.</w:t>
      </w:r>
    </w:p>
    <w:p w:rsidR="00314E9C" w:rsidRPr="00354F8C" w:rsidRDefault="00314E9C" w:rsidP="00314E9C">
      <w:pPr>
        <w:widowControl w:val="0"/>
        <w:numPr>
          <w:ilvl w:val="2"/>
          <w:numId w:val="12"/>
        </w:numPr>
        <w:suppressAutoHyphens/>
        <w:spacing w:after="120" w:line="240" w:lineRule="auto"/>
        <w:ind w:left="709" w:right="-1" w:hanging="709"/>
        <w:jc w:val="both"/>
        <w:rPr>
          <w:rFonts w:ascii="Garamond" w:hAnsi="Garamond"/>
          <w:sz w:val="24"/>
        </w:rPr>
      </w:pPr>
      <w:r w:rsidRPr="00354F8C">
        <w:rPr>
          <w:rFonts w:ascii="Garamond" w:hAnsi="Garamond"/>
          <w:sz w:val="24"/>
        </w:rPr>
        <w:t>Notificar a</w:t>
      </w:r>
      <w:r>
        <w:rPr>
          <w:rFonts w:ascii="Garamond" w:hAnsi="Garamond"/>
          <w:sz w:val="24"/>
        </w:rPr>
        <w:t>s</w:t>
      </w:r>
      <w:r w:rsidRPr="00354F8C">
        <w:rPr>
          <w:rFonts w:ascii="Garamond" w:hAnsi="Garamond"/>
          <w:sz w:val="24"/>
        </w:rPr>
        <w:t xml:space="preserve"> </w:t>
      </w:r>
      <w:r w:rsidRPr="00354F8C">
        <w:rPr>
          <w:rFonts w:ascii="Garamond" w:hAnsi="Garamond"/>
          <w:sz w:val="24"/>
          <w:szCs w:val="24"/>
        </w:rPr>
        <w:t>Secretaria</w:t>
      </w:r>
      <w:r>
        <w:rPr>
          <w:rFonts w:ascii="Garamond" w:hAnsi="Garamond"/>
          <w:sz w:val="24"/>
          <w:szCs w:val="24"/>
        </w:rPr>
        <w:t>s Municipais do município</w:t>
      </w:r>
      <w:r w:rsidRPr="00354F8C">
        <w:rPr>
          <w:rFonts w:ascii="Garamond" w:hAnsi="Garamond"/>
          <w:sz w:val="24"/>
        </w:rPr>
        <w:t>, os casos de licitações com preços inferiores aos registrados em Ata.</w:t>
      </w:r>
    </w:p>
    <w:p w:rsidR="00314E9C" w:rsidRPr="00354F8C" w:rsidRDefault="00314E9C" w:rsidP="00314E9C">
      <w:pPr>
        <w:widowControl w:val="0"/>
        <w:numPr>
          <w:ilvl w:val="2"/>
          <w:numId w:val="12"/>
        </w:numPr>
        <w:suppressAutoHyphens/>
        <w:spacing w:after="120" w:line="240" w:lineRule="auto"/>
        <w:ind w:left="709" w:right="-1" w:hanging="709"/>
        <w:jc w:val="both"/>
        <w:rPr>
          <w:rFonts w:ascii="Garamond" w:hAnsi="Garamond"/>
          <w:sz w:val="24"/>
        </w:rPr>
      </w:pPr>
      <w:r w:rsidRPr="00354F8C">
        <w:rPr>
          <w:rFonts w:ascii="Garamond" w:hAnsi="Garamond"/>
          <w:sz w:val="24"/>
        </w:rPr>
        <w:t>Rejeitar, no todo ou em parte, os produtos entregues em desacordo com as obrigações assumidas pelo Compromitente Fornecedor.</w:t>
      </w:r>
    </w:p>
    <w:p w:rsidR="00314E9C" w:rsidRPr="00354F8C" w:rsidRDefault="00314E9C" w:rsidP="00314E9C">
      <w:pPr>
        <w:widowControl w:val="0"/>
        <w:numPr>
          <w:ilvl w:val="2"/>
          <w:numId w:val="12"/>
        </w:numPr>
        <w:suppressAutoHyphens/>
        <w:spacing w:after="120" w:line="240" w:lineRule="auto"/>
        <w:ind w:right="-1" w:hanging="1440"/>
        <w:jc w:val="both"/>
        <w:rPr>
          <w:rFonts w:ascii="Garamond" w:hAnsi="Garamond"/>
          <w:sz w:val="24"/>
        </w:rPr>
      </w:pPr>
      <w:r w:rsidRPr="00354F8C">
        <w:rPr>
          <w:rFonts w:ascii="Garamond" w:hAnsi="Garamond"/>
          <w:sz w:val="24"/>
        </w:rPr>
        <w:t>Efetuar os pagamentos dentro das condições estabelecidas no edital.</w:t>
      </w:r>
    </w:p>
    <w:p w:rsidR="00314E9C" w:rsidRPr="00354F8C" w:rsidRDefault="00314E9C" w:rsidP="00314E9C">
      <w:pPr>
        <w:widowControl w:val="0"/>
        <w:numPr>
          <w:ilvl w:val="1"/>
          <w:numId w:val="12"/>
        </w:numPr>
        <w:spacing w:before="240" w:after="120" w:line="240" w:lineRule="auto"/>
        <w:ind w:hanging="720"/>
        <w:jc w:val="both"/>
        <w:rPr>
          <w:rFonts w:ascii="Garamond" w:hAnsi="Garamond"/>
          <w:b/>
          <w:bCs/>
          <w:sz w:val="24"/>
        </w:rPr>
      </w:pPr>
      <w:r w:rsidRPr="00354F8C">
        <w:rPr>
          <w:rFonts w:ascii="Garamond" w:hAnsi="Garamond"/>
          <w:b/>
          <w:sz w:val="24"/>
        </w:rPr>
        <w:t xml:space="preserve">Compete ao Compromitente </w:t>
      </w:r>
      <w:proofErr w:type="gramStart"/>
      <w:r w:rsidRPr="00354F8C">
        <w:rPr>
          <w:rFonts w:ascii="Garamond" w:hAnsi="Garamond"/>
          <w:b/>
          <w:sz w:val="24"/>
        </w:rPr>
        <w:t>Fornecedor(</w:t>
      </w:r>
      <w:proofErr w:type="gramEnd"/>
      <w:r w:rsidRPr="00354F8C">
        <w:rPr>
          <w:rFonts w:ascii="Garamond" w:hAnsi="Garamond"/>
          <w:b/>
          <w:sz w:val="24"/>
        </w:rPr>
        <w:t>a)</w:t>
      </w:r>
      <w:r w:rsidRPr="00354F8C">
        <w:rPr>
          <w:rFonts w:ascii="Garamond" w:hAnsi="Garamond"/>
          <w:b/>
          <w:bCs/>
          <w:sz w:val="24"/>
        </w:rPr>
        <w:t>:</w:t>
      </w:r>
    </w:p>
    <w:p w:rsidR="00314E9C" w:rsidRPr="00354F8C" w:rsidRDefault="00314E9C" w:rsidP="00314E9C">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314E9C" w:rsidRPr="00354F8C" w:rsidRDefault="00314E9C" w:rsidP="00314E9C">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 xml:space="preserve">Manter, durante a vigência do Registro de Preços, compatibilidade de todas as obrigações assumidas e as condições de habilitação e qualificação exigidas na </w:t>
      </w:r>
      <w:r w:rsidRPr="00354F8C">
        <w:rPr>
          <w:rFonts w:ascii="Garamond" w:hAnsi="Garamond"/>
          <w:sz w:val="24"/>
        </w:rPr>
        <w:lastRenderedPageBreak/>
        <w:t>licitação.</w:t>
      </w:r>
    </w:p>
    <w:p w:rsidR="00314E9C" w:rsidRPr="00354F8C" w:rsidRDefault="00314E9C" w:rsidP="00314E9C">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 xml:space="preserve">Substituir os produtos recusados pelo órgão ou entidade usuária, sem qualquer ônus para o Município de Coronel Sapucaia-MS, no prazo de </w:t>
      </w:r>
      <w:r w:rsidR="00216C4F">
        <w:rPr>
          <w:rFonts w:ascii="Garamond" w:hAnsi="Garamond"/>
          <w:sz w:val="24"/>
        </w:rPr>
        <w:t>48 horas,</w:t>
      </w:r>
      <w:r w:rsidRPr="00354F8C">
        <w:rPr>
          <w:rFonts w:ascii="Garamond" w:hAnsi="Garamond"/>
          <w:sz w:val="24"/>
        </w:rPr>
        <w:t xml:space="preserve"> após o recebimento da Notificação, independentemente da aplicação das penalidades cabíveis.</w:t>
      </w:r>
    </w:p>
    <w:p w:rsidR="00314E9C" w:rsidRPr="00354F8C" w:rsidRDefault="00314E9C" w:rsidP="00314E9C">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Ter revisado ou cancelado o registro de seus preços, quando não cumprido os pressupostos estabelecidos na presente Ata e demais documentos pertinentes a este Registro de Preços.</w:t>
      </w:r>
    </w:p>
    <w:p w:rsidR="00314E9C" w:rsidRPr="00354F8C" w:rsidRDefault="00314E9C" w:rsidP="00314E9C">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 xml:space="preserve">Atender a demanda dos órgãos ou entidade usuários, durante a fase da negociação de revisão de preços de que trata a Cláusula Segunda desta Ata, com os preços </w:t>
      </w:r>
      <w:proofErr w:type="gramStart"/>
      <w:r w:rsidRPr="00354F8C">
        <w:rPr>
          <w:rFonts w:ascii="Garamond" w:hAnsi="Garamond"/>
          <w:sz w:val="24"/>
        </w:rPr>
        <w:t>inicialmente registrados, garantida</w:t>
      </w:r>
      <w:proofErr w:type="gramEnd"/>
      <w:r w:rsidRPr="00354F8C">
        <w:rPr>
          <w:rFonts w:ascii="Garamond" w:hAnsi="Garamond"/>
          <w:sz w:val="24"/>
        </w:rPr>
        <w:t xml:space="preserve"> a compensação dos valores dos produtos já entregues, caso do reconhecimento pelo Município de Coronel Sapucaia-MS do rompimento do equilíbrio originalmente estipulado.</w:t>
      </w:r>
    </w:p>
    <w:p w:rsidR="00314E9C" w:rsidRPr="00354F8C" w:rsidRDefault="00314E9C" w:rsidP="00314E9C">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Vincular-se ao preço máximo (novo preço) definido pelo Município de Coronel Sapucaia-MS, resultante do ato de revisão.</w:t>
      </w:r>
    </w:p>
    <w:p w:rsidR="00314E9C" w:rsidRPr="00354F8C" w:rsidRDefault="00314E9C" w:rsidP="00314E9C">
      <w:pPr>
        <w:widowControl w:val="0"/>
        <w:numPr>
          <w:ilvl w:val="2"/>
          <w:numId w:val="12"/>
        </w:numPr>
        <w:suppressAutoHyphens/>
        <w:spacing w:after="120" w:line="240" w:lineRule="auto"/>
        <w:ind w:left="709"/>
        <w:jc w:val="both"/>
        <w:rPr>
          <w:rFonts w:ascii="Garamond" w:hAnsi="Garamond"/>
          <w:sz w:val="24"/>
        </w:rPr>
      </w:pPr>
      <w:proofErr w:type="gramStart"/>
      <w:r w:rsidRPr="00354F8C">
        <w:rPr>
          <w:rFonts w:ascii="Garamond" w:hAnsi="Garamond"/>
          <w:sz w:val="24"/>
        </w:rPr>
        <w:t>Ter direito de preferência ou, igualdade de condições caso</w:t>
      </w:r>
      <w:proofErr w:type="gramEnd"/>
      <w:r w:rsidRPr="00354F8C">
        <w:rPr>
          <w:rFonts w:ascii="Garamond" w:hAnsi="Garamond"/>
          <w:sz w:val="24"/>
        </w:rPr>
        <w:t xml:space="preserve"> o Município de Coronel Sapucaia-MS optar pela contratação dos produtos objeto de registro por outros meios facultados na legislação relativa às licitações.</w:t>
      </w:r>
    </w:p>
    <w:p w:rsidR="00314E9C" w:rsidRPr="00354F8C" w:rsidRDefault="00314E9C" w:rsidP="00314E9C">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Responsabilizar-se pelos danos causados diretamente à Administração ou a terceiros, decorrentes de sua culpa ou dolo até a entrega do objeto de Registro de Preços.</w:t>
      </w:r>
    </w:p>
    <w:p w:rsidR="00314E9C" w:rsidRPr="00354F8C" w:rsidRDefault="00314E9C" w:rsidP="00314E9C">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Receber os pagamentos respectivos nas condições pactuadas.</w:t>
      </w:r>
    </w:p>
    <w:p w:rsidR="00314E9C" w:rsidRPr="00354F8C" w:rsidRDefault="00314E9C" w:rsidP="00314E9C">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Fornecer os quantitativos registrados acrescidos em</w:t>
      </w:r>
      <w:r w:rsidRPr="00354F8C">
        <w:rPr>
          <w:rFonts w:ascii="Garamond" w:hAnsi="Garamond" w:cs="Arial"/>
          <w:sz w:val="24"/>
        </w:rPr>
        <w:t xml:space="preserve"> até 25% (vinte e cinco por cento) do valor atualizado do Contrato, conforme dispõe o § 1º, art. 65, da Lei Federal n.º 8.666/93.</w:t>
      </w:r>
    </w:p>
    <w:p w:rsidR="00314E9C" w:rsidRPr="00354F8C" w:rsidRDefault="00314E9C" w:rsidP="00314E9C">
      <w:pPr>
        <w:spacing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SEXTA – DO CANCELAMENTO DOS PREÇOS REGISTRADOS</w:t>
      </w:r>
    </w:p>
    <w:p w:rsidR="00314E9C" w:rsidRPr="00354F8C" w:rsidRDefault="00314E9C" w:rsidP="00314E9C">
      <w:pPr>
        <w:pStyle w:val="Corpodetexto"/>
        <w:widowControl w:val="0"/>
        <w:spacing w:line="240" w:lineRule="auto"/>
        <w:ind w:left="709" w:hanging="709"/>
        <w:jc w:val="both"/>
        <w:rPr>
          <w:rFonts w:ascii="Garamond" w:hAnsi="Garamond" w:cs="Arial"/>
          <w:sz w:val="24"/>
        </w:rPr>
      </w:pPr>
      <w:r w:rsidRPr="00354F8C">
        <w:rPr>
          <w:rFonts w:ascii="Garamond" w:hAnsi="Garamond" w:cs="Arial"/>
          <w:b/>
          <w:sz w:val="24"/>
          <w:lang w:val="pt-BR"/>
        </w:rPr>
        <w:t>6.1.</w:t>
      </w:r>
      <w:r w:rsidRPr="00354F8C">
        <w:rPr>
          <w:rFonts w:ascii="Garamond" w:hAnsi="Garamond" w:cs="Arial"/>
          <w:sz w:val="24"/>
          <w:lang w:val="pt-BR"/>
        </w:rPr>
        <w:tab/>
      </w:r>
      <w:r w:rsidRPr="00354F8C">
        <w:rPr>
          <w:rFonts w:ascii="Garamond" w:hAnsi="Garamond" w:cs="Arial"/>
          <w:sz w:val="24"/>
        </w:rPr>
        <w:t xml:space="preserve">Os preços registrados poderão ser cancelados automaticamente, por decurso do prazo de vigência, quando não restarem fornecedores ou ainda pelo Município de Coronel Sapucaia-MS quando </w:t>
      </w:r>
      <w:r w:rsidRPr="00354F8C">
        <w:rPr>
          <w:rFonts w:ascii="Garamond" w:hAnsi="Garamond" w:cs="Arial"/>
          <w:sz w:val="24"/>
          <w:lang w:val="pt-BR"/>
        </w:rPr>
        <w:t>o</w:t>
      </w:r>
      <w:r w:rsidRPr="00354F8C">
        <w:rPr>
          <w:rFonts w:ascii="Garamond" w:hAnsi="Garamond" w:cs="Arial"/>
          <w:sz w:val="24"/>
        </w:rPr>
        <w:t xml:space="preserve"> </w:t>
      </w:r>
      <w:r w:rsidRPr="00354F8C">
        <w:rPr>
          <w:rFonts w:ascii="Garamond" w:hAnsi="Garamond" w:cs="Arial"/>
          <w:sz w:val="24"/>
          <w:lang w:val="pt-BR"/>
        </w:rPr>
        <w:t>Compromitente Fornecedor</w:t>
      </w:r>
      <w:r w:rsidRPr="00354F8C">
        <w:rPr>
          <w:rFonts w:ascii="Garamond" w:hAnsi="Garamond" w:cs="Arial"/>
          <w:sz w:val="24"/>
        </w:rPr>
        <w:t>:</w:t>
      </w:r>
    </w:p>
    <w:p w:rsidR="00314E9C" w:rsidRPr="00354F8C" w:rsidRDefault="00314E9C" w:rsidP="00314E9C">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Não formalizar o contrato decorrente do Registro de Preços e/ou não retirar o instrumento equivalente no prazo estipulado ou descumprir exigências da Ata a que estiver vinculado, sem justificativa aceitável;</w:t>
      </w:r>
    </w:p>
    <w:p w:rsidR="00314E9C" w:rsidRPr="00354F8C" w:rsidRDefault="00314E9C" w:rsidP="00314E9C">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Ocorrer qualquer das hipóteses de inexecução total ou parcial do instrumento de ajuste;</w:t>
      </w:r>
    </w:p>
    <w:p w:rsidR="00314E9C" w:rsidRPr="00354F8C" w:rsidRDefault="00314E9C" w:rsidP="00314E9C">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Os preços registrados apresentarem-se superiores ao do mercado e não houver êxito na negociação;</w:t>
      </w:r>
    </w:p>
    <w:p w:rsidR="00314E9C" w:rsidRPr="00354F8C" w:rsidRDefault="00314E9C" w:rsidP="00314E9C">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Der causa a rescisão administrativa do ajuste decorrente do Registro de Preços por motivos elencados no art. 77 e seguintes da Lei Federal n.º 8.666/93;</w:t>
      </w:r>
    </w:p>
    <w:p w:rsidR="00314E9C" w:rsidRPr="00354F8C" w:rsidRDefault="00314E9C" w:rsidP="00314E9C">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razão de interesse público, devidamente motivado;</w:t>
      </w:r>
    </w:p>
    <w:p w:rsidR="00314E9C" w:rsidRPr="00354F8C" w:rsidRDefault="00314E9C" w:rsidP="00314E9C">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Estiver impedida para licitar ou contratar temporariamente com o Município de Coronel Sapucaia-MS ou for declarada inidôneo para licitar ou contratar com a Administração Pública, nos termos da Lei Federal n.º 10.520/02;</w:t>
      </w:r>
    </w:p>
    <w:p w:rsidR="00314E9C" w:rsidRPr="00354F8C" w:rsidRDefault="00314E9C" w:rsidP="00314E9C">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lastRenderedPageBreak/>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314E9C" w:rsidRPr="00354F8C" w:rsidRDefault="00314E9C" w:rsidP="00314E9C">
      <w:pPr>
        <w:pStyle w:val="Corpodetexto"/>
        <w:widowControl w:val="0"/>
        <w:numPr>
          <w:ilvl w:val="1"/>
          <w:numId w:val="13"/>
        </w:numPr>
        <w:spacing w:line="240" w:lineRule="auto"/>
        <w:ind w:left="709" w:right="-1" w:hanging="709"/>
        <w:jc w:val="both"/>
        <w:rPr>
          <w:rFonts w:ascii="Garamond" w:hAnsi="Garamond" w:cs="Arial"/>
          <w:sz w:val="24"/>
        </w:rPr>
      </w:pPr>
      <w:r w:rsidRPr="00354F8C">
        <w:rPr>
          <w:rFonts w:ascii="Garamond" w:hAnsi="Garamond" w:cs="Arial"/>
          <w:sz w:val="24"/>
        </w:rPr>
        <w:t>Será assegurado o contraditório e a ampla defesa do interessado, no respectivo processo, no prazo de 05 (cinco) dias úteis, contados da notificação ou publicação</w:t>
      </w:r>
      <w:r w:rsidRPr="00354F8C">
        <w:rPr>
          <w:rFonts w:ascii="Garamond" w:hAnsi="Garamond" w:cs="Arial"/>
          <w:sz w:val="24"/>
          <w:lang w:val="pt-BR"/>
        </w:rPr>
        <w:t>.</w:t>
      </w:r>
    </w:p>
    <w:p w:rsidR="00314E9C" w:rsidRPr="00354F8C" w:rsidRDefault="00314E9C" w:rsidP="00314E9C">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SÉTIMA – DO FORNECIMENTO</w:t>
      </w:r>
    </w:p>
    <w:p w:rsidR="00314E9C" w:rsidRPr="00354F8C" w:rsidRDefault="00314E9C" w:rsidP="00314E9C">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rPr>
        <w:t xml:space="preserve">As obrigações decorrentes do fornecimento dos produtos constantes do Registro de Preços serão firmadas diretamente com os órgãos ou entidades usuários da Ata de Registro de Preços, observada as condições estabelecidas </w:t>
      </w:r>
      <w:r>
        <w:rPr>
          <w:rFonts w:ascii="Garamond" w:hAnsi="Garamond" w:cs="Arial"/>
          <w:sz w:val="24"/>
        </w:rPr>
        <w:t xml:space="preserve">neste edital </w:t>
      </w:r>
      <w:r w:rsidRPr="00354F8C">
        <w:rPr>
          <w:rFonts w:ascii="Garamond" w:hAnsi="Garamond" w:cs="Arial"/>
          <w:sz w:val="24"/>
        </w:rPr>
        <w:t>e no que dispõe o art. 62 da Lei Federal n.º 8.666/93, e será formalizada através de:</w:t>
      </w:r>
    </w:p>
    <w:p w:rsidR="00314E9C" w:rsidRPr="00354F8C" w:rsidRDefault="00314E9C" w:rsidP="00314E9C">
      <w:pPr>
        <w:widowControl w:val="0"/>
        <w:numPr>
          <w:ilvl w:val="0"/>
          <w:numId w:val="8"/>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quando a entrega não envolver obrigações futuras;</w:t>
      </w:r>
    </w:p>
    <w:p w:rsidR="00314E9C" w:rsidRPr="00354F8C" w:rsidRDefault="00314E9C" w:rsidP="00314E9C">
      <w:pPr>
        <w:widowControl w:val="0"/>
        <w:numPr>
          <w:ilvl w:val="0"/>
          <w:numId w:val="8"/>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e contrato de fornecimento, quando presentes obrigações futuras.</w:t>
      </w:r>
    </w:p>
    <w:p w:rsidR="00314E9C" w:rsidRPr="00354F8C" w:rsidRDefault="00314E9C" w:rsidP="00314E9C">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 xml:space="preserve">O prazo para a retirada da Nota de Empenho e/ou assinatura da Ata será de </w:t>
      </w:r>
      <w:r w:rsidRPr="00354F8C">
        <w:rPr>
          <w:rFonts w:ascii="Garamond" w:hAnsi="Garamond" w:cs="Arial"/>
          <w:b/>
          <w:sz w:val="24"/>
          <w:szCs w:val="24"/>
        </w:rPr>
        <w:t>05 (cinco) dias úteis</w:t>
      </w:r>
      <w:r w:rsidRPr="00354F8C">
        <w:rPr>
          <w:rFonts w:ascii="Garamond" w:hAnsi="Garamond" w:cs="Arial"/>
          <w:sz w:val="24"/>
          <w:szCs w:val="24"/>
        </w:rPr>
        <w:t>, contados da convocação.</w:t>
      </w:r>
    </w:p>
    <w:p w:rsidR="00314E9C" w:rsidRPr="00354F8C" w:rsidRDefault="00314E9C" w:rsidP="00314E9C">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Os quantitativos de fornecimento serão os fixados em Nota de Empenho e/ou Contrato e observarão obrigatoriamente os valores registrados em Ata de Registro de Preços.</w:t>
      </w:r>
    </w:p>
    <w:p w:rsidR="00314E9C" w:rsidRPr="00354F8C" w:rsidRDefault="00314E9C" w:rsidP="00314E9C">
      <w:pPr>
        <w:pStyle w:val="Corpodetexto31"/>
        <w:numPr>
          <w:ilvl w:val="1"/>
          <w:numId w:val="3"/>
        </w:numPr>
        <w:tabs>
          <w:tab w:val="clear" w:pos="900"/>
        </w:tabs>
        <w:spacing w:after="120"/>
        <w:ind w:left="709" w:hanging="709"/>
        <w:rPr>
          <w:rFonts w:ascii="Garamond" w:hAnsi="Garamond"/>
          <w:color w:val="000000"/>
          <w:kern w:val="0"/>
          <w:sz w:val="24"/>
          <w:szCs w:val="24"/>
        </w:rPr>
      </w:pPr>
      <w:r w:rsidRPr="00354F8C">
        <w:rPr>
          <w:rFonts w:ascii="Garamond" w:hAnsi="Garamond" w:cs="Arial"/>
          <w:bCs/>
          <w:sz w:val="24"/>
          <w:szCs w:val="22"/>
          <w:u w:val="single"/>
        </w:rPr>
        <w:t>DA ENTREGA</w:t>
      </w:r>
    </w:p>
    <w:p w:rsidR="00314E9C" w:rsidRPr="00354F8C" w:rsidRDefault="00314E9C" w:rsidP="00314E9C">
      <w:pPr>
        <w:pStyle w:val="Corpodetexto31"/>
        <w:numPr>
          <w:ilvl w:val="2"/>
          <w:numId w:val="3"/>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Os produtos deverão ser fornecidos de forma parcelada, conforme a necessidade da Secretaria Requisitante, após emissão da </w:t>
      </w:r>
      <w:r w:rsidRPr="00354F8C">
        <w:rPr>
          <w:rFonts w:ascii="Garamond" w:hAnsi="Garamond" w:cs="Arial"/>
          <w:sz w:val="24"/>
        </w:rPr>
        <w:t xml:space="preserve">Autorização de Fornecimento (AF) assinada pelo responsável da gestão do </w:t>
      </w:r>
      <w:r w:rsidRPr="00354F8C">
        <w:rPr>
          <w:rFonts w:ascii="Garamond" w:hAnsi="Garamond" w:cs="Arial"/>
          <w:smallCaps/>
          <w:sz w:val="24"/>
        </w:rPr>
        <w:t>Contrato</w:t>
      </w:r>
      <w:r w:rsidRPr="00354F8C">
        <w:rPr>
          <w:rFonts w:ascii="Garamond" w:hAnsi="Garamond" w:cs="Arial"/>
          <w:sz w:val="24"/>
        </w:rPr>
        <w:t>, a qual deverá especificar a quantidade a ser fornecida</w:t>
      </w:r>
      <w:r w:rsidRPr="00354F8C">
        <w:rPr>
          <w:rFonts w:ascii="Garamond" w:hAnsi="Garamond" w:cs="Arial"/>
          <w:color w:val="000000"/>
          <w:sz w:val="24"/>
          <w:szCs w:val="22"/>
        </w:rPr>
        <w:t>.</w:t>
      </w:r>
    </w:p>
    <w:p w:rsidR="00314E9C" w:rsidRPr="00354F8C" w:rsidRDefault="00314E9C" w:rsidP="00314E9C">
      <w:pPr>
        <w:pStyle w:val="Corpodetexto31"/>
        <w:numPr>
          <w:ilvl w:val="2"/>
          <w:numId w:val="3"/>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Caberá ao </w:t>
      </w:r>
      <w:r w:rsidRPr="00354F8C">
        <w:rPr>
          <w:rFonts w:ascii="Garamond" w:hAnsi="Garamond" w:cs="Arial"/>
          <w:color w:val="000000"/>
          <w:sz w:val="24"/>
          <w:szCs w:val="24"/>
        </w:rPr>
        <w:t>Compromitente Fornecedor</w:t>
      </w:r>
      <w:r w:rsidRPr="00354F8C">
        <w:rPr>
          <w:rFonts w:ascii="Garamond" w:hAnsi="Garamond"/>
          <w:sz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314E9C" w:rsidRPr="00354F8C" w:rsidRDefault="00314E9C" w:rsidP="00314E9C">
      <w:pPr>
        <w:widowControl w:val="0"/>
        <w:numPr>
          <w:ilvl w:val="2"/>
          <w:numId w:val="3"/>
        </w:numPr>
        <w:tabs>
          <w:tab w:val="clear" w:pos="1800"/>
        </w:tabs>
        <w:suppressAutoHyphens/>
        <w:spacing w:after="120" w:line="240" w:lineRule="auto"/>
        <w:ind w:left="720"/>
        <w:jc w:val="both"/>
        <w:rPr>
          <w:rFonts w:ascii="Garamond" w:hAnsi="Garamond" w:cs="Arial"/>
          <w:sz w:val="24"/>
        </w:rPr>
      </w:pPr>
      <w:r w:rsidRPr="00354F8C">
        <w:rPr>
          <w:rFonts w:ascii="Garamond" w:hAnsi="Garamond"/>
          <w:sz w:val="24"/>
          <w:u w:val="single"/>
        </w:rPr>
        <w:t>Quando da entrega dos produtos</w:t>
      </w:r>
      <w:r w:rsidRPr="00354F8C">
        <w:rPr>
          <w:rFonts w:ascii="Garamond" w:hAnsi="Garamond"/>
          <w:sz w:val="24"/>
        </w:rPr>
        <w:t>, o Compromitente Fornecedor deverá, obrigatoriamente, encaminhar os seguintes documentos:</w:t>
      </w:r>
    </w:p>
    <w:p w:rsidR="00314E9C" w:rsidRPr="00354F8C" w:rsidRDefault="00314E9C" w:rsidP="00314E9C">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a) </w:t>
      </w:r>
      <w:r w:rsidRPr="00354F8C">
        <w:rPr>
          <w:rFonts w:ascii="Garamond" w:hAnsi="Garamond"/>
          <w:b/>
          <w:sz w:val="24"/>
        </w:rPr>
        <w:tab/>
      </w:r>
      <w:r w:rsidRPr="00354F8C">
        <w:rPr>
          <w:rFonts w:ascii="Garamond" w:hAnsi="Garamond"/>
          <w:b/>
          <w:sz w:val="24"/>
          <w:u w:val="single"/>
        </w:rPr>
        <w:t>03 (três) vias da Autorização de Fornecimento (AF)</w:t>
      </w:r>
      <w:r w:rsidRPr="00354F8C">
        <w:rPr>
          <w:rFonts w:ascii="Garamond" w:hAnsi="Garamond"/>
          <w:sz w:val="24"/>
        </w:rPr>
        <w:t xml:space="preserve"> encaminhada pela Administração, que deverão estar devidamente assinadas pelo Compromitente Fornecedor em local apropriado;</w:t>
      </w:r>
    </w:p>
    <w:p w:rsidR="00314E9C" w:rsidRPr="00354F8C" w:rsidRDefault="00314E9C" w:rsidP="00314E9C">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b) </w:t>
      </w:r>
      <w:r w:rsidRPr="00354F8C">
        <w:rPr>
          <w:rFonts w:ascii="Garamond" w:hAnsi="Garamond"/>
          <w:b/>
          <w:sz w:val="24"/>
        </w:rPr>
        <w:tab/>
      </w:r>
      <w:r w:rsidRPr="00354F8C">
        <w:rPr>
          <w:rFonts w:ascii="Garamond" w:hAnsi="Garamond"/>
          <w:b/>
          <w:sz w:val="24"/>
          <w:u w:val="single"/>
        </w:rPr>
        <w:t>Nota fiscal e/ou Fatura</w:t>
      </w:r>
      <w:r w:rsidRPr="00354F8C">
        <w:rPr>
          <w:rFonts w:ascii="Garamond" w:hAnsi="Garamond"/>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314E9C" w:rsidRPr="00354F8C" w:rsidRDefault="00314E9C" w:rsidP="00314E9C">
      <w:pPr>
        <w:widowControl w:val="0"/>
        <w:suppressAutoHyphens/>
        <w:spacing w:after="120" w:line="240" w:lineRule="auto"/>
        <w:ind w:left="1134" w:hanging="425"/>
        <w:jc w:val="both"/>
        <w:rPr>
          <w:rFonts w:ascii="Garamond" w:hAnsi="Garamond" w:cs="Arial"/>
          <w:sz w:val="24"/>
        </w:rPr>
      </w:pPr>
      <w:r w:rsidRPr="00354F8C">
        <w:rPr>
          <w:rFonts w:ascii="Garamond" w:hAnsi="Garamond"/>
          <w:b/>
          <w:sz w:val="24"/>
        </w:rPr>
        <w:t xml:space="preserve">c) </w:t>
      </w:r>
      <w:r w:rsidRPr="00354F8C">
        <w:rPr>
          <w:rFonts w:ascii="Garamond" w:hAnsi="Garamond"/>
          <w:b/>
          <w:sz w:val="24"/>
        </w:rPr>
        <w:tab/>
      </w:r>
      <w:r w:rsidRPr="00354F8C">
        <w:rPr>
          <w:rFonts w:ascii="Garamond" w:hAnsi="Garamond"/>
          <w:b/>
          <w:sz w:val="24"/>
          <w:szCs w:val="24"/>
          <w:u w:val="single"/>
        </w:rPr>
        <w:t>Certidões Negativas de Débitos</w:t>
      </w:r>
      <w:r w:rsidRPr="00354F8C">
        <w:rPr>
          <w:rFonts w:ascii="Garamond" w:hAnsi="Garamond"/>
          <w:sz w:val="24"/>
          <w:szCs w:val="24"/>
        </w:rPr>
        <w:t xml:space="preserve">: </w:t>
      </w:r>
      <w:r w:rsidRPr="00354F8C">
        <w:rPr>
          <w:rFonts w:ascii="Garamond" w:hAnsi="Garamond"/>
          <w:sz w:val="24"/>
        </w:rPr>
        <w:t xml:space="preserve">da União, do Estado, do Município e da </w:t>
      </w:r>
      <w:r w:rsidRPr="00354F8C">
        <w:rPr>
          <w:rFonts w:ascii="Garamond" w:hAnsi="Garamond"/>
          <w:sz w:val="24"/>
        </w:rPr>
        <w:lastRenderedPageBreak/>
        <w:t xml:space="preserve">Certidão Negativa de Débitos Trabalhistas (CNDT), sendo que, </w:t>
      </w:r>
      <w:r w:rsidRPr="00354F8C">
        <w:rPr>
          <w:rFonts w:ascii="Garamond" w:hAnsi="Garamond"/>
          <w:sz w:val="24"/>
          <w:szCs w:val="24"/>
        </w:rPr>
        <w:t>todas deverão estar dentro do prazo de validade de no mínimo 10 (dez) dias antes de seu vencimento</w:t>
      </w:r>
      <w:r w:rsidRPr="00354F8C">
        <w:rPr>
          <w:rFonts w:ascii="Garamond" w:hAnsi="Garamond"/>
          <w:sz w:val="24"/>
        </w:rPr>
        <w:t>.</w:t>
      </w:r>
    </w:p>
    <w:p w:rsidR="00314E9C" w:rsidRPr="00354F8C" w:rsidRDefault="00314E9C" w:rsidP="00314E9C">
      <w:pPr>
        <w:pStyle w:val="Corpodetexto31"/>
        <w:numPr>
          <w:ilvl w:val="1"/>
          <w:numId w:val="3"/>
        </w:numPr>
        <w:tabs>
          <w:tab w:val="clear" w:pos="900"/>
        </w:tabs>
        <w:spacing w:after="120"/>
        <w:ind w:left="709" w:hanging="709"/>
        <w:rPr>
          <w:rFonts w:ascii="Garamond" w:hAnsi="Garamond"/>
          <w:color w:val="000000"/>
          <w:kern w:val="0"/>
          <w:sz w:val="24"/>
          <w:szCs w:val="24"/>
        </w:rPr>
      </w:pPr>
      <w:r w:rsidRPr="00354F8C">
        <w:rPr>
          <w:rFonts w:ascii="Garamond" w:hAnsi="Garamond" w:cs="Arial"/>
          <w:bCs/>
          <w:sz w:val="24"/>
          <w:szCs w:val="22"/>
          <w:u w:val="single"/>
        </w:rPr>
        <w:t>DO RECEBIMENTO</w:t>
      </w:r>
    </w:p>
    <w:p w:rsidR="00314E9C" w:rsidRPr="00354F8C" w:rsidRDefault="00314E9C" w:rsidP="00314E9C">
      <w:pPr>
        <w:pStyle w:val="Corpodetexto31"/>
        <w:numPr>
          <w:ilvl w:val="2"/>
          <w:numId w:val="3"/>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O recebimento deverá se efetivar, em conformidade com os </w:t>
      </w:r>
      <w:proofErr w:type="spellStart"/>
      <w:r w:rsidRPr="00354F8C">
        <w:rPr>
          <w:rFonts w:ascii="Garamond" w:hAnsi="Garamond"/>
          <w:sz w:val="24"/>
        </w:rPr>
        <w:t>arts</w:t>
      </w:r>
      <w:proofErr w:type="spellEnd"/>
      <w:r w:rsidRPr="00354F8C">
        <w:rPr>
          <w:rFonts w:ascii="Garamond" w:hAnsi="Garamond"/>
          <w:sz w:val="24"/>
        </w:rPr>
        <w:t>. 73 a 76 da Lei Federal n.º 8.666/93, especificamente nos termos do art. 73, inciso II, alíneas “a” e “b” do referido dispositivo</w:t>
      </w:r>
      <w:r w:rsidRPr="00354F8C">
        <w:rPr>
          <w:rFonts w:ascii="Garamond" w:hAnsi="Garamond" w:cs="Arial"/>
          <w:color w:val="000000"/>
          <w:sz w:val="24"/>
          <w:szCs w:val="22"/>
        </w:rPr>
        <w:t>.</w:t>
      </w:r>
    </w:p>
    <w:p w:rsidR="00314E9C" w:rsidRPr="00354F8C" w:rsidRDefault="00314E9C" w:rsidP="00314E9C">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sz w:val="24"/>
        </w:rPr>
        <w:t xml:space="preserve">Relativamente ao disposto na presente cláusula, </w:t>
      </w:r>
      <w:proofErr w:type="gramStart"/>
      <w:r w:rsidRPr="00354F8C">
        <w:rPr>
          <w:rFonts w:ascii="Garamond" w:hAnsi="Garamond"/>
          <w:sz w:val="24"/>
        </w:rPr>
        <w:t>aplica-se</w:t>
      </w:r>
      <w:proofErr w:type="gramEnd"/>
      <w:r w:rsidRPr="00354F8C">
        <w:rPr>
          <w:rFonts w:ascii="Garamond" w:hAnsi="Garamond"/>
          <w:sz w:val="24"/>
        </w:rPr>
        <w:t xml:space="preserve"> subsidiariamente as disposições da Lei n.º 8.078/90 – Código de Defesa do Consumidor.</w:t>
      </w:r>
    </w:p>
    <w:p w:rsidR="00314E9C" w:rsidRPr="00354F8C" w:rsidRDefault="00314E9C" w:rsidP="00314E9C">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Caso </w:t>
      </w:r>
      <w:r w:rsidRPr="00354F8C">
        <w:rPr>
          <w:rFonts w:ascii="Garamond" w:hAnsi="Garamond"/>
          <w:sz w:val="24"/>
        </w:rPr>
        <w:t>o Compromitente Fornecedor</w:t>
      </w:r>
      <w:r w:rsidRPr="00354F8C">
        <w:rPr>
          <w:rFonts w:ascii="Garamond" w:hAnsi="Garamond" w:cs="Arial"/>
          <w:sz w:val="24"/>
        </w:rPr>
        <w:t xml:space="preserve"> não possa fornecer os produtos solicitados ou o quantitativo total ou parcial, deverá comunicar o fato à Secretaria Municipal </w:t>
      </w:r>
      <w:r>
        <w:rPr>
          <w:rFonts w:ascii="Garamond" w:hAnsi="Garamond" w:cs="Arial"/>
          <w:sz w:val="24"/>
        </w:rPr>
        <w:t>solicitada</w:t>
      </w:r>
      <w:r w:rsidRPr="00354F8C">
        <w:rPr>
          <w:rFonts w:ascii="Garamond" w:hAnsi="Garamond" w:cs="Arial"/>
          <w:sz w:val="24"/>
        </w:rPr>
        <w:t xml:space="preserve">, por escrito, no prazo máximo de </w:t>
      </w:r>
      <w:r w:rsidRPr="00354F8C">
        <w:rPr>
          <w:rFonts w:ascii="Garamond" w:hAnsi="Garamond" w:cs="Arial"/>
          <w:b/>
          <w:sz w:val="24"/>
        </w:rPr>
        <w:t>24 (vinte e quatro) horas</w:t>
      </w:r>
      <w:r w:rsidRPr="00354F8C">
        <w:rPr>
          <w:rFonts w:ascii="Garamond" w:hAnsi="Garamond" w:cs="Arial"/>
          <w:sz w:val="24"/>
        </w:rPr>
        <w:t>, a contar do recebimento da ordem de fornecimento.</w:t>
      </w:r>
    </w:p>
    <w:p w:rsidR="00314E9C" w:rsidRPr="00354F8C" w:rsidRDefault="00314E9C" w:rsidP="00314E9C">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Caso a fornecedora detentora da Ata se recusar ao recebimento da nota de empenho ou instrumento equivalente, no prazo de </w:t>
      </w:r>
      <w:r w:rsidRPr="00354F8C">
        <w:rPr>
          <w:rFonts w:ascii="Garamond" w:hAnsi="Garamond" w:cs="Arial"/>
          <w:b/>
          <w:sz w:val="24"/>
        </w:rPr>
        <w:t>05 (cinco) dias úteis</w:t>
      </w:r>
      <w:r w:rsidRPr="00354F8C">
        <w:rPr>
          <w:rFonts w:ascii="Garamond" w:hAnsi="Garamond" w:cs="Arial"/>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314E9C" w:rsidRPr="00354F8C" w:rsidRDefault="00314E9C" w:rsidP="00314E9C">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314E9C" w:rsidRPr="00354F8C" w:rsidRDefault="00314E9C" w:rsidP="00314E9C">
      <w:pPr>
        <w:spacing w:before="480" w:after="120" w:line="240" w:lineRule="auto"/>
        <w:ind w:left="720" w:hanging="720"/>
        <w:mirrorIndents/>
        <w:jc w:val="center"/>
        <w:rPr>
          <w:rFonts w:ascii="Garamond" w:hAnsi="Garamond" w:cs="Arial"/>
          <w:b/>
          <w:bCs/>
          <w:sz w:val="24"/>
          <w:szCs w:val="24"/>
        </w:rPr>
      </w:pPr>
      <w:r w:rsidRPr="00354F8C">
        <w:rPr>
          <w:rFonts w:ascii="Garamond" w:hAnsi="Garamond" w:cs="Arial"/>
          <w:b/>
          <w:bCs/>
          <w:sz w:val="24"/>
          <w:szCs w:val="24"/>
        </w:rPr>
        <w:t>CLÁUSULA OITAVA – DO PAGAMENTO</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sz w:val="24"/>
        </w:rPr>
        <w:t xml:space="preserve">Os pagamentos devido à Contratada </w:t>
      </w:r>
      <w:proofErr w:type="gramStart"/>
      <w:r w:rsidRPr="00354F8C">
        <w:rPr>
          <w:rFonts w:ascii="Garamond" w:hAnsi="Garamond"/>
          <w:sz w:val="24"/>
        </w:rPr>
        <w:t>será efetuado</w:t>
      </w:r>
      <w:proofErr w:type="gramEnd"/>
      <w:r w:rsidRPr="00354F8C">
        <w:rPr>
          <w:rFonts w:ascii="Garamond" w:hAnsi="Garamond"/>
          <w:sz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354F8C">
        <w:rPr>
          <w:rFonts w:ascii="Garamond" w:hAnsi="Garamond" w:cs="Arial"/>
          <w:sz w:val="24"/>
        </w:rPr>
        <w:t>.</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Os pagamentos somente serão efetuados após a comprovação, pela(s) fornecedora(s), de que se encontra </w:t>
      </w:r>
      <w:proofErr w:type="gramStart"/>
      <w:r w:rsidRPr="00354F8C">
        <w:rPr>
          <w:rFonts w:ascii="Garamond" w:hAnsi="Garamond" w:cs="Arial"/>
          <w:sz w:val="24"/>
        </w:rPr>
        <w:t>regular com suas obrigações, mediante a apresentação das Certidões Negativas de Débito da União, do Estado, do Município e a Certidão Negativa de Débito Trabalhista, todas</w:t>
      </w:r>
      <w:proofErr w:type="gramEnd"/>
      <w:r w:rsidRPr="00354F8C">
        <w:rPr>
          <w:rFonts w:ascii="Garamond" w:hAnsi="Garamond" w:cs="Arial"/>
          <w:sz w:val="24"/>
        </w:rPr>
        <w:t xml:space="preserve"> em plena validade.</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Ocorrendo erro no documento da cobrança, este será devolvido e o pagamento será sustado para que a fornecedora tome as medidas necessárias, passando o prazo para o pagamento a ser contado a partir da data da reapresentação do mesmo.</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Caso se constate erro ou irregularidade na Nota Fiscal/Fatura, o órgão, a seu critério, poderá devolvê-la, para as devidas correções, ou aceitá-la, com a glosa da parte que considerar indevida</w:t>
      </w:r>
      <w:r w:rsidRPr="00354F8C">
        <w:rPr>
          <w:rFonts w:ascii="Garamond" w:hAnsi="Garamond" w:cs="Arial"/>
          <w:sz w:val="24"/>
        </w:rPr>
        <w:t>.</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Na hipótese de devolução, a Nota Fiscal/Fatura será considerada como não apresentada, para fins de atendimento das condições contratuais e o prazo de pagamento passará a fluir após a sua reapresentação.</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lastRenderedPageBreak/>
        <w:t>Na pendência de liquidação da obrigação financeira em virtude de penalidade ou inadimplência contratual o valor será descontado da fatura ou créditos existentes em favor da fornecedora.</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órgão não pagará, sem que tenha autorização prévia e formalmente nenhum compromisso que lhe venha a ser cobrado diretamente por terceiros, sejam ou não instituições financeiras.</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Os eventuais encargos financeiros, processuais e outros, decorrentes da inobservância, pela Fornecedora de prazo de pagamento, serão de sua exclusiva responsabilidade.</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Sapucaia-MS efetuará retenção, na fonte, dos tributos e contribuições sobre todos os pagamentos devidos à fornecedora classificada.</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Fica estabelecido o percentual de juros de 6% (seis por cento) ao ano, na hipótese de mora por parte do Município de Coronel Sapucaia.</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As Notas Fiscais e/ou Faturas correspondentes, serão discriminativas, constando o número do Contrato a ser firmado, banco, agência, número da conta - corrente e prazo de pagamento, e ainda o número da Nota de Empenho.</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 não efetuará nenhum pagamento ao Compromitente Fornecedor sem a devida apresentação da Nota Fiscal Eletrônica – NF-e, além das demais exigências legais.</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O Compromitente Fornecedor fica ciente que o Município de Coronel Sapucaia-MS, efetuará a retenção de valores devidos, em razão de cumprimento</w:t>
      </w:r>
      <w:r w:rsidRPr="00354F8C">
        <w:rPr>
          <w:rFonts w:ascii="Garamond" w:hAnsi="Garamond" w:cs="Arial"/>
          <w:sz w:val="24"/>
        </w:rPr>
        <w:t xml:space="preserve"> da referida Ata a ser firmada, caso seja demonstrado que o mesmo possua Débitos Trabalhistas.</w:t>
      </w:r>
    </w:p>
    <w:p w:rsidR="00314E9C" w:rsidRPr="00354F8C" w:rsidRDefault="00314E9C" w:rsidP="00314E9C">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Como condição para pagamento, o Compromitente Fornecedor deverá se encontrar nas mesmas condições requeridas na fase de habilitação, assim como para o recebimento dos pagamentos relativos ao objeto contratado.</w:t>
      </w:r>
    </w:p>
    <w:p w:rsidR="00314E9C" w:rsidRPr="00354F8C" w:rsidRDefault="00314E9C" w:rsidP="00314E9C">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NONA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DAS SUPRESSÕES</w:t>
      </w:r>
    </w:p>
    <w:p w:rsidR="00314E9C" w:rsidRPr="00354F8C" w:rsidRDefault="00314E9C" w:rsidP="00314E9C">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A supressão dos produtos registrados na Ata de Registro de Preços poderá ser total ou parcial, a critério do órgão gerenciador, considerando-se o disposto no § 4º do artigo 15 da Lei Federal n.º 8.666/93 e alterações.</w:t>
      </w:r>
    </w:p>
    <w:p w:rsidR="00314E9C" w:rsidRPr="00354F8C" w:rsidRDefault="00314E9C" w:rsidP="00314E9C">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DÉCIMA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 DOTAÇÃO ORÇAMENTÁRIA</w:t>
      </w:r>
    </w:p>
    <w:p w:rsidR="00314E9C" w:rsidRPr="00354F8C" w:rsidRDefault="00314E9C" w:rsidP="00314E9C">
      <w:pPr>
        <w:pStyle w:val="Corpodetexto"/>
        <w:widowControl w:val="0"/>
        <w:numPr>
          <w:ilvl w:val="1"/>
          <w:numId w:val="16"/>
        </w:numPr>
        <w:spacing w:line="240" w:lineRule="auto"/>
        <w:ind w:left="709" w:right="-1" w:hanging="709"/>
        <w:jc w:val="both"/>
        <w:rPr>
          <w:rFonts w:ascii="Garamond" w:hAnsi="Garamond" w:cs="Arial"/>
          <w:sz w:val="24"/>
        </w:rPr>
      </w:pPr>
      <w:r w:rsidRPr="00354F8C">
        <w:rPr>
          <w:rFonts w:ascii="Garamond" w:hAnsi="Garamond" w:cs="Arial"/>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314E9C" w:rsidRPr="00354F8C" w:rsidRDefault="00314E9C" w:rsidP="00314E9C">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PRIMEIRA – </w:t>
      </w:r>
      <w:r w:rsidRPr="00354F8C">
        <w:rPr>
          <w:rFonts w:ascii="Garamond" w:hAnsi="Garamond" w:cs="Arial"/>
          <w:b/>
          <w:bCs/>
          <w:color w:val="000000"/>
          <w:sz w:val="24"/>
          <w:szCs w:val="24"/>
        </w:rPr>
        <w:t>DAS PENALIDADES E MULTAS</w:t>
      </w:r>
    </w:p>
    <w:p w:rsidR="00314E9C" w:rsidRPr="00354F8C" w:rsidRDefault="00314E9C" w:rsidP="00314E9C">
      <w:pPr>
        <w:widowControl w:val="0"/>
        <w:numPr>
          <w:ilvl w:val="1"/>
          <w:numId w:val="17"/>
        </w:numPr>
        <w:suppressAutoHyphens/>
        <w:spacing w:after="120" w:line="240" w:lineRule="auto"/>
        <w:ind w:left="709" w:hanging="709"/>
        <w:jc w:val="both"/>
        <w:rPr>
          <w:rFonts w:ascii="Garamond" w:hAnsi="Garamond" w:cs="Arial"/>
          <w:sz w:val="24"/>
        </w:rPr>
      </w:pPr>
      <w:r w:rsidRPr="00354F8C">
        <w:rPr>
          <w:rFonts w:ascii="Garamond" w:hAnsi="Garamond"/>
          <w:sz w:val="24"/>
        </w:rPr>
        <w:lastRenderedPageBreak/>
        <w:t>Caso haja inexecução parcial ou total da Ata de Registro de Preços</w:t>
      </w:r>
      <w:r w:rsidRPr="00354F8C">
        <w:rPr>
          <w:rFonts w:ascii="Garamond" w:hAnsi="Garamond"/>
          <w:smallCaps/>
          <w:sz w:val="24"/>
        </w:rPr>
        <w:t>,</w:t>
      </w:r>
      <w:r w:rsidRPr="00354F8C">
        <w:rPr>
          <w:rFonts w:ascii="Garamond" w:hAnsi="Garamond"/>
          <w:sz w:val="24"/>
        </w:rPr>
        <w:t xml:space="preserve"> com fundamento na Lei Federal n.º 8.666/93 e alterações, consubstanciadas com as sanções previstas na Lei Federal n.º 10.520/02, a Administração poderá aplicar ao </w:t>
      </w:r>
      <w:r w:rsidRPr="00354F8C">
        <w:rPr>
          <w:rFonts w:ascii="Garamond" w:eastAsia="Batang" w:hAnsi="Garamond"/>
          <w:sz w:val="24"/>
          <w:szCs w:val="24"/>
        </w:rPr>
        <w:t>Compromitente Fornecedor</w:t>
      </w:r>
      <w:r w:rsidRPr="00354F8C">
        <w:rPr>
          <w:rFonts w:ascii="Garamond" w:hAnsi="Garamond"/>
          <w:sz w:val="24"/>
        </w:rPr>
        <w:t xml:space="preserve"> as seguintes penalidades, sem prejuízo das responsabilidades civil e criminal</w:t>
      </w:r>
      <w:r w:rsidRPr="00354F8C">
        <w:rPr>
          <w:rFonts w:ascii="Garamond" w:hAnsi="Garamond" w:cs="Arial"/>
          <w:sz w:val="24"/>
        </w:rPr>
        <w:t>.</w:t>
      </w:r>
    </w:p>
    <w:p w:rsidR="00314E9C" w:rsidRPr="00354F8C" w:rsidRDefault="00314E9C" w:rsidP="00314E9C">
      <w:pPr>
        <w:widowControl w:val="0"/>
        <w:numPr>
          <w:ilvl w:val="2"/>
          <w:numId w:val="16"/>
        </w:numPr>
        <w:suppressAutoHyphens/>
        <w:spacing w:after="120" w:line="240" w:lineRule="auto"/>
        <w:jc w:val="both"/>
        <w:rPr>
          <w:rFonts w:ascii="Garamond" w:hAnsi="Garamond" w:cs="Arial"/>
          <w:b/>
          <w:sz w:val="24"/>
        </w:rPr>
      </w:pPr>
      <w:r w:rsidRPr="00354F8C">
        <w:rPr>
          <w:rFonts w:ascii="Garamond" w:hAnsi="Garamond" w:cs="Arial"/>
          <w:sz w:val="24"/>
        </w:rPr>
        <w:t>Por inexecução ou execução irregular do fornecimento ou de prestação de serviços, nos termo da ATA:</w:t>
      </w:r>
    </w:p>
    <w:p w:rsidR="00314E9C" w:rsidRPr="00354F8C" w:rsidRDefault="00314E9C" w:rsidP="00314E9C">
      <w:pPr>
        <w:numPr>
          <w:ilvl w:val="0"/>
          <w:numId w:val="9"/>
        </w:numPr>
        <w:spacing w:after="120" w:line="240" w:lineRule="auto"/>
        <w:ind w:left="1276" w:hanging="567"/>
        <w:jc w:val="both"/>
        <w:rPr>
          <w:rFonts w:ascii="Garamond" w:hAnsi="Garamond"/>
          <w:color w:val="000000"/>
          <w:sz w:val="24"/>
          <w:szCs w:val="24"/>
        </w:rPr>
      </w:pPr>
      <w:r w:rsidRPr="00354F8C">
        <w:rPr>
          <w:rFonts w:ascii="Garamond" w:hAnsi="Garamond"/>
          <w:color w:val="000000"/>
          <w:sz w:val="24"/>
          <w:szCs w:val="24"/>
        </w:rPr>
        <w:t>Advertência, por escrito;</w:t>
      </w:r>
    </w:p>
    <w:p w:rsidR="00314E9C" w:rsidRPr="00354F8C" w:rsidRDefault="00314E9C" w:rsidP="00314E9C">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354F8C">
        <w:rPr>
          <w:rFonts w:ascii="Garamond" w:eastAsia="Batang" w:hAnsi="Garamond"/>
          <w:sz w:val="24"/>
          <w:szCs w:val="24"/>
        </w:rPr>
        <w:t>contar-se-á</w:t>
      </w:r>
      <w:proofErr w:type="gramEnd"/>
      <w:r w:rsidRPr="00354F8C">
        <w:rPr>
          <w:rFonts w:ascii="Garamond" w:eastAsia="Batang" w:hAnsi="Garamond"/>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54F8C">
        <w:rPr>
          <w:rFonts w:ascii="Garamond" w:hAnsi="Garamond"/>
          <w:color w:val="000000"/>
          <w:sz w:val="24"/>
          <w:szCs w:val="24"/>
        </w:rPr>
        <w:t>;</w:t>
      </w:r>
    </w:p>
    <w:p w:rsidR="00314E9C" w:rsidRPr="00354F8C" w:rsidRDefault="00314E9C" w:rsidP="00314E9C">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Liberação da referida Ata e cancelamento do preço registrado após o 10º (décimo) dia de atraso</w:t>
      </w:r>
      <w:r w:rsidRPr="00354F8C">
        <w:rPr>
          <w:rFonts w:ascii="Garamond" w:hAnsi="Garamond"/>
          <w:color w:val="000000"/>
          <w:sz w:val="24"/>
          <w:szCs w:val="24"/>
        </w:rPr>
        <w:t>;</w:t>
      </w:r>
    </w:p>
    <w:p w:rsidR="00314E9C" w:rsidRPr="00354F8C" w:rsidRDefault="00314E9C" w:rsidP="00314E9C">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Multa compensatória de</w:t>
      </w:r>
      <w:r w:rsidRPr="00354F8C">
        <w:rPr>
          <w:rFonts w:ascii="Garamond" w:hAnsi="Garamond"/>
          <w:sz w:val="24"/>
        </w:rPr>
        <w:t>:</w:t>
      </w:r>
    </w:p>
    <w:p w:rsidR="00314E9C" w:rsidRPr="00354F8C" w:rsidRDefault="00314E9C" w:rsidP="00314E9C">
      <w:pPr>
        <w:numPr>
          <w:ilvl w:val="0"/>
          <w:numId w:val="21"/>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 xml:space="preserve">3% (três por cento) sobre o valor correspondente a parte não cumprida da Ata de Registro por ocorrência, até o limite de 9% (nove por cento), em caso de inexecução parcial da presente Ata; </w:t>
      </w:r>
      <w:proofErr w:type="gramStart"/>
      <w:r w:rsidRPr="00354F8C">
        <w:rPr>
          <w:rFonts w:ascii="Garamond" w:eastAsia="Batang" w:hAnsi="Garamond"/>
          <w:sz w:val="24"/>
          <w:szCs w:val="24"/>
        </w:rPr>
        <w:t>e</w:t>
      </w:r>
      <w:proofErr w:type="gramEnd"/>
    </w:p>
    <w:p w:rsidR="00314E9C" w:rsidRPr="00354F8C" w:rsidRDefault="00314E9C" w:rsidP="00314E9C">
      <w:pPr>
        <w:numPr>
          <w:ilvl w:val="0"/>
          <w:numId w:val="21"/>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30% (trinta por cento) sobre o valor da Ata de Registro, em caso de inexecução total da obrigação assumida.</w:t>
      </w:r>
    </w:p>
    <w:p w:rsidR="00314E9C" w:rsidRPr="00354F8C" w:rsidRDefault="00314E9C" w:rsidP="00314E9C">
      <w:pPr>
        <w:widowControl w:val="0"/>
        <w:numPr>
          <w:ilvl w:val="1"/>
          <w:numId w:val="22"/>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A apresentação de documentação falsa, não manutenção da proposta e cometimento de fraude fiscal, acarretará sem prejuízo das demais cominações legais</w:t>
      </w:r>
      <w:r w:rsidRPr="00354F8C">
        <w:rPr>
          <w:rFonts w:ascii="Garamond" w:hAnsi="Garamond" w:cs="Arial"/>
          <w:sz w:val="24"/>
        </w:rPr>
        <w:t>:</w:t>
      </w:r>
    </w:p>
    <w:p w:rsidR="00314E9C" w:rsidRPr="00354F8C" w:rsidRDefault="00314E9C" w:rsidP="00314E9C">
      <w:pPr>
        <w:numPr>
          <w:ilvl w:val="0"/>
          <w:numId w:val="5"/>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Suspensão temporária de participação em licitação ou impedimento de contratar com a Administração de até 05 (cinco) anos e descredenciamento do Certificado de Registro Cadastral</w:t>
      </w:r>
      <w:r w:rsidRPr="00354F8C">
        <w:rPr>
          <w:rFonts w:ascii="Garamond" w:hAnsi="Garamond"/>
          <w:color w:val="000000"/>
          <w:sz w:val="24"/>
          <w:szCs w:val="24"/>
        </w:rPr>
        <w:t>.</w:t>
      </w:r>
    </w:p>
    <w:p w:rsidR="00314E9C" w:rsidRPr="00354F8C" w:rsidRDefault="00314E9C" w:rsidP="00314E9C">
      <w:pPr>
        <w:widowControl w:val="0"/>
        <w:numPr>
          <w:ilvl w:val="1"/>
          <w:numId w:val="22"/>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54F8C">
        <w:rPr>
          <w:rFonts w:ascii="Garamond" w:hAnsi="Garamond" w:cs="Arial"/>
          <w:sz w:val="24"/>
        </w:rPr>
        <w:t>.</w:t>
      </w:r>
    </w:p>
    <w:p w:rsidR="00314E9C" w:rsidRPr="00354F8C" w:rsidRDefault="00314E9C" w:rsidP="00314E9C">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As penalidades aplicadas serão, obrigatoriamente, anotadas no Certificado de Registro Cadastral do Fornecedor</w:t>
      </w:r>
      <w:r w:rsidRPr="00354F8C">
        <w:rPr>
          <w:rFonts w:ascii="Garamond" w:hAnsi="Garamond" w:cs="Arial"/>
          <w:sz w:val="24"/>
        </w:rPr>
        <w:t>.</w:t>
      </w:r>
    </w:p>
    <w:p w:rsidR="00314E9C" w:rsidRPr="00354F8C" w:rsidRDefault="00314E9C" w:rsidP="00314E9C">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hAnsi="Garamond" w:cs="Arial"/>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314E9C" w:rsidRPr="00354F8C" w:rsidRDefault="00314E9C" w:rsidP="00314E9C">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 xml:space="preserve">As penalidades estabelecidas em lei não excluem qualquer outra prevista nesta Ata de Registro, nem a responsabilidade do Compromitente Fornecedor por perdas, danos e prejuízos, que causar ao Município de Coronel Sapucaia-MS ou a terceiros </w:t>
      </w:r>
      <w:r w:rsidRPr="00354F8C">
        <w:rPr>
          <w:rFonts w:ascii="Garamond" w:eastAsia="Batang" w:hAnsi="Garamond"/>
          <w:sz w:val="24"/>
          <w:szCs w:val="24"/>
        </w:rPr>
        <w:lastRenderedPageBreak/>
        <w:t>em consequência do inadimplemento das condições contratuais</w:t>
      </w:r>
      <w:r w:rsidRPr="00354F8C">
        <w:rPr>
          <w:rFonts w:ascii="Garamond" w:hAnsi="Garamond" w:cs="Arial"/>
          <w:sz w:val="24"/>
        </w:rPr>
        <w:t>.</w:t>
      </w:r>
    </w:p>
    <w:p w:rsidR="00314E9C" w:rsidRPr="00354F8C" w:rsidRDefault="00314E9C" w:rsidP="00314E9C">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354F8C">
        <w:rPr>
          <w:rFonts w:ascii="Garamond" w:eastAsia="Batang" w:hAnsi="Garamond"/>
          <w:sz w:val="24"/>
          <w:szCs w:val="24"/>
        </w:rPr>
        <w:t>sob pena</w:t>
      </w:r>
      <w:proofErr w:type="gramEnd"/>
      <w:r w:rsidRPr="00354F8C">
        <w:rPr>
          <w:rFonts w:ascii="Garamond" w:eastAsia="Batang" w:hAnsi="Garamond"/>
          <w:sz w:val="24"/>
          <w:szCs w:val="24"/>
        </w:rPr>
        <w:t xml:space="preserve"> de multa</w:t>
      </w:r>
      <w:r w:rsidRPr="00354F8C">
        <w:rPr>
          <w:rFonts w:ascii="Garamond" w:hAnsi="Garamond" w:cs="Arial"/>
          <w:sz w:val="24"/>
        </w:rPr>
        <w:t>.</w:t>
      </w:r>
    </w:p>
    <w:p w:rsidR="00314E9C" w:rsidRPr="00354F8C" w:rsidRDefault="00314E9C" w:rsidP="00314E9C">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hAnsi="Garamond" w:cs="Arial"/>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314E9C" w:rsidRPr="00354F8C" w:rsidRDefault="00314E9C" w:rsidP="00314E9C">
      <w:pPr>
        <w:spacing w:before="240" w:after="10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SEGUNDA – </w:t>
      </w:r>
      <w:r w:rsidRPr="00354F8C">
        <w:rPr>
          <w:rFonts w:ascii="Garamond" w:hAnsi="Garamond" w:cs="Arial"/>
          <w:b/>
          <w:bCs/>
          <w:color w:val="000000"/>
          <w:sz w:val="24"/>
          <w:szCs w:val="24"/>
        </w:rPr>
        <w:t>DA FRAUDE E DA CORRUPÇÃO</w:t>
      </w:r>
    </w:p>
    <w:p w:rsidR="00314E9C" w:rsidRPr="00354F8C" w:rsidRDefault="00314E9C" w:rsidP="00314E9C">
      <w:pPr>
        <w:widowControl w:val="0"/>
        <w:numPr>
          <w:ilvl w:val="1"/>
          <w:numId w:val="18"/>
        </w:numPr>
        <w:suppressAutoHyphens/>
        <w:spacing w:after="100" w:line="240" w:lineRule="auto"/>
        <w:ind w:left="709" w:hanging="709"/>
        <w:jc w:val="both"/>
        <w:rPr>
          <w:rFonts w:ascii="Garamond" w:hAnsi="Garamond" w:cs="Arial"/>
          <w:color w:val="000000"/>
          <w:sz w:val="24"/>
        </w:rPr>
      </w:pPr>
      <w:r w:rsidRPr="00354F8C">
        <w:rPr>
          <w:rFonts w:ascii="Garamond" w:hAnsi="Garamond" w:cs="Arial"/>
          <w:color w:val="000000"/>
          <w:sz w:val="24"/>
        </w:rPr>
        <w:t>Os licitantes e o contratado devem observar e fazer observar, o mais alto padrão ético durante todo o processo de licitação, de contratação e de execução do objeto contratual.</w:t>
      </w:r>
    </w:p>
    <w:p w:rsidR="00314E9C" w:rsidRPr="00354F8C" w:rsidRDefault="00314E9C" w:rsidP="00314E9C">
      <w:pPr>
        <w:widowControl w:val="0"/>
        <w:spacing w:after="80" w:line="240" w:lineRule="auto"/>
        <w:ind w:left="720" w:hanging="11"/>
        <w:jc w:val="both"/>
        <w:rPr>
          <w:rFonts w:ascii="Garamond" w:hAnsi="Garamond" w:cs="Arial"/>
          <w:color w:val="000000"/>
          <w:sz w:val="24"/>
        </w:rPr>
      </w:pPr>
      <w:r w:rsidRPr="00354F8C">
        <w:rPr>
          <w:rFonts w:ascii="Garamond" w:hAnsi="Garamond" w:cs="Arial"/>
          <w:b/>
          <w:color w:val="000000"/>
          <w:sz w:val="24"/>
        </w:rPr>
        <w:t>SUBCLÁUSULA PRIMEIRA</w:t>
      </w:r>
      <w:r w:rsidRPr="00354F8C">
        <w:rPr>
          <w:rFonts w:ascii="Garamond" w:hAnsi="Garamond" w:cs="Arial"/>
          <w:color w:val="000000"/>
          <w:sz w:val="24"/>
        </w:rPr>
        <w:t xml:space="preserve"> - Para os propósitos desta cláusula, definem-se as seguintes práticas:</w:t>
      </w:r>
    </w:p>
    <w:p w:rsidR="00314E9C" w:rsidRPr="00354F8C" w:rsidRDefault="00314E9C" w:rsidP="00314E9C">
      <w:pPr>
        <w:widowControl w:val="0"/>
        <w:numPr>
          <w:ilvl w:val="0"/>
          <w:numId w:val="4"/>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corrupta</w:t>
      </w:r>
      <w:r w:rsidRPr="00354F8C">
        <w:rPr>
          <w:rFonts w:ascii="Garamond" w:hAnsi="Garamond" w:cs="Arial"/>
          <w:color w:val="000000"/>
          <w:sz w:val="24"/>
        </w:rPr>
        <w:t>”: oferecer, dar, receber ou solicitar, direta ou indiretamente, qualquer vantagem com o objetivo de influenciar a ação de servidor público no processo de licitação ou no cumprimento de Contrato;</w:t>
      </w:r>
    </w:p>
    <w:p w:rsidR="00314E9C" w:rsidRPr="00354F8C" w:rsidRDefault="00314E9C" w:rsidP="00314E9C">
      <w:pPr>
        <w:widowControl w:val="0"/>
        <w:numPr>
          <w:ilvl w:val="0"/>
          <w:numId w:val="4"/>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fraudulenta</w:t>
      </w:r>
      <w:r w:rsidRPr="00354F8C">
        <w:rPr>
          <w:rFonts w:ascii="Garamond" w:hAnsi="Garamond" w:cs="Arial"/>
          <w:color w:val="000000"/>
          <w:sz w:val="24"/>
        </w:rPr>
        <w:t>”: a falsificação ou omissão dos fatos, com o objetivo de influenciar o processo de licitação ou de cumprimento do Contrato;</w:t>
      </w:r>
    </w:p>
    <w:p w:rsidR="00314E9C" w:rsidRPr="00354F8C" w:rsidRDefault="00314E9C" w:rsidP="00314E9C">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conluiada</w:t>
      </w:r>
      <w:r w:rsidRPr="00354F8C">
        <w:rPr>
          <w:rFonts w:ascii="Garamond" w:hAnsi="Garamond" w:cs="Arial"/>
          <w:color w:val="000000"/>
          <w:sz w:val="24"/>
        </w:rPr>
        <w:t>”: esquematizar ou estabelecer um acordo entre dois ou mais</w:t>
      </w:r>
      <w:r w:rsidRPr="00354F8C">
        <w:rPr>
          <w:rFonts w:ascii="Garamond" w:hAnsi="Garamond" w:cs="Arial"/>
          <w:b/>
          <w:color w:val="000000"/>
          <w:sz w:val="24"/>
        </w:rPr>
        <w:t xml:space="preserve"> </w:t>
      </w:r>
      <w:r w:rsidRPr="00354F8C">
        <w:rPr>
          <w:rFonts w:ascii="Garamond" w:hAnsi="Garamond" w:cs="Arial"/>
          <w:color w:val="000000"/>
          <w:sz w:val="24"/>
        </w:rPr>
        <w:t xml:space="preserve">licitantes, com ou sem o conhecimento de representantes ou prepostos do órgão licitador, visando estabelecer preços em níveis artificiais e </w:t>
      </w:r>
      <w:proofErr w:type="gramStart"/>
      <w:r w:rsidRPr="00354F8C">
        <w:rPr>
          <w:rFonts w:ascii="Garamond" w:hAnsi="Garamond" w:cs="Arial"/>
          <w:color w:val="000000"/>
          <w:sz w:val="24"/>
        </w:rPr>
        <w:t>não-competitivos</w:t>
      </w:r>
      <w:proofErr w:type="gramEnd"/>
      <w:r w:rsidRPr="00354F8C">
        <w:rPr>
          <w:rFonts w:ascii="Garamond" w:hAnsi="Garamond" w:cs="Arial"/>
          <w:color w:val="000000"/>
          <w:sz w:val="24"/>
        </w:rPr>
        <w:t>;</w:t>
      </w:r>
    </w:p>
    <w:p w:rsidR="00314E9C" w:rsidRPr="00354F8C" w:rsidRDefault="00314E9C" w:rsidP="00314E9C">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coercitiva</w:t>
      </w:r>
      <w:r w:rsidRPr="00354F8C">
        <w:rPr>
          <w:rFonts w:ascii="Garamond" w:hAnsi="Garamond" w:cs="Arial"/>
          <w:color w:val="000000"/>
          <w:sz w:val="24"/>
        </w:rPr>
        <w:t>”: causar dano ou ameaçar causar dano, direta ou indiretamente, às pessoas ou sua propriedade, visando influenciar sua participação em um processo licitatório ou afetar a execução do Contrato.</w:t>
      </w:r>
    </w:p>
    <w:p w:rsidR="00314E9C" w:rsidRPr="00354F8C" w:rsidRDefault="00314E9C" w:rsidP="00314E9C">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obstrutiva</w:t>
      </w:r>
      <w:r w:rsidRPr="00354F8C">
        <w:rPr>
          <w:rFonts w:ascii="Garamond" w:hAnsi="Garamond" w:cs="Arial"/>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54F8C">
        <w:rPr>
          <w:rFonts w:ascii="Garamond" w:hAnsi="Garamond" w:cs="Arial"/>
          <w:color w:val="000000"/>
          <w:sz w:val="24"/>
        </w:rPr>
        <w:t>ii</w:t>
      </w:r>
      <w:proofErr w:type="spellEnd"/>
      <w:proofErr w:type="gramEnd"/>
      <w:r w:rsidRPr="00354F8C">
        <w:rPr>
          <w:rFonts w:ascii="Garamond" w:hAnsi="Garamond" w:cs="Arial"/>
          <w:color w:val="000000"/>
          <w:sz w:val="24"/>
        </w:rPr>
        <w:t>) atos cuja intenção seja impedir materialmente o exercício do direito de o organismo financeiro multilateral promover inspeção.</w:t>
      </w:r>
    </w:p>
    <w:p w:rsidR="00314E9C" w:rsidRPr="00354F8C" w:rsidRDefault="00314E9C" w:rsidP="00314E9C">
      <w:pPr>
        <w:widowControl w:val="0"/>
        <w:spacing w:after="8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SEGUNDA</w:t>
      </w:r>
      <w:r w:rsidRPr="00354F8C">
        <w:rPr>
          <w:rFonts w:ascii="Garamond" w:hAnsi="Garamond"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54F8C">
        <w:rPr>
          <w:rFonts w:ascii="Garamond" w:hAnsi="Garamond" w:cs="Arial"/>
          <w:color w:val="000000"/>
          <w:sz w:val="24"/>
        </w:rPr>
        <w:t>colusivas</w:t>
      </w:r>
      <w:proofErr w:type="spellEnd"/>
      <w:r w:rsidRPr="00354F8C">
        <w:rPr>
          <w:rFonts w:ascii="Garamond" w:hAnsi="Garamond" w:cs="Arial"/>
          <w:color w:val="000000"/>
          <w:sz w:val="24"/>
        </w:rPr>
        <w:t>, coercitivas ou obstrutivas ao participar da licitação ou da execução um contrato financiado pelo organismo.</w:t>
      </w:r>
    </w:p>
    <w:p w:rsidR="00314E9C" w:rsidRPr="00354F8C" w:rsidRDefault="00314E9C" w:rsidP="00314E9C">
      <w:pPr>
        <w:widowControl w:val="0"/>
        <w:spacing w:after="12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TERCEIRA</w:t>
      </w:r>
      <w:r w:rsidRPr="00354F8C">
        <w:rPr>
          <w:rFonts w:ascii="Garamond" w:hAnsi="Garamond" w:cs="Arial"/>
          <w:color w:val="000000"/>
          <w:sz w:val="24"/>
        </w:rPr>
        <w:t xml:space="preserve"> - Considerando os propósitos das cláusulas acima, o </w:t>
      </w:r>
      <w:r w:rsidRPr="00354F8C">
        <w:rPr>
          <w:rFonts w:ascii="Garamond" w:hAnsi="Garamond"/>
          <w:sz w:val="24"/>
        </w:rPr>
        <w:t>Compromitente Fornecedor</w:t>
      </w:r>
      <w:r w:rsidRPr="00354F8C">
        <w:rPr>
          <w:rFonts w:ascii="Garamond" w:hAnsi="Garamond" w:cs="Arial"/>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w:t>
      </w:r>
      <w:r w:rsidRPr="00354F8C">
        <w:rPr>
          <w:rFonts w:ascii="Garamond" w:hAnsi="Garamond" w:cs="Arial"/>
          <w:color w:val="000000"/>
          <w:sz w:val="24"/>
        </w:rPr>
        <w:lastRenderedPageBreak/>
        <w:t>as condições de entrega dos produtos, conforme o caso do contrato e todos os documentos, contas e registros relacionados à licitação e à execução do Contrato.</w:t>
      </w:r>
    </w:p>
    <w:p w:rsidR="00314E9C" w:rsidRPr="00354F8C" w:rsidRDefault="00314E9C" w:rsidP="00314E9C">
      <w:pPr>
        <w:spacing w:before="24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TERCEIRA – </w:t>
      </w:r>
      <w:r w:rsidRPr="00354F8C">
        <w:rPr>
          <w:rFonts w:ascii="Garamond" w:hAnsi="Garamond" w:cs="Arial"/>
          <w:b/>
          <w:bCs/>
          <w:color w:val="000000"/>
          <w:sz w:val="24"/>
          <w:szCs w:val="24"/>
        </w:rPr>
        <w:t>DA EFICÁCIA</w:t>
      </w:r>
    </w:p>
    <w:p w:rsidR="00314E9C" w:rsidRPr="00354F8C" w:rsidRDefault="00314E9C" w:rsidP="00314E9C">
      <w:pPr>
        <w:widowControl w:val="0"/>
        <w:numPr>
          <w:ilvl w:val="1"/>
          <w:numId w:val="19"/>
        </w:numPr>
        <w:spacing w:after="120" w:line="240" w:lineRule="auto"/>
        <w:ind w:left="709" w:right="-1" w:hanging="709"/>
        <w:jc w:val="both"/>
        <w:rPr>
          <w:rFonts w:ascii="Garamond" w:hAnsi="Garamond" w:cs="Arial"/>
          <w:sz w:val="24"/>
        </w:rPr>
      </w:pPr>
      <w:r w:rsidRPr="00354F8C">
        <w:rPr>
          <w:rFonts w:ascii="Garamond" w:hAnsi="Garamond" w:cs="Arial"/>
          <w:sz w:val="24"/>
        </w:rPr>
        <w:t>O presente Termo de Registro de Preços somente terá eficácia após a publicação do respectivo extrato na Imprensa Oficial, para que produza seus efeitos legais e jurídicos.</w:t>
      </w:r>
    </w:p>
    <w:p w:rsidR="00314E9C" w:rsidRPr="00354F8C" w:rsidRDefault="00314E9C" w:rsidP="00314E9C">
      <w:pPr>
        <w:spacing w:before="36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QUARTA – </w:t>
      </w:r>
      <w:r w:rsidRPr="00354F8C">
        <w:rPr>
          <w:rFonts w:ascii="Garamond" w:hAnsi="Garamond" w:cs="Arial"/>
          <w:b/>
          <w:bCs/>
          <w:color w:val="000000"/>
          <w:sz w:val="24"/>
          <w:szCs w:val="24"/>
        </w:rPr>
        <w:t>DO FORO</w:t>
      </w:r>
    </w:p>
    <w:p w:rsidR="00314E9C" w:rsidRPr="00354F8C" w:rsidRDefault="00314E9C" w:rsidP="00314E9C">
      <w:pPr>
        <w:widowControl w:val="0"/>
        <w:numPr>
          <w:ilvl w:val="1"/>
          <w:numId w:val="20"/>
        </w:numPr>
        <w:spacing w:after="120" w:line="240" w:lineRule="auto"/>
        <w:ind w:left="709" w:right="-1" w:hanging="709"/>
        <w:jc w:val="both"/>
        <w:rPr>
          <w:rFonts w:ascii="Garamond" w:hAnsi="Garamond" w:cs="Arial"/>
          <w:sz w:val="24"/>
        </w:rPr>
      </w:pPr>
      <w:r w:rsidRPr="00354F8C">
        <w:rPr>
          <w:rFonts w:ascii="Garamond" w:hAnsi="Garamond" w:cs="Arial"/>
          <w:bCs/>
          <w:color w:val="000000"/>
          <w:sz w:val="24"/>
          <w:szCs w:val="24"/>
        </w:rPr>
        <w:t xml:space="preserve">Fica eleito o foro da Comarca de Coronel Sapucaia, Estado de Mato Grosso do Sul, para dirimir todas as questões </w:t>
      </w:r>
      <w:r w:rsidRPr="00354F8C">
        <w:rPr>
          <w:rFonts w:ascii="Garamond" w:hAnsi="Garamond" w:cs="Arial"/>
          <w:sz w:val="24"/>
        </w:rPr>
        <w:t>oriundas do presente instrumento</w:t>
      </w:r>
      <w:r w:rsidRPr="00354F8C">
        <w:rPr>
          <w:rFonts w:ascii="Garamond" w:hAnsi="Garamond" w:cs="Arial"/>
          <w:bCs/>
          <w:color w:val="000000"/>
          <w:sz w:val="24"/>
          <w:szCs w:val="24"/>
        </w:rPr>
        <w:t>, sendo esta, competente para a propositura de qualquer medida judicial, decorrente deste instrumento, com a exclusão de qualquer outro, por mais privilegiado que seja</w:t>
      </w:r>
      <w:r w:rsidRPr="00354F8C">
        <w:rPr>
          <w:rFonts w:ascii="Garamond" w:hAnsi="Garamond" w:cs="Arial"/>
          <w:sz w:val="24"/>
        </w:rPr>
        <w:t>.</w:t>
      </w:r>
    </w:p>
    <w:p w:rsidR="00314E9C" w:rsidRDefault="00314E9C" w:rsidP="00314E9C">
      <w:pPr>
        <w:widowControl w:val="0"/>
        <w:spacing w:after="120" w:line="240" w:lineRule="auto"/>
        <w:jc w:val="both"/>
        <w:rPr>
          <w:rFonts w:ascii="Garamond" w:hAnsi="Garamond" w:cs="Arial"/>
          <w:sz w:val="24"/>
        </w:rPr>
      </w:pPr>
      <w:r w:rsidRPr="00354F8C">
        <w:rPr>
          <w:rFonts w:ascii="Garamond" w:hAnsi="Garamond" w:cs="Arial"/>
          <w:sz w:val="24"/>
        </w:rPr>
        <w:t xml:space="preserve">E, por estarem </w:t>
      </w:r>
      <w:proofErr w:type="gramStart"/>
      <w:r w:rsidRPr="00354F8C">
        <w:rPr>
          <w:rFonts w:ascii="Garamond" w:hAnsi="Garamond" w:cs="Arial"/>
          <w:sz w:val="24"/>
        </w:rPr>
        <w:t>as</w:t>
      </w:r>
      <w:proofErr w:type="gramEnd"/>
      <w:r w:rsidRPr="00354F8C">
        <w:rPr>
          <w:rFonts w:ascii="Garamond" w:hAnsi="Garamond" w:cs="Arial"/>
          <w:sz w:val="24"/>
        </w:rPr>
        <w:t xml:space="preserve"> partes justas e compromissadas, assinam o presente Termo em três vias, de igual teor, na presença das testemunhas abaixo assinadas.</w:t>
      </w:r>
    </w:p>
    <w:p w:rsidR="00216C4F" w:rsidRPr="00354F8C" w:rsidRDefault="00216C4F" w:rsidP="00314E9C">
      <w:pPr>
        <w:widowControl w:val="0"/>
        <w:spacing w:after="120" w:line="240" w:lineRule="auto"/>
        <w:jc w:val="both"/>
        <w:rPr>
          <w:rFonts w:ascii="Garamond" w:hAnsi="Garamond" w:cs="Arial"/>
          <w:sz w:val="24"/>
        </w:rPr>
      </w:pPr>
    </w:p>
    <w:p w:rsidR="00314E9C" w:rsidRPr="004E176F" w:rsidRDefault="00314E9C" w:rsidP="00314E9C">
      <w:pPr>
        <w:spacing w:before="240" w:after="360" w:line="240" w:lineRule="auto"/>
        <w:jc w:val="right"/>
        <w:rPr>
          <w:rFonts w:ascii="Garamond" w:hAnsi="Garamond" w:cs="Arial"/>
          <w:bCs/>
          <w:color w:val="000000"/>
          <w:sz w:val="24"/>
          <w:szCs w:val="24"/>
        </w:rPr>
      </w:pPr>
      <w:bookmarkStart w:id="0" w:name="_GoBack"/>
      <w:bookmarkEnd w:id="0"/>
      <w:r w:rsidRPr="00354F8C">
        <w:rPr>
          <w:rFonts w:ascii="Garamond" w:hAnsi="Garamond" w:cs="Arial"/>
          <w:bCs/>
          <w:color w:val="000000"/>
          <w:sz w:val="24"/>
          <w:szCs w:val="24"/>
        </w:rPr>
        <w:t>Coronel Sapucaia-</w:t>
      </w:r>
      <w:r w:rsidR="000655B8">
        <w:rPr>
          <w:rFonts w:ascii="Garamond" w:hAnsi="Garamond" w:cs="Arial"/>
          <w:bCs/>
          <w:color w:val="000000"/>
          <w:sz w:val="24"/>
          <w:szCs w:val="24"/>
        </w:rPr>
        <w:t>MS, 04</w:t>
      </w:r>
      <w:r w:rsidR="00216C4F">
        <w:rPr>
          <w:rFonts w:ascii="Garamond" w:hAnsi="Garamond" w:cs="Arial"/>
          <w:bCs/>
          <w:color w:val="000000"/>
          <w:sz w:val="24"/>
          <w:szCs w:val="24"/>
        </w:rPr>
        <w:t xml:space="preserve"> de outubro de</w:t>
      </w:r>
      <w:r>
        <w:rPr>
          <w:rFonts w:ascii="Garamond" w:hAnsi="Garamond" w:cs="Arial"/>
          <w:bCs/>
          <w:color w:val="000000"/>
          <w:sz w:val="24"/>
          <w:szCs w:val="24"/>
        </w:rPr>
        <w:t xml:space="preserve"> 2019.</w:t>
      </w:r>
    </w:p>
    <w:tbl>
      <w:tblPr>
        <w:tblW w:w="10113" w:type="dxa"/>
        <w:tblLayout w:type="fixed"/>
        <w:tblCellMar>
          <w:left w:w="70" w:type="dxa"/>
          <w:right w:w="70" w:type="dxa"/>
        </w:tblCellMar>
        <w:tblLook w:val="0000" w:firstRow="0" w:lastRow="0" w:firstColumn="0" w:lastColumn="0" w:noHBand="0" w:noVBand="0"/>
      </w:tblPr>
      <w:tblGrid>
        <w:gridCol w:w="10113"/>
      </w:tblGrid>
      <w:tr w:rsidR="00314E9C" w:rsidRPr="00354F8C" w:rsidTr="00314E9C">
        <w:trPr>
          <w:trHeight w:val="422"/>
        </w:trPr>
        <w:tc>
          <w:tcPr>
            <w:tcW w:w="10113" w:type="dxa"/>
            <w:vAlign w:val="center"/>
          </w:tcPr>
          <w:p w:rsidR="00314E9C" w:rsidRPr="00354F8C" w:rsidRDefault="00314E9C" w:rsidP="00314E9C">
            <w:pPr>
              <w:tabs>
                <w:tab w:val="right" w:pos="9781"/>
              </w:tabs>
              <w:spacing w:after="0" w:line="240" w:lineRule="auto"/>
              <w:ind w:right="-143"/>
              <w:jc w:val="center"/>
              <w:rPr>
                <w:rFonts w:ascii="Garamond" w:hAnsi="Garamond" w:cs="Arial"/>
                <w:bCs/>
                <w:i/>
                <w:szCs w:val="20"/>
              </w:rPr>
            </w:pPr>
            <w:r w:rsidRPr="00354F8C">
              <w:rPr>
                <w:rFonts w:ascii="Garamond" w:hAnsi="Garamond" w:cs="Arial"/>
                <w:bCs/>
                <w:i/>
                <w:szCs w:val="20"/>
              </w:rPr>
              <w:t>______________________________________________________</w:t>
            </w:r>
          </w:p>
        </w:tc>
      </w:tr>
      <w:tr w:rsidR="00314E9C" w:rsidRPr="00354F8C" w:rsidTr="00314E9C">
        <w:trPr>
          <w:trHeight w:val="397"/>
        </w:trPr>
        <w:tc>
          <w:tcPr>
            <w:tcW w:w="10113" w:type="dxa"/>
            <w:vAlign w:val="center"/>
          </w:tcPr>
          <w:p w:rsidR="00216C4F" w:rsidRDefault="00216C4F" w:rsidP="00314E9C">
            <w:pPr>
              <w:tabs>
                <w:tab w:val="right" w:pos="9781"/>
              </w:tabs>
              <w:spacing w:after="0" w:line="240" w:lineRule="auto"/>
              <w:ind w:right="-143"/>
              <w:jc w:val="center"/>
              <w:rPr>
                <w:rFonts w:ascii="Garamond" w:hAnsi="Garamond" w:cs="Arial"/>
                <w:bCs/>
                <w:i/>
                <w:szCs w:val="20"/>
              </w:rPr>
            </w:pPr>
            <w:r>
              <w:rPr>
                <w:rFonts w:ascii="Garamond" w:hAnsi="Garamond" w:cs="Arial"/>
                <w:bCs/>
                <w:i/>
                <w:szCs w:val="20"/>
              </w:rPr>
              <w:t>Flávio Galdino da Silva</w:t>
            </w:r>
          </w:p>
          <w:p w:rsidR="00314E9C" w:rsidRPr="00354F8C" w:rsidRDefault="00314E9C" w:rsidP="00314E9C">
            <w:pPr>
              <w:tabs>
                <w:tab w:val="right" w:pos="9781"/>
              </w:tabs>
              <w:spacing w:after="0" w:line="240" w:lineRule="auto"/>
              <w:ind w:right="-143"/>
              <w:jc w:val="center"/>
              <w:rPr>
                <w:rFonts w:ascii="Garamond" w:hAnsi="Garamond" w:cs="Arial"/>
                <w:bCs/>
                <w:i/>
                <w:szCs w:val="20"/>
              </w:rPr>
            </w:pPr>
            <w:r w:rsidRPr="00354F8C">
              <w:rPr>
                <w:rFonts w:ascii="Garamond" w:hAnsi="Garamond" w:cs="Arial"/>
                <w:bCs/>
                <w:i/>
                <w:szCs w:val="20"/>
              </w:rPr>
              <w:t xml:space="preserve">Secretaria Municipal de </w:t>
            </w:r>
            <w:r>
              <w:rPr>
                <w:rFonts w:ascii="Garamond" w:hAnsi="Garamond" w:cs="Arial"/>
                <w:bCs/>
                <w:i/>
                <w:szCs w:val="20"/>
              </w:rPr>
              <w:t>Saúde</w:t>
            </w:r>
          </w:p>
        </w:tc>
      </w:tr>
    </w:tbl>
    <w:p w:rsidR="00314E9C" w:rsidRPr="00354F8C" w:rsidRDefault="00314E9C" w:rsidP="00314E9C">
      <w:pPr>
        <w:tabs>
          <w:tab w:val="right" w:pos="9781"/>
        </w:tabs>
        <w:spacing w:after="0" w:line="360" w:lineRule="auto"/>
        <w:ind w:right="-142"/>
        <w:jc w:val="both"/>
        <w:rPr>
          <w:rFonts w:ascii="Garamond" w:hAnsi="Garamond" w:cs="Arial"/>
          <w:i/>
          <w:szCs w:val="20"/>
        </w:rPr>
      </w:pPr>
    </w:p>
    <w:p w:rsidR="00314E9C" w:rsidRPr="00354F8C" w:rsidRDefault="00314E9C" w:rsidP="00314E9C">
      <w:pPr>
        <w:tabs>
          <w:tab w:val="right" w:pos="9781"/>
        </w:tabs>
        <w:spacing w:after="0" w:line="240" w:lineRule="auto"/>
        <w:ind w:right="-143"/>
        <w:jc w:val="both"/>
        <w:rPr>
          <w:rFonts w:ascii="Garamond" w:hAnsi="Garamond" w:cs="Arial"/>
          <w:bCs/>
          <w:i/>
          <w:color w:val="000000"/>
          <w:szCs w:val="20"/>
        </w:rPr>
      </w:pPr>
      <w:r w:rsidRPr="00354F8C">
        <w:rPr>
          <w:rFonts w:ascii="Garamond" w:hAnsi="Garamond" w:cs="Arial"/>
          <w:i/>
          <w:szCs w:val="20"/>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314E9C" w:rsidRPr="00354F8C" w:rsidTr="00314E9C">
        <w:trPr>
          <w:trHeight w:val="301"/>
        </w:trPr>
        <w:tc>
          <w:tcPr>
            <w:tcW w:w="9993" w:type="dxa"/>
            <w:vAlign w:val="center"/>
          </w:tcPr>
          <w:p w:rsidR="00314E9C" w:rsidRPr="00354F8C" w:rsidRDefault="00314E9C" w:rsidP="00314E9C">
            <w:pPr>
              <w:tabs>
                <w:tab w:val="right" w:pos="9781"/>
              </w:tabs>
              <w:spacing w:after="0" w:line="240" w:lineRule="auto"/>
              <w:ind w:right="-143"/>
              <w:jc w:val="center"/>
              <w:rPr>
                <w:rFonts w:ascii="Garamond" w:hAnsi="Garamond" w:cs="Arial"/>
                <w:bCs/>
                <w:i/>
                <w:color w:val="000000"/>
                <w:szCs w:val="20"/>
              </w:rPr>
            </w:pPr>
            <w:r w:rsidRPr="00354F8C">
              <w:rPr>
                <w:rFonts w:ascii="Garamond" w:hAnsi="Garamond" w:cs="Arial"/>
                <w:bCs/>
                <w:i/>
                <w:color w:val="000000"/>
                <w:szCs w:val="20"/>
              </w:rPr>
              <w:t>____________________________</w:t>
            </w:r>
          </w:p>
        </w:tc>
      </w:tr>
      <w:tr w:rsidR="00314E9C" w:rsidRPr="00354F8C" w:rsidTr="00314E9C">
        <w:tc>
          <w:tcPr>
            <w:tcW w:w="9993" w:type="dxa"/>
            <w:vAlign w:val="center"/>
          </w:tcPr>
          <w:p w:rsidR="002A4359" w:rsidRDefault="002A4359" w:rsidP="00314E9C">
            <w:pPr>
              <w:tabs>
                <w:tab w:val="right" w:pos="9781"/>
              </w:tabs>
              <w:spacing w:after="0" w:line="240" w:lineRule="auto"/>
              <w:ind w:right="-143"/>
              <w:jc w:val="center"/>
              <w:rPr>
                <w:rFonts w:ascii="Garamond" w:hAnsi="Garamond" w:cs="Arial"/>
                <w:bCs/>
                <w:i/>
                <w:color w:val="000000"/>
                <w:szCs w:val="20"/>
              </w:rPr>
            </w:pPr>
            <w:r>
              <w:rPr>
                <w:rFonts w:ascii="Garamond" w:hAnsi="Garamond" w:cs="Arial"/>
                <w:bCs/>
                <w:i/>
                <w:color w:val="000000"/>
                <w:szCs w:val="20"/>
              </w:rPr>
              <w:t xml:space="preserve">Emerson </w:t>
            </w:r>
            <w:proofErr w:type="spellStart"/>
            <w:r>
              <w:rPr>
                <w:rFonts w:ascii="Garamond" w:hAnsi="Garamond" w:cs="Arial"/>
                <w:bCs/>
                <w:i/>
                <w:color w:val="000000"/>
                <w:szCs w:val="20"/>
              </w:rPr>
              <w:t>Arnas</w:t>
            </w:r>
            <w:proofErr w:type="spellEnd"/>
            <w:r>
              <w:rPr>
                <w:rFonts w:ascii="Garamond" w:hAnsi="Garamond" w:cs="Arial"/>
                <w:bCs/>
                <w:i/>
                <w:color w:val="000000"/>
                <w:szCs w:val="20"/>
              </w:rPr>
              <w:t xml:space="preserve"> de Oliveira</w:t>
            </w:r>
          </w:p>
          <w:p w:rsidR="002A4359" w:rsidRDefault="002A4359" w:rsidP="00314E9C">
            <w:pPr>
              <w:tabs>
                <w:tab w:val="right" w:pos="9781"/>
              </w:tabs>
              <w:spacing w:after="0" w:line="240" w:lineRule="auto"/>
              <w:ind w:right="-143"/>
              <w:jc w:val="center"/>
              <w:rPr>
                <w:rFonts w:ascii="Garamond" w:hAnsi="Garamond" w:cs="Arial"/>
                <w:bCs/>
                <w:i/>
                <w:color w:val="000000"/>
                <w:szCs w:val="20"/>
              </w:rPr>
            </w:pPr>
            <w:r>
              <w:rPr>
                <w:rFonts w:ascii="Garamond" w:hAnsi="Garamond" w:cs="Arial"/>
                <w:bCs/>
                <w:i/>
                <w:color w:val="000000"/>
                <w:szCs w:val="20"/>
              </w:rPr>
              <w:t>CPF. Nº 013.582.571-75</w:t>
            </w:r>
          </w:p>
          <w:p w:rsidR="00314E9C" w:rsidRPr="00354F8C" w:rsidRDefault="002A4359" w:rsidP="002A4359">
            <w:pPr>
              <w:tabs>
                <w:tab w:val="right" w:pos="9781"/>
              </w:tabs>
              <w:spacing w:after="0" w:line="240" w:lineRule="auto"/>
              <w:ind w:right="-143"/>
              <w:rPr>
                <w:rFonts w:ascii="Garamond" w:hAnsi="Garamond" w:cs="Arial"/>
                <w:bCs/>
                <w:i/>
                <w:color w:val="000000"/>
                <w:szCs w:val="20"/>
              </w:rPr>
            </w:pPr>
            <w:r>
              <w:rPr>
                <w:rFonts w:ascii="Garamond" w:hAnsi="Garamond" w:cs="Arial"/>
                <w:bCs/>
                <w:i/>
                <w:color w:val="000000"/>
                <w:szCs w:val="20"/>
              </w:rPr>
              <w:t xml:space="preserve">                                                                     </w:t>
            </w:r>
            <w:r w:rsidR="00216C4F">
              <w:rPr>
                <w:rFonts w:ascii="Garamond" w:hAnsi="Garamond" w:cs="Arial"/>
                <w:bCs/>
                <w:i/>
                <w:color w:val="000000"/>
                <w:szCs w:val="20"/>
              </w:rPr>
              <w:t xml:space="preserve">Clinica Nutricional </w:t>
            </w:r>
            <w:proofErr w:type="spellStart"/>
            <w:r w:rsidR="00216C4F">
              <w:rPr>
                <w:rFonts w:ascii="Garamond" w:hAnsi="Garamond" w:cs="Arial"/>
                <w:bCs/>
                <w:i/>
                <w:color w:val="000000"/>
                <w:szCs w:val="20"/>
              </w:rPr>
              <w:t>Ltda</w:t>
            </w:r>
            <w:proofErr w:type="spellEnd"/>
            <w:r w:rsidR="00216C4F">
              <w:rPr>
                <w:rFonts w:ascii="Garamond" w:hAnsi="Garamond" w:cs="Arial"/>
                <w:bCs/>
                <w:i/>
                <w:color w:val="000000"/>
                <w:szCs w:val="20"/>
              </w:rPr>
              <w:t>- EPP</w:t>
            </w:r>
          </w:p>
        </w:tc>
      </w:tr>
    </w:tbl>
    <w:p w:rsidR="002A4359" w:rsidRDefault="002A4359" w:rsidP="00314E9C">
      <w:pPr>
        <w:tabs>
          <w:tab w:val="right" w:pos="9781"/>
        </w:tabs>
        <w:spacing w:before="120" w:after="0" w:line="240" w:lineRule="auto"/>
        <w:ind w:right="-142"/>
        <w:jc w:val="both"/>
        <w:rPr>
          <w:rFonts w:ascii="Garamond" w:hAnsi="Garamond" w:cs="Arial"/>
          <w:bCs/>
          <w:i/>
          <w:iCs/>
          <w:color w:val="000000"/>
          <w:szCs w:val="20"/>
        </w:rPr>
      </w:pPr>
    </w:p>
    <w:p w:rsidR="002A4359" w:rsidRDefault="002A4359" w:rsidP="00314E9C">
      <w:pPr>
        <w:tabs>
          <w:tab w:val="right" w:pos="9781"/>
        </w:tabs>
        <w:spacing w:before="120" w:after="0" w:line="240" w:lineRule="auto"/>
        <w:ind w:right="-142"/>
        <w:jc w:val="both"/>
        <w:rPr>
          <w:rFonts w:ascii="Garamond" w:hAnsi="Garamond" w:cs="Arial"/>
          <w:bCs/>
          <w:i/>
          <w:iCs/>
          <w:color w:val="000000"/>
          <w:szCs w:val="20"/>
        </w:rPr>
      </w:pPr>
    </w:p>
    <w:p w:rsidR="002A4359" w:rsidRPr="00B26DD7" w:rsidRDefault="002A4359" w:rsidP="002A4359">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2A4359" w:rsidRPr="00B26DD7" w:rsidTr="00B67105">
        <w:tc>
          <w:tcPr>
            <w:tcW w:w="4996"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w:t>
            </w:r>
            <w:proofErr w:type="gramStart"/>
            <w:r w:rsidRPr="00B26DD7">
              <w:rPr>
                <w:rFonts w:ascii="Arial Narrow" w:hAnsi="Arial Narrow" w:cs="Arial"/>
                <w:bCs/>
                <w:i/>
                <w:iCs/>
                <w:color w:val="000000"/>
                <w:szCs w:val="20"/>
              </w:rPr>
              <w:t xml:space="preserve">   </w:t>
            </w:r>
            <w:proofErr w:type="gramEnd"/>
            <w:r w:rsidRPr="00B26DD7">
              <w:rPr>
                <w:rFonts w:ascii="Arial Narrow" w:hAnsi="Arial Narrow" w:cs="Arial"/>
                <w:bCs/>
                <w:i/>
                <w:iCs/>
                <w:color w:val="000000"/>
                <w:szCs w:val="20"/>
              </w:rPr>
              <w:t>___________________________________</w:t>
            </w:r>
          </w:p>
        </w:tc>
        <w:tc>
          <w:tcPr>
            <w:tcW w:w="4997"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w:t>
            </w:r>
            <w:proofErr w:type="gramStart"/>
            <w:r w:rsidRPr="00B26DD7">
              <w:rPr>
                <w:rFonts w:ascii="Arial Narrow" w:hAnsi="Arial Narrow" w:cs="Arial"/>
                <w:bCs/>
                <w:i/>
                <w:iCs/>
                <w:color w:val="000000"/>
                <w:szCs w:val="20"/>
              </w:rPr>
              <w:t xml:space="preserve">   </w:t>
            </w:r>
            <w:proofErr w:type="gramEnd"/>
            <w:r w:rsidRPr="00B26DD7">
              <w:rPr>
                <w:rFonts w:ascii="Arial Narrow" w:hAnsi="Arial Narrow" w:cs="Arial"/>
                <w:bCs/>
                <w:i/>
                <w:iCs/>
                <w:color w:val="000000"/>
                <w:szCs w:val="20"/>
              </w:rPr>
              <w:t>____________________________________</w:t>
            </w:r>
          </w:p>
        </w:tc>
      </w:tr>
      <w:tr w:rsidR="002A4359" w:rsidRPr="00B26DD7" w:rsidTr="00B67105">
        <w:trPr>
          <w:trHeight w:val="80"/>
        </w:trPr>
        <w:tc>
          <w:tcPr>
            <w:tcW w:w="4996"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proofErr w:type="gramStart"/>
            <w:r w:rsidRPr="00B26DD7">
              <w:rPr>
                <w:rFonts w:ascii="Arial Narrow" w:hAnsi="Arial Narrow" w:cs="Arial"/>
                <w:bCs/>
                <w:i/>
                <w:iCs/>
                <w:color w:val="000000"/>
                <w:szCs w:val="20"/>
              </w:rPr>
              <w:t xml:space="preserve">   </w:t>
            </w:r>
            <w:proofErr w:type="gramEnd"/>
            <w:r w:rsidRPr="00B26DD7">
              <w:rPr>
                <w:rFonts w:ascii="Arial Narrow" w:hAnsi="Arial Narrow" w:cs="Arial"/>
                <w:bCs/>
                <w:i/>
                <w:iCs/>
                <w:color w:val="000000"/>
                <w:szCs w:val="20"/>
              </w:rPr>
              <w:t xml:space="preserve">Jonathan </w:t>
            </w:r>
            <w:proofErr w:type="spellStart"/>
            <w:r w:rsidRPr="00B26DD7">
              <w:rPr>
                <w:rFonts w:ascii="Arial Narrow" w:hAnsi="Arial Narrow" w:cs="Arial"/>
                <w:bCs/>
                <w:i/>
                <w:iCs/>
                <w:color w:val="000000"/>
                <w:szCs w:val="20"/>
              </w:rPr>
              <w:t>Cavalheri</w:t>
            </w:r>
            <w:proofErr w:type="spellEnd"/>
          </w:p>
        </w:tc>
        <w:tc>
          <w:tcPr>
            <w:tcW w:w="4997"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proofErr w:type="gramStart"/>
            <w:r>
              <w:rPr>
                <w:rFonts w:ascii="Arial Narrow" w:hAnsi="Arial Narrow" w:cs="Arial"/>
                <w:bCs/>
                <w:i/>
                <w:iCs/>
                <w:color w:val="000000"/>
                <w:szCs w:val="20"/>
              </w:rPr>
              <w:t xml:space="preserve">  </w:t>
            </w:r>
            <w:proofErr w:type="gramEnd"/>
            <w:r>
              <w:rPr>
                <w:rFonts w:ascii="Arial Narrow" w:hAnsi="Arial Narrow" w:cs="Arial"/>
                <w:bCs/>
                <w:i/>
                <w:iCs/>
                <w:color w:val="000000"/>
                <w:szCs w:val="20"/>
              </w:rPr>
              <w:t xml:space="preserve">Sonia Maria </w:t>
            </w:r>
            <w:proofErr w:type="spellStart"/>
            <w:r>
              <w:rPr>
                <w:rFonts w:ascii="Arial Narrow" w:hAnsi="Arial Narrow" w:cs="Arial"/>
                <w:bCs/>
                <w:i/>
                <w:iCs/>
                <w:color w:val="000000"/>
                <w:szCs w:val="20"/>
              </w:rPr>
              <w:t>Rufina</w:t>
            </w:r>
            <w:proofErr w:type="spellEnd"/>
          </w:p>
        </w:tc>
      </w:tr>
      <w:tr w:rsidR="002A4359" w:rsidRPr="00B26DD7" w:rsidTr="00B67105">
        <w:tc>
          <w:tcPr>
            <w:tcW w:w="4996"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 026.880.171-10</w:t>
            </w:r>
          </w:p>
        </w:tc>
        <w:tc>
          <w:tcPr>
            <w:tcW w:w="4997"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 974.591.431-20</w:t>
            </w:r>
          </w:p>
        </w:tc>
      </w:tr>
    </w:tbl>
    <w:p w:rsidR="002A4359" w:rsidRDefault="002A4359" w:rsidP="00314E9C">
      <w:pPr>
        <w:tabs>
          <w:tab w:val="right" w:pos="9781"/>
        </w:tabs>
        <w:spacing w:before="120" w:after="0" w:line="240" w:lineRule="auto"/>
        <w:ind w:right="-142"/>
        <w:jc w:val="both"/>
        <w:rPr>
          <w:rFonts w:ascii="Garamond" w:hAnsi="Garamond" w:cs="Arial"/>
          <w:bCs/>
          <w:i/>
          <w:iCs/>
          <w:color w:val="000000"/>
          <w:szCs w:val="20"/>
        </w:rPr>
      </w:pPr>
    </w:p>
    <w:p w:rsidR="002A4359" w:rsidRDefault="002A4359" w:rsidP="00314E9C">
      <w:pPr>
        <w:tabs>
          <w:tab w:val="right" w:pos="9781"/>
        </w:tabs>
        <w:spacing w:before="120" w:after="0" w:line="240" w:lineRule="auto"/>
        <w:ind w:right="-142"/>
        <w:jc w:val="both"/>
        <w:rPr>
          <w:rFonts w:ascii="Garamond" w:hAnsi="Garamond" w:cs="Arial"/>
          <w:bCs/>
          <w:i/>
          <w:iCs/>
          <w:color w:val="000000"/>
          <w:szCs w:val="20"/>
        </w:rPr>
      </w:pPr>
    </w:p>
    <w:p w:rsidR="002A4359" w:rsidRDefault="002A4359" w:rsidP="00314E9C">
      <w:pPr>
        <w:tabs>
          <w:tab w:val="right" w:pos="9781"/>
        </w:tabs>
        <w:spacing w:before="120" w:after="0" w:line="240" w:lineRule="auto"/>
        <w:ind w:right="-142"/>
        <w:jc w:val="both"/>
        <w:rPr>
          <w:rFonts w:ascii="Garamond" w:hAnsi="Garamond" w:cs="Arial"/>
          <w:bCs/>
          <w:i/>
          <w:iCs/>
          <w:color w:val="000000"/>
          <w:szCs w:val="20"/>
        </w:rPr>
      </w:pPr>
    </w:p>
    <w:p w:rsidR="0063747A" w:rsidRDefault="0063747A"/>
    <w:sectPr w:rsidR="0063747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4F" w:rsidRDefault="00216C4F" w:rsidP="00314E9C">
      <w:pPr>
        <w:spacing w:after="0" w:line="240" w:lineRule="auto"/>
      </w:pPr>
      <w:r>
        <w:separator/>
      </w:r>
    </w:p>
  </w:endnote>
  <w:endnote w:type="continuationSeparator" w:id="0">
    <w:p w:rsidR="00216C4F" w:rsidRDefault="00216C4F" w:rsidP="0031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ramon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4F" w:rsidRDefault="00216C4F" w:rsidP="00314E9C">
      <w:pPr>
        <w:spacing w:after="0" w:line="240" w:lineRule="auto"/>
      </w:pPr>
      <w:r>
        <w:separator/>
      </w:r>
    </w:p>
  </w:footnote>
  <w:footnote w:type="continuationSeparator" w:id="0">
    <w:p w:rsidR="00216C4F" w:rsidRDefault="00216C4F" w:rsidP="00314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359" w:rsidRPr="00E74C1C" w:rsidRDefault="002A4359" w:rsidP="002A4359">
    <w:pPr>
      <w:spacing w:after="60" w:line="240" w:lineRule="auto"/>
      <w:ind w:firstLine="709"/>
      <w:jc w:val="center"/>
      <w:rPr>
        <w:rFonts w:ascii="Arial Black" w:hAnsi="Arial Black" w:cs="Arial"/>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4E36B823" wp14:editId="2442FB32">
          <wp:simplePos x="0" y="0"/>
          <wp:positionH relativeFrom="column">
            <wp:posOffset>525780</wp:posOffset>
          </wp:positionH>
          <wp:positionV relativeFrom="paragraph">
            <wp:posOffset>-106680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C1C">
      <w:rPr>
        <w:rFonts w:ascii="Arial Black" w:hAnsi="Arial Black" w:cs="Arial"/>
        <w:sz w:val="18"/>
        <w:szCs w:val="18"/>
      </w:rPr>
      <w:t>PREFEITURA MUNICIPAL DE CORONEL SAPUCAIA</w:t>
    </w:r>
  </w:p>
  <w:p w:rsidR="002A4359" w:rsidRPr="00E74C1C" w:rsidRDefault="002A4359" w:rsidP="002A4359">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2A4359" w:rsidRPr="00E74C1C" w:rsidRDefault="002A4359" w:rsidP="002A4359">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2A4359" w:rsidRDefault="002A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6AD"/>
    <w:rsid w:val="000655B8"/>
    <w:rsid w:val="00216C4F"/>
    <w:rsid w:val="002A4359"/>
    <w:rsid w:val="00314E9C"/>
    <w:rsid w:val="005D67C5"/>
    <w:rsid w:val="0063747A"/>
    <w:rsid w:val="009A36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9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314E9C"/>
    <w:pPr>
      <w:ind w:left="720"/>
      <w:contextualSpacing/>
    </w:pPr>
  </w:style>
  <w:style w:type="paragraph" w:styleId="Corpodetexto">
    <w:name w:val="Body Text"/>
    <w:basedOn w:val="Normal"/>
    <w:link w:val="CorpodetextoChar"/>
    <w:uiPriority w:val="99"/>
    <w:unhideWhenUsed/>
    <w:rsid w:val="00314E9C"/>
    <w:pPr>
      <w:spacing w:after="120"/>
    </w:pPr>
    <w:rPr>
      <w:lang w:val="x-none"/>
    </w:rPr>
  </w:style>
  <w:style w:type="character" w:customStyle="1" w:styleId="CorpodetextoChar">
    <w:name w:val="Corpo de texto Char"/>
    <w:basedOn w:val="Fontepargpadro"/>
    <w:link w:val="Corpodetexto"/>
    <w:uiPriority w:val="99"/>
    <w:rsid w:val="00314E9C"/>
    <w:rPr>
      <w:rFonts w:ascii="Calibri" w:eastAsia="Calibri" w:hAnsi="Calibri" w:cs="Times New Roman"/>
      <w:lang w:val="x-none"/>
    </w:rPr>
  </w:style>
  <w:style w:type="paragraph" w:customStyle="1" w:styleId="Corpodetexto31">
    <w:name w:val="Corpo de texto 31"/>
    <w:basedOn w:val="Normal"/>
    <w:rsid w:val="00314E9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314E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4E9C"/>
    <w:rPr>
      <w:rFonts w:ascii="Calibri" w:eastAsia="Calibri" w:hAnsi="Calibri" w:cs="Times New Roman"/>
    </w:rPr>
  </w:style>
  <w:style w:type="paragraph" w:styleId="Rodap">
    <w:name w:val="footer"/>
    <w:basedOn w:val="Normal"/>
    <w:link w:val="RodapChar"/>
    <w:uiPriority w:val="99"/>
    <w:unhideWhenUsed/>
    <w:rsid w:val="00314E9C"/>
    <w:pPr>
      <w:tabs>
        <w:tab w:val="center" w:pos="4252"/>
        <w:tab w:val="right" w:pos="8504"/>
      </w:tabs>
      <w:spacing w:after="0" w:line="240" w:lineRule="auto"/>
    </w:pPr>
  </w:style>
  <w:style w:type="character" w:customStyle="1" w:styleId="RodapChar">
    <w:name w:val="Rodapé Char"/>
    <w:basedOn w:val="Fontepargpadro"/>
    <w:link w:val="Rodap"/>
    <w:uiPriority w:val="99"/>
    <w:rsid w:val="00314E9C"/>
    <w:rPr>
      <w:rFonts w:ascii="Calibri" w:eastAsia="Calibri" w:hAnsi="Calibri" w:cs="Times New Roman"/>
    </w:rPr>
  </w:style>
  <w:style w:type="paragraph" w:styleId="Textodebalo">
    <w:name w:val="Balloon Text"/>
    <w:basedOn w:val="Normal"/>
    <w:link w:val="TextodebaloChar"/>
    <w:uiPriority w:val="99"/>
    <w:semiHidden/>
    <w:unhideWhenUsed/>
    <w:rsid w:val="002A43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435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9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314E9C"/>
    <w:pPr>
      <w:ind w:left="720"/>
      <w:contextualSpacing/>
    </w:pPr>
  </w:style>
  <w:style w:type="paragraph" w:styleId="Corpodetexto">
    <w:name w:val="Body Text"/>
    <w:basedOn w:val="Normal"/>
    <w:link w:val="CorpodetextoChar"/>
    <w:uiPriority w:val="99"/>
    <w:unhideWhenUsed/>
    <w:rsid w:val="00314E9C"/>
    <w:pPr>
      <w:spacing w:after="120"/>
    </w:pPr>
    <w:rPr>
      <w:lang w:val="x-none"/>
    </w:rPr>
  </w:style>
  <w:style w:type="character" w:customStyle="1" w:styleId="CorpodetextoChar">
    <w:name w:val="Corpo de texto Char"/>
    <w:basedOn w:val="Fontepargpadro"/>
    <w:link w:val="Corpodetexto"/>
    <w:uiPriority w:val="99"/>
    <w:rsid w:val="00314E9C"/>
    <w:rPr>
      <w:rFonts w:ascii="Calibri" w:eastAsia="Calibri" w:hAnsi="Calibri" w:cs="Times New Roman"/>
      <w:lang w:val="x-none"/>
    </w:rPr>
  </w:style>
  <w:style w:type="paragraph" w:customStyle="1" w:styleId="Corpodetexto31">
    <w:name w:val="Corpo de texto 31"/>
    <w:basedOn w:val="Normal"/>
    <w:rsid w:val="00314E9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314E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4E9C"/>
    <w:rPr>
      <w:rFonts w:ascii="Calibri" w:eastAsia="Calibri" w:hAnsi="Calibri" w:cs="Times New Roman"/>
    </w:rPr>
  </w:style>
  <w:style w:type="paragraph" w:styleId="Rodap">
    <w:name w:val="footer"/>
    <w:basedOn w:val="Normal"/>
    <w:link w:val="RodapChar"/>
    <w:uiPriority w:val="99"/>
    <w:unhideWhenUsed/>
    <w:rsid w:val="00314E9C"/>
    <w:pPr>
      <w:tabs>
        <w:tab w:val="center" w:pos="4252"/>
        <w:tab w:val="right" w:pos="8504"/>
      </w:tabs>
      <w:spacing w:after="0" w:line="240" w:lineRule="auto"/>
    </w:pPr>
  </w:style>
  <w:style w:type="character" w:customStyle="1" w:styleId="RodapChar">
    <w:name w:val="Rodapé Char"/>
    <w:basedOn w:val="Fontepargpadro"/>
    <w:link w:val="Rodap"/>
    <w:uiPriority w:val="99"/>
    <w:rsid w:val="00314E9C"/>
    <w:rPr>
      <w:rFonts w:ascii="Calibri" w:eastAsia="Calibri" w:hAnsi="Calibri" w:cs="Times New Roman"/>
    </w:rPr>
  </w:style>
  <w:style w:type="paragraph" w:styleId="Textodebalo">
    <w:name w:val="Balloon Text"/>
    <w:basedOn w:val="Normal"/>
    <w:link w:val="TextodebaloChar"/>
    <w:uiPriority w:val="99"/>
    <w:semiHidden/>
    <w:unhideWhenUsed/>
    <w:rsid w:val="002A43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43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09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68D3A-9838-4147-9541-02B12CFC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5036</Words>
  <Characters>27195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3</cp:revision>
  <cp:lastPrinted>2019-10-03T14:05:00Z</cp:lastPrinted>
  <dcterms:created xsi:type="dcterms:W3CDTF">2019-10-03T13:25:00Z</dcterms:created>
  <dcterms:modified xsi:type="dcterms:W3CDTF">2019-10-03T14:06:00Z</dcterms:modified>
</cp:coreProperties>
</file>