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09D" w:rsidRPr="004B6057" w:rsidRDefault="000E509D" w:rsidP="000E509D">
      <w:pPr>
        <w:shd w:val="clear" w:color="auto" w:fill="FFFFFF"/>
        <w:spacing w:line="240" w:lineRule="auto"/>
        <w:jc w:val="center"/>
        <w:rPr>
          <w:rFonts w:ascii="Garamond" w:eastAsia="Calibri" w:hAnsi="Garamond" w:cs="Arial"/>
          <w:b/>
          <w:caps/>
          <w:spacing w:val="20"/>
          <w:szCs w:val="24"/>
          <w:u w:val="single"/>
        </w:rPr>
      </w:pPr>
      <w:r w:rsidRPr="004B6057">
        <w:rPr>
          <w:rFonts w:ascii="Garamond" w:eastAsia="Calibri" w:hAnsi="Garamond" w:cs="Arial"/>
          <w:b/>
          <w:bCs/>
          <w:spacing w:val="20"/>
          <w:szCs w:val="24"/>
          <w:u w:val="single"/>
        </w:rPr>
        <w:t xml:space="preserve"> ATA DE </w:t>
      </w:r>
      <w:r>
        <w:rPr>
          <w:rFonts w:ascii="Garamond" w:eastAsia="Calibri" w:hAnsi="Garamond" w:cs="Arial"/>
          <w:b/>
          <w:bCs/>
          <w:spacing w:val="20"/>
          <w:szCs w:val="24"/>
          <w:u w:val="single"/>
        </w:rPr>
        <w:t>REGISTRO DE PREÇOS N.º005/ 2020</w:t>
      </w:r>
    </w:p>
    <w:p w:rsidR="000E509D" w:rsidRPr="004B6057" w:rsidRDefault="000E509D" w:rsidP="000E509D">
      <w:pPr>
        <w:spacing w:after="0" w:line="240" w:lineRule="auto"/>
        <w:jc w:val="both"/>
        <w:rPr>
          <w:rFonts w:ascii="Garamond" w:eastAsia="Calibri" w:hAnsi="Garamond" w:cs="Arial"/>
          <w:color w:val="000000"/>
          <w:sz w:val="24"/>
        </w:rPr>
      </w:pPr>
      <w:r w:rsidRPr="004B6057">
        <w:rPr>
          <w:rFonts w:ascii="Garamond" w:hAnsi="Garamond" w:cs="Arial"/>
          <w:b/>
          <w:color w:val="000000"/>
          <w:sz w:val="24"/>
          <w:szCs w:val="24"/>
        </w:rPr>
        <w:t>REPRESENTANTES:</w:t>
      </w:r>
      <w:r w:rsidRPr="004B6057">
        <w:rPr>
          <w:rFonts w:ascii="Garamond" w:hAnsi="Garamond" w:cs="Arial"/>
          <w:color w:val="000000"/>
          <w:sz w:val="24"/>
          <w:szCs w:val="24"/>
        </w:rPr>
        <w:t xml:space="preserve"> Representa a </w:t>
      </w:r>
      <w:r w:rsidRPr="004B6057">
        <w:rPr>
          <w:rFonts w:ascii="Garamond" w:hAnsi="Garamond" w:cs="Arial"/>
          <w:b/>
          <w:color w:val="000000"/>
          <w:sz w:val="24"/>
          <w:szCs w:val="24"/>
        </w:rPr>
        <w:t>CONTRATANTE</w:t>
      </w:r>
      <w:r w:rsidRPr="004B6057">
        <w:rPr>
          <w:rFonts w:ascii="Garamond" w:hAnsi="Garamond" w:cs="Arial"/>
          <w:color w:val="000000"/>
          <w:sz w:val="24"/>
          <w:szCs w:val="24"/>
        </w:rPr>
        <w:t xml:space="preserve"> a </w:t>
      </w:r>
      <w:r w:rsidRPr="004B6057">
        <w:rPr>
          <w:rFonts w:ascii="Garamond" w:hAnsi="Garamond"/>
          <w:sz w:val="24"/>
          <w:szCs w:val="24"/>
        </w:rPr>
        <w:t xml:space="preserve">secretária municipal de Educação, a senhora </w:t>
      </w:r>
      <w:r w:rsidRPr="004B6057">
        <w:rPr>
          <w:rFonts w:ascii="Garamond" w:hAnsi="Garamond"/>
          <w:b/>
          <w:i/>
          <w:iCs/>
          <w:sz w:val="24"/>
          <w:szCs w:val="24"/>
        </w:rPr>
        <w:t>MARIA EVA GAUTO FLOR ERINGER</w:t>
      </w:r>
      <w:r w:rsidRPr="004B6057">
        <w:rPr>
          <w:rFonts w:ascii="Garamond" w:hAnsi="Garamond"/>
          <w:sz w:val="24"/>
          <w:szCs w:val="24"/>
        </w:rPr>
        <w:t>, brasileira, casada, residente e domiciliado na Rua. Mario Gonçalves, Nº 573, nesta cidade de Coronel Sapucaia, Estado do Mato Grosso do Sul, portadora do RG nº 565841 SSP/MS, inscrito no CPF sob o nº 555.779.541-34</w:t>
      </w:r>
      <w:r w:rsidRPr="004B6057">
        <w:rPr>
          <w:rFonts w:ascii="Garamond" w:eastAsia="Calibri" w:hAnsi="Garamond" w:cs="Arial"/>
          <w:sz w:val="24"/>
        </w:rPr>
        <w:t xml:space="preserve">e as empresas abaixo qualificadas, doravante denominadas COMPROMITENTES FORNECEDORES, resolvem firmar a presente </w:t>
      </w:r>
      <w:r w:rsidRPr="004B6057">
        <w:rPr>
          <w:rFonts w:ascii="Garamond" w:eastAsia="Calibri" w:hAnsi="Garamond" w:cs="Arial"/>
          <w:b/>
          <w:caps/>
          <w:sz w:val="24"/>
        </w:rPr>
        <w:t xml:space="preserve">ATA DE </w:t>
      </w:r>
      <w:r w:rsidRPr="004B6057">
        <w:rPr>
          <w:rFonts w:ascii="Garamond" w:eastAsia="Calibri" w:hAnsi="Garamond"/>
          <w:b/>
          <w:caps/>
          <w:sz w:val="24"/>
        </w:rPr>
        <w:t xml:space="preserve">Registro de Preços para FUTURA E EVENTUAL </w:t>
      </w:r>
      <w:r w:rsidRPr="004B6057">
        <w:rPr>
          <w:rFonts w:ascii="Gramond" w:eastAsia="Calibri" w:hAnsi="Gramond"/>
        </w:rPr>
        <w:t xml:space="preserve">aquisição de gêneros alimentícios, relativos à Merenda Escolar dos Centros de Educação Infantil Mundo Encantado, Crescer e Aprender e das Escolas Municipais Mauricio Rodrigues de Paula, Fernando de Souza Romanini e Ruy Espindola, e também para a Merenda Escolar das Escolas Indígenas </w:t>
      </w:r>
      <w:proofErr w:type="spellStart"/>
      <w:r w:rsidRPr="004B6057">
        <w:rPr>
          <w:rFonts w:ascii="Gramond" w:eastAsia="Calibri" w:hAnsi="Gramond"/>
        </w:rPr>
        <w:t>Mbo’eroyArandu</w:t>
      </w:r>
      <w:proofErr w:type="spellEnd"/>
      <w:r w:rsidRPr="004B6057">
        <w:rPr>
          <w:rFonts w:ascii="Gramond" w:eastAsia="Calibri" w:hAnsi="Gramond"/>
        </w:rPr>
        <w:t xml:space="preserve"> e </w:t>
      </w:r>
      <w:proofErr w:type="spellStart"/>
      <w:r w:rsidRPr="004B6057">
        <w:rPr>
          <w:rFonts w:ascii="Gramond" w:eastAsia="Calibri" w:hAnsi="Gramond"/>
        </w:rPr>
        <w:t>ÑandeRekoArandu</w:t>
      </w:r>
      <w:proofErr w:type="spellEnd"/>
      <w:r w:rsidRPr="004B6057">
        <w:rPr>
          <w:rFonts w:ascii="Gramond" w:eastAsia="Calibri" w:hAnsi="Gramond"/>
        </w:rPr>
        <w:t xml:space="preserve">, em atendimento à Secretaria de Educação e Cultura, visa o fornecimento de alimentos variados e seguros, que contribuam para o crescimento e desenvolvimento saudável dos alunos matriculados nas Unidades de Ensino do município de Coronel Sapucaia/MS, garantindo melhoria do rendimento escolar e segurança alimentar e nutricional, bem como, condições de saúde àqueles que necessitem de atenção especifica e em vulnerabilidade social, com acesso igualitário, respeitando as diferenças biológicas entre as faixas etárias. </w:t>
      </w:r>
      <w:r w:rsidRPr="004B6057">
        <w:rPr>
          <w:rFonts w:ascii="Garamond" w:eastAsia="Calibri" w:hAnsi="Garamond" w:cs="Arial"/>
          <w:sz w:val="24"/>
        </w:rPr>
        <w:t xml:space="preserve">De acordo com o resultado decorrente da licitação na modalidade </w:t>
      </w:r>
      <w:r w:rsidR="006F54E6">
        <w:rPr>
          <w:rFonts w:ascii="Garamond" w:eastAsia="Calibri" w:hAnsi="Garamond" w:cs="Arial"/>
          <w:b/>
          <w:sz w:val="24"/>
        </w:rPr>
        <w:t>Pregão Presencial n.º 007/2020</w:t>
      </w:r>
      <w:r w:rsidRPr="004B6057">
        <w:rPr>
          <w:rFonts w:ascii="Garamond" w:eastAsia="Calibri" w:hAnsi="Garamond" w:cs="Arial"/>
          <w:sz w:val="24"/>
        </w:rPr>
        <w:t xml:space="preserve">, autorizado pelo </w:t>
      </w:r>
      <w:r w:rsidR="006F54E6">
        <w:rPr>
          <w:rFonts w:ascii="Garamond" w:eastAsia="Calibri" w:hAnsi="Garamond" w:cs="Arial"/>
          <w:b/>
          <w:sz w:val="24"/>
        </w:rPr>
        <w:t>Processo n.º 011/2020</w:t>
      </w:r>
      <w:r w:rsidRPr="004B6057">
        <w:rPr>
          <w:rFonts w:ascii="Garamond" w:eastAsia="Calibri" w:hAnsi="Garamond" w:cs="Arial"/>
          <w:sz w:val="24"/>
        </w:rPr>
        <w:t xml:space="preserve">, regida pela </w:t>
      </w:r>
      <w:r w:rsidRPr="004B6057">
        <w:rPr>
          <w:rFonts w:ascii="Garamond" w:eastAsia="Calibri" w:hAnsi="Garamond"/>
          <w:color w:val="000000"/>
          <w:sz w:val="24"/>
          <w:szCs w:val="20"/>
        </w:rPr>
        <w:t>Lei Federal n.º 10.520, de 17 de julho de 2002 e o Decreto Municipal n.º 076/ 2017, de 01 de junho de2017</w:t>
      </w:r>
      <w:r w:rsidRPr="004B6057">
        <w:rPr>
          <w:rFonts w:ascii="Garamond" w:eastAsia="Calibri" w:hAnsi="Garamond"/>
          <w:sz w:val="24"/>
        </w:rPr>
        <w:t xml:space="preserve">, </w:t>
      </w:r>
      <w:r w:rsidRPr="004B6057">
        <w:rPr>
          <w:rFonts w:ascii="Garamond" w:eastAsia="Calibri" w:hAnsi="Garamond" w:cs="Arial"/>
          <w:sz w:val="24"/>
        </w:rPr>
        <w:t>subsidiariamente pela Lei Federal n.º 8.666/93 e, pelas condições do edital, termos da proposta, mediante as cláusulas e condições a seguir estabelecidas</w:t>
      </w:r>
      <w:r w:rsidRPr="004B6057">
        <w:rPr>
          <w:rFonts w:ascii="Garamond" w:eastAsia="Calibri" w:hAnsi="Garamond" w:cs="Arial"/>
          <w:color w:val="000000"/>
          <w:sz w:val="24"/>
        </w:rPr>
        <w:t>:</w:t>
      </w:r>
    </w:p>
    <w:p w:rsidR="000E509D" w:rsidRPr="004B6057" w:rsidRDefault="000E509D" w:rsidP="000E509D">
      <w:pPr>
        <w:spacing w:after="0" w:line="240" w:lineRule="auto"/>
        <w:jc w:val="both"/>
        <w:rPr>
          <w:rFonts w:ascii="Garamond" w:hAnsi="Garamond" w:cs="Arial"/>
          <w:sz w:val="24"/>
          <w:szCs w:val="24"/>
        </w:rPr>
      </w:pPr>
    </w:p>
    <w:p w:rsidR="000E509D" w:rsidRDefault="000E509D" w:rsidP="000E509D">
      <w:pPr>
        <w:widowControl w:val="0"/>
        <w:spacing w:after="120" w:line="240" w:lineRule="auto"/>
        <w:jc w:val="both"/>
        <w:rPr>
          <w:rFonts w:ascii="Garamond" w:eastAsia="Calibri" w:hAnsi="Garamond" w:cs="Arial"/>
          <w:sz w:val="24"/>
        </w:rPr>
      </w:pPr>
      <w:r w:rsidRPr="004B6057">
        <w:rPr>
          <w:rFonts w:ascii="Garamond" w:eastAsia="Calibri" w:hAnsi="Garamond" w:cs="Arial"/>
          <w:sz w:val="24"/>
        </w:rPr>
        <w:t xml:space="preserve">Empresa </w:t>
      </w:r>
      <w:r>
        <w:rPr>
          <w:rFonts w:ascii="Garamond" w:eastAsia="Calibri" w:hAnsi="Garamond"/>
          <w:sz w:val="24"/>
          <w:szCs w:val="20"/>
        </w:rPr>
        <w:t>Celso Neves Farias</w:t>
      </w:r>
      <w:r>
        <w:rPr>
          <w:rFonts w:ascii="Garamond" w:eastAsia="Calibri" w:hAnsi="Garamond" w:cs="Arial"/>
          <w:sz w:val="24"/>
          <w:szCs w:val="28"/>
        </w:rPr>
        <w:t>, inscrita no CNPJ sob o n.º 33.151.143/0001-53</w:t>
      </w:r>
      <w:r w:rsidRPr="004B6057">
        <w:rPr>
          <w:rFonts w:ascii="Garamond" w:eastAsia="Calibri" w:hAnsi="Garamond" w:cs="Arial"/>
          <w:sz w:val="24"/>
          <w:szCs w:val="28"/>
        </w:rPr>
        <w:t xml:space="preserve">, com sede à </w:t>
      </w:r>
      <w:r w:rsidR="003E77CF">
        <w:rPr>
          <w:rFonts w:ascii="Garamond" w:eastAsia="Calibri" w:hAnsi="Garamond"/>
          <w:sz w:val="24"/>
          <w:szCs w:val="20"/>
        </w:rPr>
        <w:t>Rua José Bonifácio 2458- Bairro Centro CEP 79.990-000 – Amambai - MS</w:t>
      </w:r>
      <w:r w:rsidRPr="004B6057">
        <w:rPr>
          <w:rFonts w:ascii="Garamond" w:eastAsia="Calibri" w:hAnsi="Garamond" w:cs="Arial"/>
          <w:sz w:val="24"/>
          <w:szCs w:val="28"/>
        </w:rPr>
        <w:t>, neste ato representada por seu procurador o(a) Senhor(a)</w:t>
      </w:r>
      <w:r w:rsidR="006F54E6">
        <w:rPr>
          <w:rFonts w:ascii="Garamond" w:eastAsia="Calibri" w:hAnsi="Garamond"/>
          <w:sz w:val="24"/>
          <w:szCs w:val="20"/>
        </w:rPr>
        <w:t xml:space="preserve"> Celso Neves Farias</w:t>
      </w:r>
      <w:bookmarkStart w:id="0" w:name="_GoBack"/>
      <w:bookmarkEnd w:id="0"/>
      <w:r w:rsidRPr="004B6057">
        <w:rPr>
          <w:rFonts w:ascii="Garamond" w:eastAsia="Calibri" w:hAnsi="Garamond" w:cs="Arial"/>
          <w:sz w:val="24"/>
          <w:szCs w:val="28"/>
        </w:rPr>
        <w:t xml:space="preserve">, </w:t>
      </w:r>
      <w:r w:rsidRPr="004B6057">
        <w:rPr>
          <w:rFonts w:ascii="Garamond" w:eastAsia="Calibri" w:hAnsi="Garamond" w:cs="Arial"/>
          <w:sz w:val="24"/>
        </w:rPr>
        <w:t xml:space="preserve">portador da Cédula de Identidade RG n.º </w:t>
      </w:r>
      <w:r w:rsidR="003E77CF">
        <w:rPr>
          <w:rFonts w:ascii="Garamond" w:eastAsia="Calibri" w:hAnsi="Garamond"/>
          <w:sz w:val="24"/>
          <w:szCs w:val="20"/>
        </w:rPr>
        <w:t>263.937 SSP/MS</w:t>
      </w:r>
      <w:r w:rsidRPr="004B6057">
        <w:rPr>
          <w:rFonts w:ascii="Garamond" w:eastAsia="Calibri" w:hAnsi="Garamond" w:cs="Arial"/>
          <w:sz w:val="24"/>
        </w:rPr>
        <w:t xml:space="preserve"> e CPF n.º </w:t>
      </w:r>
      <w:r w:rsidR="003E77CF">
        <w:rPr>
          <w:rFonts w:ascii="Garamond" w:eastAsia="Calibri" w:hAnsi="Garamond"/>
          <w:sz w:val="24"/>
          <w:szCs w:val="20"/>
        </w:rPr>
        <w:t>325.357.831-34</w:t>
      </w:r>
      <w:r w:rsidRPr="004B6057">
        <w:rPr>
          <w:rFonts w:ascii="Garamond" w:eastAsia="Calibri" w:hAnsi="Garamond" w:cs="Arial"/>
          <w:sz w:val="24"/>
        </w:rPr>
        <w:t xml:space="preserve">, </w:t>
      </w:r>
      <w:r w:rsidRPr="004B6057">
        <w:rPr>
          <w:rFonts w:ascii="Garamond" w:eastAsia="Calibri" w:hAnsi="Garamond" w:cs="Arial"/>
          <w:sz w:val="24"/>
          <w:szCs w:val="28"/>
        </w:rPr>
        <w:t xml:space="preserve">residente e domiciliado à </w:t>
      </w:r>
      <w:r w:rsidR="003E77CF">
        <w:rPr>
          <w:rFonts w:ascii="Garamond" w:eastAsia="Calibri" w:hAnsi="Garamond"/>
          <w:sz w:val="24"/>
          <w:szCs w:val="20"/>
        </w:rPr>
        <w:t>Rua 7 de setembro – 2458- centro- CEP 79.990-000 Amambai - MS</w:t>
      </w:r>
      <w:r w:rsidRPr="004B6057">
        <w:rPr>
          <w:rFonts w:ascii="Garamond" w:eastAsia="Calibri" w:hAnsi="Garamond" w:cs="Arial"/>
          <w:sz w:val="24"/>
        </w:rPr>
        <w:t>.</w:t>
      </w:r>
    </w:p>
    <w:p w:rsidR="000E509D" w:rsidRPr="004B6057" w:rsidRDefault="00C42909" w:rsidP="000E509D">
      <w:pPr>
        <w:widowControl w:val="0"/>
        <w:spacing w:after="120" w:line="240" w:lineRule="auto"/>
        <w:jc w:val="both"/>
        <w:rPr>
          <w:rFonts w:ascii="Garamond" w:eastAsia="Calibri" w:hAnsi="Garamond" w:cs="Arial"/>
          <w:sz w:val="24"/>
        </w:rPr>
      </w:pPr>
      <w:r>
        <w:rPr>
          <w:rFonts w:ascii="Garamond" w:eastAsia="Calibri" w:hAnsi="Garamond" w:cs="Arial"/>
          <w:sz w:val="24"/>
        </w:rPr>
        <w:t xml:space="preserve">Empresa </w:t>
      </w:r>
      <w:proofErr w:type="spellStart"/>
      <w:r>
        <w:rPr>
          <w:rFonts w:ascii="Garamond" w:eastAsia="Calibri" w:hAnsi="Garamond" w:cs="Arial"/>
          <w:sz w:val="24"/>
        </w:rPr>
        <w:t>Gessica</w:t>
      </w:r>
      <w:proofErr w:type="spellEnd"/>
      <w:r>
        <w:rPr>
          <w:rFonts w:ascii="Garamond" w:eastAsia="Calibri" w:hAnsi="Garamond" w:cs="Arial"/>
          <w:sz w:val="24"/>
        </w:rPr>
        <w:t xml:space="preserve"> da Silva </w:t>
      </w:r>
      <w:proofErr w:type="spellStart"/>
      <w:r>
        <w:rPr>
          <w:rFonts w:ascii="Garamond" w:eastAsia="Calibri" w:hAnsi="Garamond" w:cs="Arial"/>
          <w:sz w:val="24"/>
        </w:rPr>
        <w:t>Vermolen</w:t>
      </w:r>
      <w:proofErr w:type="spellEnd"/>
      <w:r>
        <w:rPr>
          <w:rFonts w:ascii="Garamond" w:eastAsia="Calibri" w:hAnsi="Garamond" w:cs="Arial"/>
          <w:sz w:val="24"/>
        </w:rPr>
        <w:t xml:space="preserve"> </w:t>
      </w:r>
      <w:proofErr w:type="spellStart"/>
      <w:r>
        <w:rPr>
          <w:rFonts w:ascii="Garamond" w:eastAsia="Calibri" w:hAnsi="Garamond" w:cs="Arial"/>
          <w:sz w:val="24"/>
        </w:rPr>
        <w:t>Eireli</w:t>
      </w:r>
      <w:proofErr w:type="spellEnd"/>
      <w:r>
        <w:rPr>
          <w:rFonts w:ascii="Garamond" w:eastAsia="Calibri" w:hAnsi="Garamond" w:cs="Arial"/>
          <w:sz w:val="24"/>
        </w:rPr>
        <w:t xml:space="preserve"> – ME</w:t>
      </w:r>
      <w:r>
        <w:rPr>
          <w:rFonts w:ascii="Garamond" w:eastAsia="Calibri" w:hAnsi="Garamond" w:cs="Arial"/>
          <w:sz w:val="24"/>
          <w:szCs w:val="28"/>
        </w:rPr>
        <w:t>, inscrita no CNPJ sob o n.º 28.195.896/0001-20</w:t>
      </w:r>
      <w:r w:rsidR="000E509D" w:rsidRPr="004B6057">
        <w:rPr>
          <w:rFonts w:ascii="Garamond" w:eastAsia="Calibri" w:hAnsi="Garamond" w:cs="Arial"/>
          <w:sz w:val="24"/>
          <w:szCs w:val="28"/>
        </w:rPr>
        <w:t xml:space="preserve">, com sede à </w:t>
      </w:r>
      <w:r>
        <w:rPr>
          <w:rFonts w:ascii="Garamond" w:eastAsia="Calibri" w:hAnsi="Garamond"/>
          <w:sz w:val="24"/>
          <w:szCs w:val="20"/>
        </w:rPr>
        <w:t>Rua João Ponce de Arruda 1170 – Bairro: centro CEP 79.995-000 – Coronel Sapucaia - MS</w:t>
      </w:r>
      <w:r w:rsidR="000E509D" w:rsidRPr="004B6057">
        <w:rPr>
          <w:rFonts w:ascii="Garamond" w:eastAsia="Calibri" w:hAnsi="Garamond" w:cs="Arial"/>
          <w:sz w:val="24"/>
          <w:szCs w:val="28"/>
        </w:rPr>
        <w:t>, neste ato representada por seu procurador o(a) Senhor(a)</w:t>
      </w:r>
      <w:r>
        <w:rPr>
          <w:rFonts w:ascii="Garamond" w:eastAsia="Calibri" w:hAnsi="Garamond"/>
          <w:sz w:val="24"/>
          <w:szCs w:val="20"/>
        </w:rPr>
        <w:t xml:space="preserve"> </w:t>
      </w:r>
      <w:proofErr w:type="spellStart"/>
      <w:r>
        <w:rPr>
          <w:rFonts w:ascii="Garamond" w:eastAsia="Calibri" w:hAnsi="Garamond"/>
          <w:sz w:val="24"/>
          <w:szCs w:val="20"/>
        </w:rPr>
        <w:t>Gessica</w:t>
      </w:r>
      <w:proofErr w:type="spellEnd"/>
      <w:r>
        <w:rPr>
          <w:rFonts w:ascii="Garamond" w:eastAsia="Calibri" w:hAnsi="Garamond"/>
          <w:sz w:val="24"/>
          <w:szCs w:val="20"/>
        </w:rPr>
        <w:t xml:space="preserve"> da Silva </w:t>
      </w:r>
      <w:proofErr w:type="spellStart"/>
      <w:r>
        <w:rPr>
          <w:rFonts w:ascii="Garamond" w:eastAsia="Calibri" w:hAnsi="Garamond"/>
          <w:sz w:val="24"/>
          <w:szCs w:val="20"/>
        </w:rPr>
        <w:t>Vermolen</w:t>
      </w:r>
      <w:proofErr w:type="spellEnd"/>
      <w:r w:rsidR="000E509D" w:rsidRPr="004B6057">
        <w:rPr>
          <w:rFonts w:ascii="Garamond" w:eastAsia="Calibri" w:hAnsi="Garamond" w:cs="Arial"/>
          <w:sz w:val="24"/>
          <w:szCs w:val="28"/>
        </w:rPr>
        <w:t xml:space="preserve">, </w:t>
      </w:r>
      <w:r w:rsidR="000E509D" w:rsidRPr="004B6057">
        <w:rPr>
          <w:rFonts w:ascii="Garamond" w:eastAsia="Calibri" w:hAnsi="Garamond" w:cs="Arial"/>
          <w:sz w:val="24"/>
        </w:rPr>
        <w:t>portador</w:t>
      </w:r>
      <w:r>
        <w:rPr>
          <w:rFonts w:ascii="Garamond" w:eastAsia="Calibri" w:hAnsi="Garamond" w:cs="Arial"/>
          <w:sz w:val="24"/>
        </w:rPr>
        <w:t xml:space="preserve"> da Cédula de Identidade RG n.º 1.986.602 SSP / MS</w:t>
      </w:r>
      <w:r w:rsidR="000E509D" w:rsidRPr="004B6057">
        <w:rPr>
          <w:rFonts w:ascii="Garamond" w:eastAsia="Calibri" w:hAnsi="Garamond" w:cs="Arial"/>
          <w:sz w:val="24"/>
        </w:rPr>
        <w:t xml:space="preserve"> e CPF n.º </w:t>
      </w:r>
      <w:r>
        <w:rPr>
          <w:rFonts w:ascii="Garamond" w:eastAsia="Calibri" w:hAnsi="Garamond"/>
          <w:sz w:val="24"/>
          <w:szCs w:val="20"/>
        </w:rPr>
        <w:t>054.169.711-00</w:t>
      </w:r>
      <w:r w:rsidR="000E509D" w:rsidRPr="004B6057">
        <w:rPr>
          <w:rFonts w:ascii="Garamond" w:eastAsia="Calibri" w:hAnsi="Garamond" w:cs="Arial"/>
          <w:sz w:val="24"/>
        </w:rPr>
        <w:t xml:space="preserve">, </w:t>
      </w:r>
      <w:r w:rsidR="000E509D" w:rsidRPr="004B6057">
        <w:rPr>
          <w:rFonts w:ascii="Garamond" w:eastAsia="Calibri" w:hAnsi="Garamond" w:cs="Arial"/>
          <w:sz w:val="24"/>
          <w:szCs w:val="28"/>
        </w:rPr>
        <w:t xml:space="preserve">residente e domiciliado à </w:t>
      </w:r>
      <w:r>
        <w:rPr>
          <w:rFonts w:ascii="Garamond" w:eastAsia="Calibri" w:hAnsi="Garamond"/>
          <w:sz w:val="24"/>
          <w:szCs w:val="20"/>
        </w:rPr>
        <w:t>Rua João Ponce de Arruda – 1170 – Fundos, bairro centro, CEP 79.995-000 – Coronel Sapucaia - MS</w:t>
      </w:r>
      <w:r w:rsidR="000E509D" w:rsidRPr="004B6057">
        <w:rPr>
          <w:rFonts w:ascii="Garamond" w:eastAsia="Calibri" w:hAnsi="Garamond" w:cs="Arial"/>
          <w:sz w:val="24"/>
        </w:rPr>
        <w:t>.</w:t>
      </w:r>
    </w:p>
    <w:p w:rsidR="000E509D" w:rsidRPr="004B6057" w:rsidRDefault="000E509D" w:rsidP="000E509D">
      <w:pPr>
        <w:widowControl w:val="0"/>
        <w:spacing w:after="120" w:line="240" w:lineRule="auto"/>
        <w:jc w:val="both"/>
        <w:rPr>
          <w:rFonts w:ascii="Garamond" w:eastAsia="Calibri" w:hAnsi="Garamond" w:cs="Arial"/>
          <w:sz w:val="24"/>
        </w:rPr>
      </w:pPr>
      <w:r w:rsidRPr="004B6057">
        <w:rPr>
          <w:rFonts w:ascii="Garamond" w:eastAsia="Calibri" w:hAnsi="Garamond" w:cs="Arial"/>
          <w:sz w:val="24"/>
        </w:rPr>
        <w:t xml:space="preserve">Empresa </w:t>
      </w:r>
      <w:proofErr w:type="spellStart"/>
      <w:r w:rsidR="00C42909">
        <w:rPr>
          <w:rFonts w:ascii="Garamond" w:eastAsia="Calibri" w:hAnsi="Garamond"/>
          <w:sz w:val="24"/>
          <w:szCs w:val="20"/>
        </w:rPr>
        <w:t>Kraievski</w:t>
      </w:r>
      <w:proofErr w:type="spellEnd"/>
      <w:r w:rsidR="00C42909">
        <w:rPr>
          <w:rFonts w:ascii="Garamond" w:eastAsia="Calibri" w:hAnsi="Garamond"/>
          <w:sz w:val="24"/>
          <w:szCs w:val="20"/>
        </w:rPr>
        <w:t xml:space="preserve"> Comércio de Alimentos e Materiais de Construção </w:t>
      </w:r>
      <w:r w:rsidR="00761225">
        <w:rPr>
          <w:rFonts w:ascii="Garamond" w:eastAsia="Calibri" w:hAnsi="Garamond"/>
          <w:sz w:val="24"/>
          <w:szCs w:val="20"/>
        </w:rPr>
        <w:t>LTDA - ME</w:t>
      </w:r>
      <w:r w:rsidRPr="004B6057">
        <w:rPr>
          <w:rFonts w:ascii="Garamond" w:eastAsia="Calibri" w:hAnsi="Garamond" w:cs="Arial"/>
          <w:sz w:val="24"/>
          <w:szCs w:val="28"/>
        </w:rPr>
        <w:t xml:space="preserve">, inscrita no CNPJ sob o n.º </w:t>
      </w:r>
      <w:r w:rsidR="00761225">
        <w:rPr>
          <w:rFonts w:ascii="Garamond" w:eastAsia="Calibri" w:hAnsi="Garamond"/>
          <w:sz w:val="24"/>
          <w:szCs w:val="20"/>
        </w:rPr>
        <w:t>26.830.307/0001-03</w:t>
      </w:r>
      <w:r w:rsidR="00761225">
        <w:rPr>
          <w:rFonts w:ascii="Garamond" w:eastAsia="Calibri" w:hAnsi="Garamond" w:cs="Arial"/>
          <w:sz w:val="24"/>
          <w:szCs w:val="28"/>
        </w:rPr>
        <w:t>, com sede à Av. Abílio Espíndola Sobrinho 141 – centro CEP 79.995-000 – Coronel Sapucaia - MS</w:t>
      </w:r>
      <w:r w:rsidRPr="004B6057">
        <w:rPr>
          <w:rFonts w:ascii="Garamond" w:eastAsia="Calibri" w:hAnsi="Garamond" w:cs="Arial"/>
          <w:sz w:val="24"/>
          <w:szCs w:val="28"/>
        </w:rPr>
        <w:t>, neste ato representada por seu procurador o(a) Senhor(a)</w:t>
      </w:r>
      <w:r w:rsidR="00761225">
        <w:rPr>
          <w:rFonts w:ascii="Garamond" w:eastAsia="Calibri" w:hAnsi="Garamond"/>
          <w:sz w:val="24"/>
          <w:szCs w:val="20"/>
        </w:rPr>
        <w:t xml:space="preserve"> Tainara Beatriz </w:t>
      </w:r>
      <w:proofErr w:type="spellStart"/>
      <w:r w:rsidR="00761225">
        <w:rPr>
          <w:rFonts w:ascii="Garamond" w:eastAsia="Calibri" w:hAnsi="Garamond"/>
          <w:sz w:val="24"/>
          <w:szCs w:val="20"/>
        </w:rPr>
        <w:t>Gauto</w:t>
      </w:r>
      <w:proofErr w:type="spellEnd"/>
      <w:r w:rsidR="00761225">
        <w:rPr>
          <w:rFonts w:ascii="Garamond" w:eastAsia="Calibri" w:hAnsi="Garamond"/>
          <w:sz w:val="24"/>
          <w:szCs w:val="20"/>
        </w:rPr>
        <w:t xml:space="preserve"> </w:t>
      </w:r>
      <w:proofErr w:type="spellStart"/>
      <w:r w:rsidR="00761225">
        <w:rPr>
          <w:rFonts w:ascii="Garamond" w:eastAsia="Calibri" w:hAnsi="Garamond"/>
          <w:sz w:val="24"/>
          <w:szCs w:val="20"/>
        </w:rPr>
        <w:t>Kraievski</w:t>
      </w:r>
      <w:proofErr w:type="spellEnd"/>
      <w:r w:rsidRPr="004B6057">
        <w:rPr>
          <w:rFonts w:ascii="Garamond" w:eastAsia="Calibri" w:hAnsi="Garamond" w:cs="Arial"/>
          <w:sz w:val="24"/>
          <w:szCs w:val="28"/>
        </w:rPr>
        <w:t xml:space="preserve">, </w:t>
      </w:r>
      <w:r w:rsidRPr="004B6057">
        <w:rPr>
          <w:rFonts w:ascii="Garamond" w:eastAsia="Calibri" w:hAnsi="Garamond" w:cs="Arial"/>
          <w:sz w:val="24"/>
        </w:rPr>
        <w:t xml:space="preserve">portador da Cédula de Identidade RG n.º </w:t>
      </w:r>
      <w:r w:rsidR="00761225">
        <w:rPr>
          <w:rFonts w:ascii="Garamond" w:eastAsia="Calibri" w:hAnsi="Garamond"/>
          <w:sz w:val="24"/>
          <w:szCs w:val="20"/>
        </w:rPr>
        <w:t xml:space="preserve">001.271.830 SSP / MS </w:t>
      </w:r>
      <w:r w:rsidRPr="004B6057">
        <w:rPr>
          <w:rFonts w:ascii="Garamond" w:eastAsia="Calibri" w:hAnsi="Garamond" w:cs="Arial"/>
          <w:sz w:val="24"/>
        </w:rPr>
        <w:t xml:space="preserve">e CPF n.º </w:t>
      </w:r>
      <w:r w:rsidR="00761225">
        <w:rPr>
          <w:rFonts w:ascii="Garamond" w:eastAsia="Calibri" w:hAnsi="Garamond"/>
          <w:sz w:val="24"/>
          <w:szCs w:val="20"/>
        </w:rPr>
        <w:t>015.251.791-01</w:t>
      </w:r>
      <w:r w:rsidRPr="004B6057">
        <w:rPr>
          <w:rFonts w:ascii="Garamond" w:eastAsia="Calibri" w:hAnsi="Garamond" w:cs="Arial"/>
          <w:sz w:val="24"/>
        </w:rPr>
        <w:t xml:space="preserve">, </w:t>
      </w:r>
      <w:r w:rsidRPr="004B6057">
        <w:rPr>
          <w:rFonts w:ascii="Garamond" w:eastAsia="Calibri" w:hAnsi="Garamond" w:cs="Arial"/>
          <w:sz w:val="24"/>
          <w:szCs w:val="28"/>
        </w:rPr>
        <w:t xml:space="preserve">residente e domiciliado à </w:t>
      </w:r>
      <w:r w:rsidR="00761225">
        <w:rPr>
          <w:rFonts w:ascii="Garamond" w:eastAsia="Calibri" w:hAnsi="Garamond"/>
          <w:sz w:val="24"/>
          <w:szCs w:val="20"/>
        </w:rPr>
        <w:t xml:space="preserve">rua Rachid Saldanha </w:t>
      </w:r>
      <w:proofErr w:type="spellStart"/>
      <w:r w:rsidR="00761225">
        <w:rPr>
          <w:rFonts w:ascii="Garamond" w:eastAsia="Calibri" w:hAnsi="Garamond"/>
          <w:sz w:val="24"/>
          <w:szCs w:val="20"/>
        </w:rPr>
        <w:t>Derzi</w:t>
      </w:r>
      <w:proofErr w:type="spellEnd"/>
      <w:r w:rsidR="00761225">
        <w:rPr>
          <w:rFonts w:ascii="Garamond" w:eastAsia="Calibri" w:hAnsi="Garamond"/>
          <w:sz w:val="24"/>
          <w:szCs w:val="20"/>
        </w:rPr>
        <w:t xml:space="preserve"> 1174, centro </w:t>
      </w:r>
      <w:proofErr w:type="spellStart"/>
      <w:r w:rsidR="00761225">
        <w:rPr>
          <w:rFonts w:ascii="Garamond" w:eastAsia="Calibri" w:hAnsi="Garamond"/>
          <w:sz w:val="24"/>
          <w:szCs w:val="20"/>
        </w:rPr>
        <w:t>Cep</w:t>
      </w:r>
      <w:proofErr w:type="spellEnd"/>
      <w:r w:rsidR="00761225">
        <w:rPr>
          <w:rFonts w:ascii="Garamond" w:eastAsia="Calibri" w:hAnsi="Garamond"/>
          <w:sz w:val="24"/>
          <w:szCs w:val="20"/>
        </w:rPr>
        <w:t xml:space="preserve"> 79.995-000, Coronel Sapucaia -MS</w:t>
      </w:r>
      <w:r w:rsidRPr="004B6057">
        <w:rPr>
          <w:rFonts w:ascii="Garamond" w:eastAsia="Calibri" w:hAnsi="Garamond" w:cs="Arial"/>
          <w:sz w:val="24"/>
        </w:rPr>
        <w:t>.</w:t>
      </w:r>
    </w:p>
    <w:p w:rsidR="000E509D" w:rsidRPr="004B6057" w:rsidRDefault="000E509D" w:rsidP="000E509D">
      <w:pPr>
        <w:widowControl w:val="0"/>
        <w:spacing w:after="120" w:line="240" w:lineRule="auto"/>
        <w:jc w:val="both"/>
        <w:rPr>
          <w:rFonts w:ascii="Garamond" w:eastAsia="Calibri" w:hAnsi="Garamond" w:cs="Arial"/>
          <w:sz w:val="24"/>
        </w:rPr>
      </w:pPr>
    </w:p>
    <w:p w:rsidR="000E509D" w:rsidRPr="004B6057" w:rsidRDefault="000E509D" w:rsidP="000E509D">
      <w:pPr>
        <w:spacing w:before="240" w:after="120" w:line="240" w:lineRule="auto"/>
        <w:mirrorIndents/>
        <w:jc w:val="center"/>
        <w:rPr>
          <w:rFonts w:ascii="Garamond" w:eastAsia="Calibri" w:hAnsi="Garamond" w:cs="Arial"/>
          <w:b/>
          <w:bCs/>
          <w:sz w:val="24"/>
          <w:szCs w:val="24"/>
        </w:rPr>
      </w:pPr>
      <w:r w:rsidRPr="004B6057">
        <w:rPr>
          <w:rFonts w:ascii="Garamond" w:eastAsia="Calibri" w:hAnsi="Garamond" w:cs="Arial"/>
          <w:b/>
          <w:bCs/>
          <w:sz w:val="24"/>
          <w:szCs w:val="24"/>
        </w:rPr>
        <w:t xml:space="preserve">CLÁUSULA PRIMEIRA </w:t>
      </w:r>
      <w:r w:rsidRPr="004B6057">
        <w:rPr>
          <w:rFonts w:ascii="Garamond" w:eastAsia="Calibri" w:hAnsi="Garamond" w:cs="Arial"/>
          <w:b/>
          <w:bCs/>
          <w:noProof/>
          <w:sz w:val="24"/>
          <w:szCs w:val="24"/>
        </w:rPr>
        <w:t>–</w:t>
      </w:r>
      <w:r w:rsidRPr="004B6057">
        <w:rPr>
          <w:rFonts w:ascii="Garamond" w:eastAsia="Calibri" w:hAnsi="Garamond" w:cs="Arial"/>
          <w:b/>
          <w:bCs/>
          <w:sz w:val="24"/>
          <w:szCs w:val="24"/>
        </w:rPr>
        <w:t xml:space="preserve"> OBJETO</w:t>
      </w:r>
    </w:p>
    <w:p w:rsidR="000E509D" w:rsidRPr="004B6057" w:rsidRDefault="000E509D" w:rsidP="000E509D">
      <w:pPr>
        <w:widowControl w:val="0"/>
        <w:numPr>
          <w:ilvl w:val="1"/>
          <w:numId w:val="9"/>
        </w:numPr>
        <w:autoSpaceDE w:val="0"/>
        <w:autoSpaceDN w:val="0"/>
        <w:adjustRightInd w:val="0"/>
        <w:spacing w:after="120" w:line="240" w:lineRule="auto"/>
        <w:ind w:right="-1"/>
        <w:jc w:val="both"/>
        <w:rPr>
          <w:rFonts w:ascii="Garamond" w:eastAsia="Calibri" w:hAnsi="Garamond" w:cs="Arial"/>
          <w:sz w:val="24"/>
        </w:rPr>
      </w:pPr>
      <w:r w:rsidRPr="004B6057">
        <w:rPr>
          <w:rFonts w:ascii="Garamond" w:eastAsia="Calibri" w:hAnsi="Garamond" w:cs="Arial"/>
          <w:sz w:val="24"/>
        </w:rPr>
        <w:t xml:space="preserve">O objeto da presente </w:t>
      </w:r>
      <w:r w:rsidRPr="004B6057">
        <w:rPr>
          <w:rFonts w:ascii="Garamond" w:eastAsia="Calibri" w:hAnsi="Garamond" w:cs="Arial"/>
          <w:bCs/>
          <w:sz w:val="24"/>
        </w:rPr>
        <w:t>ATA DE REGISTRO DE PREÇOS</w:t>
      </w:r>
      <w:r w:rsidR="00761225">
        <w:rPr>
          <w:rFonts w:ascii="Garamond" w:eastAsia="Calibri" w:hAnsi="Garamond" w:cs="Arial"/>
          <w:bCs/>
          <w:sz w:val="24"/>
        </w:rPr>
        <w:t xml:space="preserve"> </w:t>
      </w:r>
      <w:r w:rsidRPr="004B6057">
        <w:rPr>
          <w:rFonts w:ascii="Garamond" w:eastAsia="Calibri" w:hAnsi="Garamond" w:cs="Arial"/>
          <w:sz w:val="24"/>
        </w:rPr>
        <w:t>consiste em</w:t>
      </w:r>
      <w:r w:rsidR="00761225">
        <w:rPr>
          <w:rFonts w:ascii="Garamond" w:eastAsia="Calibri" w:hAnsi="Garamond" w:cs="Arial"/>
          <w:sz w:val="24"/>
        </w:rPr>
        <w:t xml:space="preserve"> </w:t>
      </w:r>
      <w:r w:rsidRPr="004B6057">
        <w:rPr>
          <w:rFonts w:ascii="Garamond" w:eastAsia="Calibri" w:hAnsi="Garamond" w:cs="Arial"/>
          <w:sz w:val="24"/>
        </w:rPr>
        <w:t xml:space="preserve">FUTURA e EVENTUAL aquisição de gêneros alimentícios, relativos à Merenda Escolar dos Centros de Educação Infantil Mundo Encantado, Crescer e Aprender e das Escolas Municipais Mauricio Rodrigues de Paula, Fernando de Souza Romanini e Ruy </w:t>
      </w:r>
      <w:r w:rsidRPr="004B6057">
        <w:rPr>
          <w:rFonts w:ascii="Garamond" w:eastAsia="Calibri" w:hAnsi="Garamond" w:cs="Arial"/>
          <w:sz w:val="24"/>
        </w:rPr>
        <w:lastRenderedPageBreak/>
        <w:t xml:space="preserve">Espindola, e também para a Merenda Escolar das Escolas Indígenas </w:t>
      </w:r>
      <w:proofErr w:type="spellStart"/>
      <w:r w:rsidRPr="004B6057">
        <w:rPr>
          <w:rFonts w:ascii="Garamond" w:eastAsia="Calibri" w:hAnsi="Garamond" w:cs="Arial"/>
          <w:sz w:val="24"/>
        </w:rPr>
        <w:t>Mbo’eroyArandu</w:t>
      </w:r>
      <w:proofErr w:type="spellEnd"/>
      <w:r w:rsidRPr="004B6057">
        <w:rPr>
          <w:rFonts w:ascii="Garamond" w:eastAsia="Calibri" w:hAnsi="Garamond" w:cs="Arial"/>
          <w:sz w:val="24"/>
        </w:rPr>
        <w:t xml:space="preserve"> e </w:t>
      </w:r>
      <w:proofErr w:type="spellStart"/>
      <w:r w:rsidRPr="004B6057">
        <w:rPr>
          <w:rFonts w:ascii="Garamond" w:eastAsia="Calibri" w:hAnsi="Garamond" w:cs="Arial"/>
          <w:sz w:val="24"/>
        </w:rPr>
        <w:t>ÑandeRekoArandu</w:t>
      </w:r>
      <w:proofErr w:type="spellEnd"/>
      <w:r w:rsidRPr="004B6057">
        <w:rPr>
          <w:rFonts w:ascii="Garamond" w:eastAsia="Calibri" w:hAnsi="Garamond" w:cs="Arial"/>
          <w:sz w:val="24"/>
        </w:rPr>
        <w:t xml:space="preserve">, em atendimento à Secretaria de Educação e Cultura, em conformidades com as quantidades detalhadas no Termo de Referência, Anexos e propostas de preços e ata do </w:t>
      </w:r>
      <w:r w:rsidRPr="004B6057">
        <w:rPr>
          <w:rFonts w:ascii="Garamond" w:eastAsia="Calibri" w:hAnsi="Garamond" w:cs="Arial"/>
          <w:b/>
          <w:sz w:val="24"/>
        </w:rPr>
        <w:t>Pregão Presencial n.º 0</w:t>
      </w:r>
      <w:r>
        <w:rPr>
          <w:rFonts w:ascii="Garamond" w:eastAsia="Calibri" w:hAnsi="Garamond" w:cs="Arial"/>
          <w:b/>
          <w:sz w:val="24"/>
        </w:rPr>
        <w:t>07/2020</w:t>
      </w:r>
      <w:r w:rsidRPr="004B6057">
        <w:rPr>
          <w:rFonts w:ascii="Garamond" w:eastAsia="Calibri" w:hAnsi="Garamond" w:cs="Arial"/>
          <w:sz w:val="24"/>
        </w:rPr>
        <w:t>, que integram este instrumento independente de transcrição, pelo prazo de validade do registro.</w:t>
      </w:r>
    </w:p>
    <w:p w:rsidR="000E509D" w:rsidRPr="004B6057" w:rsidRDefault="000E509D" w:rsidP="000E509D">
      <w:pPr>
        <w:widowControl w:val="0"/>
        <w:numPr>
          <w:ilvl w:val="1"/>
          <w:numId w:val="9"/>
        </w:numPr>
        <w:autoSpaceDE w:val="0"/>
        <w:autoSpaceDN w:val="0"/>
        <w:adjustRightInd w:val="0"/>
        <w:spacing w:after="120" w:line="240" w:lineRule="auto"/>
        <w:ind w:right="-1"/>
        <w:jc w:val="both"/>
        <w:rPr>
          <w:rFonts w:ascii="Garamond" w:eastAsia="Calibri" w:hAnsi="Garamond" w:cs="Arial"/>
          <w:sz w:val="24"/>
        </w:rPr>
      </w:pPr>
      <w:r w:rsidRPr="004B6057">
        <w:rPr>
          <w:rFonts w:ascii="Garamond" w:eastAsia="Calibri" w:hAnsi="Garamond" w:cs="Arial"/>
          <w:sz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0E509D" w:rsidRPr="004B6057" w:rsidRDefault="000E509D" w:rsidP="000E509D">
      <w:pPr>
        <w:spacing w:before="480" w:after="120" w:line="240" w:lineRule="auto"/>
        <w:mirrorIndents/>
        <w:jc w:val="center"/>
        <w:rPr>
          <w:rFonts w:ascii="Garamond" w:eastAsia="Calibri" w:hAnsi="Garamond" w:cs="Arial"/>
          <w:sz w:val="24"/>
          <w:szCs w:val="24"/>
        </w:rPr>
      </w:pPr>
      <w:r w:rsidRPr="004B6057">
        <w:rPr>
          <w:rFonts w:ascii="Garamond" w:eastAsia="Calibri" w:hAnsi="Garamond" w:cs="Arial"/>
          <w:b/>
          <w:bCs/>
          <w:sz w:val="24"/>
          <w:szCs w:val="24"/>
        </w:rPr>
        <w:t xml:space="preserve">CLÁUSULA SEGUNDA </w:t>
      </w:r>
      <w:r w:rsidRPr="004B6057">
        <w:rPr>
          <w:rFonts w:ascii="Garamond" w:eastAsia="Calibri" w:hAnsi="Garamond" w:cs="Arial"/>
          <w:b/>
          <w:bCs/>
          <w:noProof/>
          <w:sz w:val="24"/>
          <w:szCs w:val="24"/>
        </w:rPr>
        <w:t>–</w:t>
      </w:r>
      <w:r w:rsidRPr="004B6057">
        <w:rPr>
          <w:rFonts w:ascii="Garamond" w:eastAsia="Calibri" w:hAnsi="Garamond" w:cs="Arial"/>
          <w:b/>
          <w:bCs/>
          <w:sz w:val="24"/>
          <w:szCs w:val="24"/>
        </w:rPr>
        <w:t xml:space="preserve"> DO PREÇO E REVISÃO</w:t>
      </w:r>
    </w:p>
    <w:p w:rsidR="000E509D" w:rsidRPr="004B6057" w:rsidRDefault="000E509D" w:rsidP="000E509D">
      <w:pPr>
        <w:widowControl w:val="0"/>
        <w:numPr>
          <w:ilvl w:val="0"/>
          <w:numId w:val="10"/>
        </w:numPr>
        <w:autoSpaceDE w:val="0"/>
        <w:autoSpaceDN w:val="0"/>
        <w:adjustRightInd w:val="0"/>
        <w:spacing w:after="120" w:line="240" w:lineRule="auto"/>
        <w:ind w:right="-1" w:hanging="720"/>
        <w:jc w:val="both"/>
        <w:rPr>
          <w:rFonts w:ascii="Garamond" w:eastAsia="Calibri" w:hAnsi="Garamond" w:cs="Arial"/>
          <w:color w:val="000000"/>
          <w:sz w:val="24"/>
        </w:rPr>
      </w:pPr>
      <w:r w:rsidRPr="004B6057">
        <w:rPr>
          <w:rFonts w:ascii="Garamond" w:eastAsia="Calibri" w:hAnsi="Garamond" w:cs="Arial"/>
          <w:sz w:val="24"/>
        </w:rPr>
        <w:t xml:space="preserve">O preço unitário para execução do objeto de registro será o de menor preço inscrito na Ata do </w:t>
      </w:r>
      <w:r>
        <w:rPr>
          <w:rFonts w:ascii="Garamond" w:eastAsia="Calibri" w:hAnsi="Garamond" w:cs="Arial"/>
          <w:b/>
          <w:sz w:val="24"/>
        </w:rPr>
        <w:t>Pregão Presencial n.º 007/2020</w:t>
      </w:r>
      <w:r w:rsidRPr="004B6057">
        <w:rPr>
          <w:rFonts w:ascii="Garamond" w:eastAsia="Calibri" w:hAnsi="Garamond" w:cs="Arial"/>
          <w:sz w:val="24"/>
        </w:rPr>
        <w:t xml:space="preserve">, </w:t>
      </w:r>
      <w:r>
        <w:rPr>
          <w:rFonts w:ascii="Garamond" w:eastAsia="Calibri" w:hAnsi="Garamond" w:cs="Arial"/>
          <w:b/>
          <w:sz w:val="24"/>
        </w:rPr>
        <w:t>Processo n.º 011/2020</w:t>
      </w:r>
      <w:r w:rsidRPr="004B6057">
        <w:rPr>
          <w:rFonts w:ascii="Garamond" w:eastAsia="Calibri" w:hAnsi="Garamond" w:cs="Arial"/>
          <w:sz w:val="24"/>
        </w:rPr>
        <w:t>, de acordo com a ordem de classificação das respectivas propostas de que integram este instrumento independente de transcrição, pelo prazo de validade do</w:t>
      </w:r>
      <w:r w:rsidRPr="004B6057">
        <w:rPr>
          <w:rFonts w:ascii="Garamond" w:eastAsia="Calibri" w:hAnsi="Garamond" w:cs="Arial"/>
          <w:color w:val="000000"/>
          <w:sz w:val="24"/>
        </w:rPr>
        <w:t xml:space="preserve"> registro, conforme segue:</w:t>
      </w:r>
    </w:p>
    <w:tbl>
      <w:tblPr>
        <w:tblW w:w="9770" w:type="dxa"/>
        <w:tblInd w:w="5" w:type="dxa"/>
        <w:tblCellMar>
          <w:left w:w="70" w:type="dxa"/>
          <w:right w:w="70" w:type="dxa"/>
        </w:tblCellMar>
        <w:tblLook w:val="04A0" w:firstRow="1" w:lastRow="0" w:firstColumn="1" w:lastColumn="0" w:noHBand="0" w:noVBand="1"/>
      </w:tblPr>
      <w:tblGrid>
        <w:gridCol w:w="452"/>
        <w:gridCol w:w="50"/>
        <w:gridCol w:w="51"/>
        <w:gridCol w:w="296"/>
        <w:gridCol w:w="51"/>
        <w:gridCol w:w="51"/>
        <w:gridCol w:w="298"/>
        <w:gridCol w:w="50"/>
        <w:gridCol w:w="53"/>
        <w:gridCol w:w="422"/>
        <w:gridCol w:w="80"/>
        <w:gridCol w:w="74"/>
        <w:gridCol w:w="3462"/>
        <w:gridCol w:w="21"/>
        <w:gridCol w:w="17"/>
        <w:gridCol w:w="362"/>
        <w:gridCol w:w="21"/>
        <w:gridCol w:w="16"/>
        <w:gridCol w:w="1014"/>
        <w:gridCol w:w="13"/>
        <w:gridCol w:w="8"/>
        <w:gridCol w:w="1178"/>
        <w:gridCol w:w="860"/>
        <w:gridCol w:w="860"/>
        <w:gridCol w:w="10"/>
      </w:tblGrid>
      <w:tr w:rsidR="00972185" w:rsidRPr="00972185" w:rsidTr="00972185">
        <w:trPr>
          <w:trHeight w:val="300"/>
        </w:trPr>
        <w:tc>
          <w:tcPr>
            <w:tcW w:w="9765" w:type="dxa"/>
            <w:gridSpan w:val="25"/>
            <w:tcBorders>
              <w:top w:val="nil"/>
              <w:left w:val="nil"/>
              <w:bottom w:val="nil"/>
              <w:right w:val="nil"/>
            </w:tcBorders>
            <w:shd w:val="clear" w:color="auto" w:fill="auto"/>
            <w:vAlign w:val="center"/>
            <w:hideMark/>
          </w:tcPr>
          <w:p w:rsidR="00972185" w:rsidRPr="00972185" w:rsidRDefault="00972185" w:rsidP="00972185">
            <w:pPr>
              <w:spacing w:after="0" w:line="240" w:lineRule="auto"/>
              <w:jc w:val="center"/>
              <w:rPr>
                <w:rFonts w:ascii="Tahoma" w:hAnsi="Tahoma" w:cs="Tahoma"/>
                <w:b/>
                <w:bCs/>
                <w:color w:val="000000"/>
                <w:sz w:val="16"/>
                <w:szCs w:val="16"/>
              </w:rPr>
            </w:pPr>
            <w:r w:rsidRPr="00972185">
              <w:rPr>
                <w:rFonts w:ascii="Tahoma" w:hAnsi="Tahoma" w:cs="Tahoma"/>
                <w:b/>
                <w:bCs/>
                <w:color w:val="000000"/>
                <w:sz w:val="16"/>
                <w:szCs w:val="16"/>
              </w:rPr>
              <w:t>CELSO NEVES FARIAS EPP</w:t>
            </w:r>
          </w:p>
        </w:tc>
      </w:tr>
      <w:tr w:rsidR="00972185" w:rsidRPr="00972185" w:rsidTr="00972185">
        <w:trPr>
          <w:trHeight w:val="165"/>
        </w:trPr>
        <w:tc>
          <w:tcPr>
            <w:tcW w:w="504"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jc w:val="center"/>
              <w:rPr>
                <w:rFonts w:ascii="Tahoma" w:hAnsi="Tahoma" w:cs="Tahoma"/>
                <w:b/>
                <w:bCs/>
                <w:color w:val="000000"/>
                <w:sz w:val="16"/>
                <w:szCs w:val="16"/>
              </w:rPr>
            </w:pPr>
          </w:p>
        </w:tc>
        <w:tc>
          <w:tcPr>
            <w:tcW w:w="398"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399"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553"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3564"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399"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1044"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1184" w:type="dxa"/>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860" w:type="dxa"/>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860" w:type="dxa"/>
            <w:gridSpan w:val="2"/>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r>
      <w:tr w:rsidR="00972185" w:rsidRPr="00972185" w:rsidTr="00972185">
        <w:trPr>
          <w:trHeight w:val="330"/>
        </w:trPr>
        <w:tc>
          <w:tcPr>
            <w:tcW w:w="5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ANEXO</w:t>
            </w:r>
          </w:p>
        </w:tc>
        <w:tc>
          <w:tcPr>
            <w:tcW w:w="398"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LOTE</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ITEM</w:t>
            </w:r>
          </w:p>
        </w:tc>
        <w:tc>
          <w:tcPr>
            <w:tcW w:w="553"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CÓD.</w:t>
            </w:r>
          </w:p>
        </w:tc>
        <w:tc>
          <w:tcPr>
            <w:tcW w:w="3564"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ESPECIFICAÇÃO DO ITEM</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UNID</w:t>
            </w:r>
          </w:p>
        </w:tc>
        <w:tc>
          <w:tcPr>
            <w:tcW w:w="1044"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QUANTIDADE</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VALOR UNIT.</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VALOR TOTAL</w:t>
            </w:r>
          </w:p>
        </w:tc>
      </w:tr>
      <w:tr w:rsidR="00972185" w:rsidRPr="00972185" w:rsidTr="00972185">
        <w:trPr>
          <w:trHeight w:val="18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21614</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ABACAXI FRUTA IN NATURA</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180,00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CEASA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4,40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792,00</w:t>
            </w:r>
          </w:p>
        </w:tc>
      </w:tr>
      <w:tr w:rsidR="00972185" w:rsidRPr="00972185" w:rsidTr="00972185">
        <w:trPr>
          <w:trHeight w:val="162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01079</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ACHOCOLATADO EM PÓ, INSTANTÂNEO, EMBALAGEM DE PAPELÃO, LATA OU POLIPROPILENO ORIGINAL DE FÁBRICA COM 400G, ESPECIFICAÇÃO DOS INGREDIENTES, INFORMAÇÕES DO FABRICANTE E DATA DE FABRICAÇÃO E VENCIMENTO ESTAMPADA NA EMBALAGEM. SE EMBALADO EM LATA, ESTA NÃO DEVE APRESENTAR VESTÍGIOS DE FERRUGEM, AMASSADURA OU ABALAMENTO.</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294,00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ZAELI</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3,50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1.029,00</w:t>
            </w:r>
          </w:p>
        </w:tc>
      </w:tr>
      <w:tr w:rsidR="00972185" w:rsidRPr="00972185" w:rsidTr="00972185">
        <w:trPr>
          <w:trHeight w:val="162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20178</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AÇÚCAR CRISTAL, BRANCO, ACONDICONADO EM PACOTE PLÁSTICO, INTEGRO, RESISTENTE, VEDADO HERMETICAMENTE. A EMBALAGEM DEVERA CONTER EXTERNAMENTE OS DADOS DE IDENTIFICAÇAO E PROCEDENCIA, NÚMERO DO LOTE, DATA DE FABRICAÇAO, QUANTIDADE DO PRODUTO. DEVERÁ APRESENTAR VALIDADE MÍNIMA DE 6 (SEIS) MESES A PARTIR DA DATA DE ENTREGA. EMBALAGEM DE 2KG</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580,00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SONORA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4,40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2.552,00</w:t>
            </w:r>
          </w:p>
        </w:tc>
      </w:tr>
      <w:tr w:rsidR="00972185" w:rsidRPr="00972185" w:rsidTr="00972185">
        <w:trPr>
          <w:trHeight w:val="234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4</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24155</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 xml:space="preserve">ARROZ, TIPO 1, TIPO CLASSE LONGO FINO, TIPO SUBGRUPO POLIDO, </w:t>
            </w:r>
            <w:proofErr w:type="gramStart"/>
            <w:r w:rsidRPr="00972185">
              <w:rPr>
                <w:rFonts w:ascii="Tahoma" w:hAnsi="Tahoma" w:cs="Tahoma"/>
                <w:color w:val="000000"/>
                <w:sz w:val="14"/>
                <w:szCs w:val="14"/>
              </w:rPr>
              <w:t>CONTENDO  NA</w:t>
            </w:r>
            <w:proofErr w:type="gramEnd"/>
            <w:r w:rsidRPr="00972185">
              <w:rPr>
                <w:rFonts w:ascii="Tahoma" w:hAnsi="Tahoma" w:cs="Tahoma"/>
                <w:color w:val="000000"/>
                <w:sz w:val="14"/>
                <w:szCs w:val="14"/>
              </w:rPr>
              <w:t xml:space="preserve"> PORÇÃO DE 50 G NO MÁXIMO 40G DE CARBOIDRATO, CÁLCIO 12 MG, POTÁSSIO 50 MG, FÓSFORO 52 MG, MAGNÉSIO 15 MG. ACONDICIONADOS EM EMBALAGEM DE POLIETILENO TRANSPARENTE, ORIGINAL DE FABRICA COM 5 QUILOS, ISENTO DE MATERIA TERROSA, FUNGOS OU PARASITAS, LIVRE DE UMIDADE DE FRAGMENTOS EXTRANHOS, COM GRAOS INTEIROS, REGISTRO NO MINISTERIO DA AGRICULTUA, INFORMAÇOES DO FABRICANTE E DATA DE VENCIMENTO ESTAMPADA NA EMBALAGEM.</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2.400,00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13,75</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33.000,00</w:t>
            </w:r>
          </w:p>
        </w:tc>
      </w:tr>
      <w:tr w:rsidR="00972185" w:rsidRPr="00972185" w:rsidTr="00972185">
        <w:trPr>
          <w:trHeight w:val="54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5</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21267</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BEBIDA LÁCTEA, CARACTERÍSTICA ADICIONAIS COM POLPA DE FRUTAS, APRESENTAÇÃO SACO POLIETILENO CONTENDO 1 LITRO.</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5.700,00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IMAGEM</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3,10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17.670,00</w:t>
            </w:r>
          </w:p>
        </w:tc>
      </w:tr>
      <w:tr w:rsidR="00972185" w:rsidRPr="00972185" w:rsidTr="00972185">
        <w:trPr>
          <w:trHeight w:val="72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6</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07772</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BETERRABA, SEM FOLHAS, PRIMEIRA, BULBOS DE TAMANHO MÉDIO, UNIFORME, SEM FERIMENTOS OU DEFEITOS, TENROS, SEM CORPOS ESTRANHOS OU TERRA ADERIDOS À SUPERFÍCIE EXTERNA</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170,00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CEASA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3,30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561,00</w:t>
            </w:r>
          </w:p>
        </w:tc>
      </w:tr>
      <w:tr w:rsidR="00972185" w:rsidRPr="00972185" w:rsidTr="00972185">
        <w:trPr>
          <w:trHeight w:val="54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lastRenderedPageBreak/>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7</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28370</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BISCOITO, TIPO ROSQUINHAS, NO SABOR LEITE, COCO OU CHOCOLATE COM EMBALAGEM DE 400 GRAMAS, SENDO DE PRIMEIRA QUALIDADE.</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465,00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4,09</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1.901,85</w:t>
            </w:r>
          </w:p>
        </w:tc>
      </w:tr>
      <w:tr w:rsidR="00972185" w:rsidRPr="00972185" w:rsidTr="00972185">
        <w:trPr>
          <w:trHeight w:val="162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12</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20046</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 xml:space="preserve">CHÁ MATE, TORRADO E QUEBRADO, </w:t>
            </w:r>
            <w:proofErr w:type="gramStart"/>
            <w:r w:rsidRPr="00972185">
              <w:rPr>
                <w:rFonts w:ascii="Tahoma" w:hAnsi="Tahoma" w:cs="Tahoma"/>
                <w:color w:val="000000"/>
                <w:sz w:val="14"/>
                <w:szCs w:val="14"/>
              </w:rPr>
              <w:t>ACONDICIONADO  EM</w:t>
            </w:r>
            <w:proofErr w:type="gramEnd"/>
            <w:r w:rsidRPr="00972185">
              <w:rPr>
                <w:rFonts w:ascii="Tahoma" w:hAnsi="Tahoma" w:cs="Tahoma"/>
                <w:color w:val="000000"/>
                <w:sz w:val="14"/>
                <w:szCs w:val="14"/>
              </w:rPr>
              <w:t xml:space="preserve"> EMBALAGEM DE PAPELÃO  ORIGINAL DE FÁBRICA PESANDO NO MÍNIMO 250 GR, ISENTO DE MATÉRIA TERROSA, FUNGOS OU PARASITAS, LIVRE DE UMIDADE E DE FRAGMENTOS ESTRANHOS, COM ESPECIFICAÇÃO DOS INGREDIENTES, INFORMAÇÕES DO FABRICANTE E DATA DE VALIDADE ESTAMPADA NA EMBALAGEM.</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622,00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SÃO ROQUE</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3,80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2.363,60</w:t>
            </w:r>
          </w:p>
        </w:tc>
      </w:tr>
      <w:tr w:rsidR="00972185" w:rsidRPr="00972185" w:rsidTr="00972185">
        <w:trPr>
          <w:trHeight w:val="126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13</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11932</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CHARQUE DE CARNE DIANTEIRO BOVINO, COM NO MÁXIMO 15 % DE GORDURA, LIVRE DE APARAS ACONDICIONADO EM EMBALAGEM PLÁSTICA, COM REGISTRO NO MINISTÉRIO DA AGRICULTURA - SIF, INFORMAÇÕES DO FABRICANTE, ESPECIFICAÇÃO DO PRODUTO E DATA DE VALIDADE ESTAMPADA NA EMBALAGEM.</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500,00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ALVORECER</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27,50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13.750,00</w:t>
            </w:r>
          </w:p>
        </w:tc>
      </w:tr>
      <w:tr w:rsidR="00972185" w:rsidRPr="00972185" w:rsidTr="00972185">
        <w:trPr>
          <w:trHeight w:val="144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14</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21833</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COLORAU, EM PÓ, ACONDICIONADO EM EMBALAGEM DE PROPILENO ORIGINAL DE FABRICA, ISENTO DE PARASITA E FUNGOS E LIVRES DE FRAGMENTOS ESTRANHOS, COM ESPECIFICAÇÃO DOS INGREDIENTES, DATA DE FABRICAÇÃO E DATA DE VENCIMENTO ESTAMPADOS NO ROTULO, COM APROXIMADAMENTE 500G.</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364,00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DONANA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4,00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1.456,00</w:t>
            </w:r>
          </w:p>
        </w:tc>
      </w:tr>
      <w:tr w:rsidR="00972185" w:rsidRPr="00972185" w:rsidTr="00972185">
        <w:trPr>
          <w:trHeight w:val="108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19</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20223</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FARINHA FINA DE MILHO, AMARELO, DE 1º QUALIDADE, ACONDICIONADO EM EMBALAGEM DE POLIPROPILENO TRANSPARENTE, COM INFORMAÇOES DO PRODUTO E DO FABRICANTE, COM PRAZO DE VALIDADE, EMBALAGEM CONTENDO 1 QUILO.</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350,00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DONANA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2,90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1.015,00</w:t>
            </w:r>
          </w:p>
        </w:tc>
      </w:tr>
      <w:tr w:rsidR="00972185" w:rsidRPr="00972185" w:rsidTr="00972185">
        <w:trPr>
          <w:trHeight w:val="72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24</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24156</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 xml:space="preserve">FRUTA IN NATURA, TIPO MAÇÃ, COM O PESO DE NO MAXIMO DE 120G COM SUA </w:t>
            </w:r>
            <w:proofErr w:type="gramStart"/>
            <w:r w:rsidRPr="00972185">
              <w:rPr>
                <w:rFonts w:ascii="Tahoma" w:hAnsi="Tahoma" w:cs="Tahoma"/>
                <w:color w:val="000000"/>
                <w:sz w:val="14"/>
                <w:szCs w:val="14"/>
              </w:rPr>
              <w:t>MATURAÇÃO  COMPLETA</w:t>
            </w:r>
            <w:proofErr w:type="gramEnd"/>
            <w:r w:rsidRPr="00972185">
              <w:rPr>
                <w:rFonts w:ascii="Tahoma" w:hAnsi="Tahoma" w:cs="Tahoma"/>
                <w:color w:val="000000"/>
                <w:sz w:val="14"/>
                <w:szCs w:val="14"/>
              </w:rPr>
              <w:t>,  AROMA E SABOR DA ESPÉCIE, SEM FERIMENTOS, FIRMES, TENRAS E COM BRILHO.</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6.000,00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CEASA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5,50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33.000,00</w:t>
            </w:r>
          </w:p>
        </w:tc>
      </w:tr>
      <w:tr w:rsidR="00972185" w:rsidRPr="00972185" w:rsidTr="00972185">
        <w:trPr>
          <w:trHeight w:val="72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25</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12549</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FRUTA IN NATURA, TIPO MAMÃO, ESPÉCIE COMUM, ISENTA DE MANCHAS E MARCAS NA CASCA QUE COMPROMETA A QUALIDADE DO PRODUTO.</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1.000,00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CEASA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4,00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4.000,00</w:t>
            </w:r>
          </w:p>
        </w:tc>
      </w:tr>
      <w:tr w:rsidR="00972185" w:rsidRPr="00972185" w:rsidTr="00972185">
        <w:trPr>
          <w:trHeight w:val="72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26</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21620</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proofErr w:type="gramStart"/>
            <w:r w:rsidRPr="00972185">
              <w:rPr>
                <w:rFonts w:ascii="Tahoma" w:hAnsi="Tahoma" w:cs="Tahoma"/>
                <w:color w:val="000000"/>
                <w:sz w:val="14"/>
                <w:szCs w:val="14"/>
              </w:rPr>
              <w:t>LARANJA ,</w:t>
            </w:r>
            <w:proofErr w:type="gramEnd"/>
            <w:r w:rsidRPr="00972185">
              <w:rPr>
                <w:rFonts w:ascii="Tahoma" w:hAnsi="Tahoma" w:cs="Tahoma"/>
                <w:color w:val="000000"/>
                <w:sz w:val="14"/>
                <w:szCs w:val="14"/>
              </w:rPr>
              <w:t xml:space="preserve"> FRUTA IN NATURA APTA PARA O CONSUMO, ISENTA DE MANCHAS E MARCAS NA CASCA QUE COMPROMETA A QUALIDADE DO PRODUTO</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10.000,00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CEASA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1,85</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18.500,00</w:t>
            </w:r>
          </w:p>
        </w:tc>
      </w:tr>
      <w:tr w:rsidR="00972185" w:rsidRPr="00972185" w:rsidTr="00972185">
        <w:trPr>
          <w:trHeight w:val="90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27</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11877</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LEGUME IN NATURA, TIPO BATATA INGLESA, LAVADA, NO TAMANHO MÉDIO, UNIFORMES, INTEIRAS, SEM FERIMENTOS OU DEFEITOS, FIRMES E COM BRILHO, SEM CORPOS ESTRANHOS ADERIDOS À SUPERFICIE EXTERNA.</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800,00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CEASA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2,65</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2.120,00</w:t>
            </w:r>
          </w:p>
        </w:tc>
      </w:tr>
      <w:tr w:rsidR="00972185" w:rsidRPr="00972185" w:rsidTr="00972185">
        <w:trPr>
          <w:trHeight w:val="180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30</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22924</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 xml:space="preserve">MACARRÃO, TIPO CONCHINHA, SEMOLADO, DE 1ª QUALIDADE, ACONDICIONADO EM EMBALAGEM DE POLIPROPILENO TRANSPARENTE OU EM CAIXAS DE PAPEL RESISTENTE ORIGINAL DE FÁBRICA COM 500G, ISENTO DE FUNGOS OU PARASITAS, LIVRE DE UMIDADE E FRAGMENTOS ESTRANHOS, COM ESPECIFICAÇÃO DOS </w:t>
            </w:r>
            <w:proofErr w:type="gramStart"/>
            <w:r w:rsidRPr="00972185">
              <w:rPr>
                <w:rFonts w:ascii="Tahoma" w:hAnsi="Tahoma" w:cs="Tahoma"/>
                <w:color w:val="000000"/>
                <w:sz w:val="14"/>
                <w:szCs w:val="14"/>
              </w:rPr>
              <w:t>INGREDIENTES,  INFORMAÇÕES</w:t>
            </w:r>
            <w:proofErr w:type="gramEnd"/>
            <w:r w:rsidRPr="00972185">
              <w:rPr>
                <w:rFonts w:ascii="Tahoma" w:hAnsi="Tahoma" w:cs="Tahoma"/>
                <w:color w:val="000000"/>
                <w:sz w:val="14"/>
                <w:szCs w:val="14"/>
              </w:rPr>
              <w:t xml:space="preserve"> DO FABRICANTE E DATA DE VENCIMENTO ESTAMPADA NA EMBALAGE</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250,00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2,95</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737,50</w:t>
            </w:r>
          </w:p>
        </w:tc>
      </w:tr>
      <w:tr w:rsidR="00972185" w:rsidRPr="00972185" w:rsidTr="00972185">
        <w:trPr>
          <w:trHeight w:val="180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31</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05017</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 xml:space="preserve">MACARRÃO, TIPO PARAFUSO, SEMOLADO, DE 1ª QUALIDADE, ACONDICIONADO EM EMBALAGEM DE POLIPROPILENO TRANSPARENTE OU EM CAIXAS DE PAPEL RESISTENTE ORIGINAL DE FÁBRICA COM 500G, ISENTO DE FUNGOS OU PARASITAS, LIVRE DE UMIDADE E FRAGMENTOS ESTRANHOS, COM ESPECIFICAÇÃO DOS </w:t>
            </w:r>
            <w:proofErr w:type="gramStart"/>
            <w:r w:rsidRPr="00972185">
              <w:rPr>
                <w:rFonts w:ascii="Tahoma" w:hAnsi="Tahoma" w:cs="Tahoma"/>
                <w:color w:val="000000"/>
                <w:sz w:val="14"/>
                <w:szCs w:val="14"/>
              </w:rPr>
              <w:t>INGREDIENTES,  INFORMAÇÕES</w:t>
            </w:r>
            <w:proofErr w:type="gramEnd"/>
            <w:r w:rsidRPr="00972185">
              <w:rPr>
                <w:rFonts w:ascii="Tahoma" w:hAnsi="Tahoma" w:cs="Tahoma"/>
                <w:color w:val="000000"/>
                <w:sz w:val="14"/>
                <w:szCs w:val="14"/>
              </w:rPr>
              <w:t xml:space="preserve"> DO FABRICANTE E DATA DE VENCIMENTO ESTAMPADA NA EMBALAGEM.</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6.350,00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2,75</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17.462,50</w:t>
            </w:r>
          </w:p>
        </w:tc>
      </w:tr>
      <w:tr w:rsidR="00972185" w:rsidRPr="00972185" w:rsidTr="00972185">
        <w:trPr>
          <w:trHeight w:val="144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lastRenderedPageBreak/>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34</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08121</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ÓLEO DE SOJA REFINADO, ACONDICIONADO EM EMBALAGEM ORIGINAL DE FÁBRICA COM APROXIMADAMENTE 900ML, ESPECIFICAÇÃO DOS INGREDIENTES, INFORMAÇÕES DO FABRICANTE E DATA DE VENCIMENTO ESTAMPADA NA EMBALAGEM. SE EMBALADO EM LATA, ESTA NÃO DEVE APRESENTAR VESTÍGIOS DE FERRUGEM, AMASSADURA OU ABAULAMENTO</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2.200,00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COAMO</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3,85</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8.470,00</w:t>
            </w:r>
          </w:p>
        </w:tc>
      </w:tr>
      <w:tr w:rsidR="00972185" w:rsidRPr="00972185" w:rsidTr="00972185">
        <w:trPr>
          <w:trHeight w:val="126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35</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18614</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ORÉGANO FOLHAS SECAS E TRITURADAS ACONDICIONADA EM EMBALAGEM DE POLIPROPILENO ORIGINAL DE FÁBRICA, PESANDO NO MÍNIMO 200 GR, CONTENDO INFORMAÇÕES DO PRODUTO, ESPECIFICAÇÕES DO FABRICANTE E DATA DE VALIDADE ESTAMPADA NA EMBALAGEM.</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200,00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DONANA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14,00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2.800,00</w:t>
            </w:r>
          </w:p>
        </w:tc>
      </w:tr>
      <w:tr w:rsidR="00972185" w:rsidRPr="00972185" w:rsidTr="00972185">
        <w:trPr>
          <w:trHeight w:val="720"/>
        </w:trPr>
        <w:tc>
          <w:tcPr>
            <w:tcW w:w="504" w:type="dxa"/>
            <w:gridSpan w:val="3"/>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8"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36</w:t>
            </w:r>
          </w:p>
        </w:tc>
        <w:tc>
          <w:tcPr>
            <w:tcW w:w="553"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22925</w:t>
            </w:r>
          </w:p>
        </w:tc>
        <w:tc>
          <w:tcPr>
            <w:tcW w:w="356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OVOS, DE GRANJA, SELECIONADOS COM INSPEÇÃO NO SIE/MS, COM ROTULO DE INFORMAÇÔES DO PRODUTO E PRAZO DE VALIDADE, CARTELA CONTENDO  30 UNIDADES.</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44"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300,00</w:t>
            </w:r>
          </w:p>
        </w:tc>
        <w:tc>
          <w:tcPr>
            <w:tcW w:w="1184"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ALVORADA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11,99</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3.597,00</w:t>
            </w:r>
          </w:p>
        </w:tc>
      </w:tr>
      <w:tr w:rsidR="00972185" w:rsidRPr="00972185" w:rsidTr="00972185">
        <w:trPr>
          <w:trHeight w:val="210"/>
        </w:trPr>
        <w:tc>
          <w:tcPr>
            <w:tcW w:w="8045" w:type="dxa"/>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VALOR TOTAL</w:t>
            </w:r>
          </w:p>
        </w:tc>
        <w:tc>
          <w:tcPr>
            <w:tcW w:w="1720"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972185" w:rsidRPr="00972185" w:rsidRDefault="00972185" w:rsidP="00972185">
            <w:pPr>
              <w:spacing w:after="0" w:line="240" w:lineRule="auto"/>
              <w:jc w:val="center"/>
              <w:rPr>
                <w:rFonts w:ascii="Tahoma" w:hAnsi="Tahoma" w:cs="Tahoma"/>
                <w:b/>
                <w:bCs/>
                <w:color w:val="000000"/>
                <w:sz w:val="16"/>
                <w:szCs w:val="16"/>
              </w:rPr>
            </w:pPr>
            <w:r w:rsidRPr="00972185">
              <w:rPr>
                <w:rFonts w:ascii="Tahoma" w:hAnsi="Tahoma" w:cs="Tahoma"/>
                <w:b/>
                <w:bCs/>
                <w:color w:val="000000"/>
                <w:sz w:val="16"/>
                <w:szCs w:val="16"/>
              </w:rPr>
              <w:t>166.777,45</w:t>
            </w:r>
          </w:p>
        </w:tc>
      </w:tr>
      <w:tr w:rsidR="00972185" w:rsidRPr="00972185" w:rsidTr="00972185">
        <w:trPr>
          <w:trHeight w:val="300"/>
        </w:trPr>
        <w:tc>
          <w:tcPr>
            <w:tcW w:w="9765" w:type="dxa"/>
            <w:gridSpan w:val="25"/>
            <w:tcBorders>
              <w:top w:val="nil"/>
              <w:left w:val="nil"/>
              <w:bottom w:val="nil"/>
              <w:right w:val="nil"/>
            </w:tcBorders>
            <w:shd w:val="clear" w:color="auto" w:fill="auto"/>
            <w:vAlign w:val="center"/>
            <w:hideMark/>
          </w:tcPr>
          <w:p w:rsidR="00972185" w:rsidRPr="00972185" w:rsidRDefault="00972185" w:rsidP="00972185">
            <w:pPr>
              <w:spacing w:after="0" w:line="240" w:lineRule="auto"/>
              <w:jc w:val="center"/>
              <w:rPr>
                <w:rFonts w:ascii="Tahoma" w:hAnsi="Tahoma" w:cs="Tahoma"/>
                <w:b/>
                <w:bCs/>
                <w:color w:val="000000"/>
                <w:sz w:val="16"/>
                <w:szCs w:val="16"/>
              </w:rPr>
            </w:pPr>
            <w:r w:rsidRPr="00972185">
              <w:rPr>
                <w:rFonts w:ascii="Tahoma" w:hAnsi="Tahoma" w:cs="Tahoma"/>
                <w:b/>
                <w:bCs/>
                <w:color w:val="000000"/>
                <w:sz w:val="16"/>
                <w:szCs w:val="16"/>
              </w:rPr>
              <w:t>GESSICA DA SILVA VERMOLEN EIRELI-ME</w:t>
            </w:r>
          </w:p>
        </w:tc>
      </w:tr>
      <w:tr w:rsidR="00972185" w:rsidRPr="00972185" w:rsidTr="00972185">
        <w:trPr>
          <w:trHeight w:val="165"/>
        </w:trPr>
        <w:tc>
          <w:tcPr>
            <w:tcW w:w="452" w:type="dxa"/>
            <w:gridSpan w:val="2"/>
            <w:tcBorders>
              <w:top w:val="nil"/>
              <w:left w:val="nil"/>
              <w:bottom w:val="nil"/>
              <w:right w:val="nil"/>
            </w:tcBorders>
            <w:shd w:val="clear" w:color="auto" w:fill="auto"/>
            <w:vAlign w:val="center"/>
            <w:hideMark/>
          </w:tcPr>
          <w:p w:rsidR="00972185" w:rsidRPr="00972185" w:rsidRDefault="00972185" w:rsidP="00972185">
            <w:pPr>
              <w:spacing w:after="0" w:line="240" w:lineRule="auto"/>
              <w:jc w:val="center"/>
              <w:rPr>
                <w:rFonts w:ascii="Tahoma" w:hAnsi="Tahoma" w:cs="Tahoma"/>
                <w:b/>
                <w:bCs/>
                <w:color w:val="000000"/>
                <w:sz w:val="16"/>
                <w:szCs w:val="16"/>
              </w:rPr>
            </w:pPr>
          </w:p>
        </w:tc>
        <w:tc>
          <w:tcPr>
            <w:tcW w:w="399"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399"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530"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3621"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400"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1052"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1192" w:type="dxa"/>
            <w:gridSpan w:val="2"/>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860" w:type="dxa"/>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860" w:type="dxa"/>
            <w:gridSpan w:val="2"/>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r>
      <w:tr w:rsidR="00972185" w:rsidRPr="00972185" w:rsidTr="00972185">
        <w:trPr>
          <w:trHeight w:val="330"/>
        </w:trPr>
        <w:tc>
          <w:tcPr>
            <w:tcW w:w="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ANEXO</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LOTE</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ITEM</w:t>
            </w:r>
          </w:p>
        </w:tc>
        <w:tc>
          <w:tcPr>
            <w:tcW w:w="530"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CÓD.</w:t>
            </w:r>
          </w:p>
        </w:tc>
        <w:tc>
          <w:tcPr>
            <w:tcW w:w="3621"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ESPECIFICAÇÃO DO ITEM</w:t>
            </w:r>
          </w:p>
        </w:tc>
        <w:tc>
          <w:tcPr>
            <w:tcW w:w="400"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UNID</w:t>
            </w:r>
          </w:p>
        </w:tc>
        <w:tc>
          <w:tcPr>
            <w:tcW w:w="1052"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QUANTIDADE</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VALOR UNIT.</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VALOR TOTAL</w:t>
            </w:r>
          </w:p>
        </w:tc>
      </w:tr>
      <w:tr w:rsidR="00972185" w:rsidRPr="00972185" w:rsidTr="00972185">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8</w:t>
            </w:r>
          </w:p>
        </w:tc>
        <w:tc>
          <w:tcPr>
            <w:tcW w:w="53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21269</w:t>
            </w:r>
          </w:p>
        </w:tc>
        <w:tc>
          <w:tcPr>
            <w:tcW w:w="3621"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BOLACHA DE ÁGUA E SAL PACOTE COM 400GR.</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5.665,00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3,95</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22.376,75</w:t>
            </w:r>
          </w:p>
        </w:tc>
      </w:tr>
      <w:tr w:rsidR="00972185" w:rsidRPr="00972185" w:rsidTr="00972185">
        <w:trPr>
          <w:trHeight w:val="19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10</w:t>
            </w:r>
          </w:p>
        </w:tc>
        <w:tc>
          <w:tcPr>
            <w:tcW w:w="53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11925</w:t>
            </w:r>
          </w:p>
        </w:tc>
        <w:tc>
          <w:tcPr>
            <w:tcW w:w="3621"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52"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3.440,00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JJ</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14,00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48.160,00</w:t>
            </w:r>
          </w:p>
        </w:tc>
      </w:tr>
      <w:tr w:rsidR="00972185" w:rsidRPr="00972185" w:rsidTr="00972185">
        <w:trPr>
          <w:trHeight w:val="252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15</w:t>
            </w:r>
          </w:p>
        </w:tc>
        <w:tc>
          <w:tcPr>
            <w:tcW w:w="53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09853</w:t>
            </w:r>
          </w:p>
        </w:tc>
        <w:tc>
          <w:tcPr>
            <w:tcW w:w="3621"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COXA E SOBRECOXA DE FRANGO, CONGELADAS, COM CERCA DE 350GR, CADA, EMBALADA EM SACO PLASTICO TRANSPARESNTE E ATOXICO, LIMPO, NAO VIOLADO, RESISTENTE, QUE GARANTA A INTEGRIDADE DO PRODUTO ATE O MOMENTO DO CONSUMO, CONTENDO APROXIMADAMENTE 1KG, ACONDICIONADOS EM SACO DE RAFIA OU CAIXA LACRADA. A EMBALAGEM DEVERA CONTER EXTERNAMENTE OS DADOS DE IDENTIFICAÇAO, PROCEDENCIA, INFORMAÇOES NUTRICIONAIS, NUMERO DE LOTE, DATA DE VALIDADE, QUANTIDADE DO PRODUTO, NUMERO DO REGISTRO NO MINISTERIO DA AGRICULTURA - SIF.</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52"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5.600,00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BELLO</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9,45</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52.920,00</w:t>
            </w:r>
          </w:p>
        </w:tc>
      </w:tr>
      <w:tr w:rsidR="00972185" w:rsidRPr="00972185" w:rsidTr="00972185">
        <w:trPr>
          <w:trHeight w:val="72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23</w:t>
            </w:r>
          </w:p>
        </w:tc>
        <w:tc>
          <w:tcPr>
            <w:tcW w:w="53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21834</w:t>
            </w:r>
          </w:p>
        </w:tc>
        <w:tc>
          <w:tcPr>
            <w:tcW w:w="3621"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FRUTA IN NATURA, TIPO BANANA, ESPÉCIE MAÇA, NO GRAU MÁXIMO DE EVOLUÇÃO NO TAMANHO, AROMA E SABOR DA ESPÉCIE, SEM FERIMENTOS, FIRMES, TENRAS E COM BRILHO.  KG</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52"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1.600,00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3,03</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4.848,00</w:t>
            </w:r>
          </w:p>
        </w:tc>
      </w:tr>
      <w:tr w:rsidR="00972185" w:rsidRPr="00972185" w:rsidTr="00972185">
        <w:trPr>
          <w:trHeight w:val="180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32</w:t>
            </w:r>
          </w:p>
        </w:tc>
        <w:tc>
          <w:tcPr>
            <w:tcW w:w="53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08120</w:t>
            </w:r>
          </w:p>
        </w:tc>
        <w:tc>
          <w:tcPr>
            <w:tcW w:w="3621"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 xml:space="preserve">MACARRÃO, TIPO SPAGHETTI, MASSA COM OVOS, DE 1ª QUALIDADE, ACONDICIONADO EM EMBALAGEM DE POLIPROPILENO TRANSPARENTE OU EM CAIXAS DE PAPEL RESISTENTE ORIGINAL DE FÁBRICA COM 500G, ISENTO DE FUNGOS OU PARASITAS, LIVRE DE UMIDADE E FRAGMENTOS ESTRANHOS, COM ESPECIFICAÇÃO DOS </w:t>
            </w:r>
            <w:proofErr w:type="gramStart"/>
            <w:r w:rsidRPr="00972185">
              <w:rPr>
                <w:rFonts w:ascii="Tahoma" w:hAnsi="Tahoma" w:cs="Tahoma"/>
                <w:color w:val="000000"/>
                <w:sz w:val="14"/>
                <w:szCs w:val="14"/>
              </w:rPr>
              <w:t>INGREDIENTES,  INFORMAÇÕES</w:t>
            </w:r>
            <w:proofErr w:type="gramEnd"/>
            <w:r w:rsidRPr="00972185">
              <w:rPr>
                <w:rFonts w:ascii="Tahoma" w:hAnsi="Tahoma" w:cs="Tahoma"/>
                <w:color w:val="000000"/>
                <w:sz w:val="14"/>
                <w:szCs w:val="14"/>
              </w:rPr>
              <w:t xml:space="preserve"> DO FABRICANTE E DATA DE VENCIMENTO ESTAMPADA NA EMBALAGEM</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2.350,00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2,10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4.935,00</w:t>
            </w:r>
          </w:p>
        </w:tc>
      </w:tr>
      <w:tr w:rsidR="00972185" w:rsidRPr="00972185" w:rsidTr="00972185">
        <w:trPr>
          <w:trHeight w:val="36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38</w:t>
            </w:r>
          </w:p>
        </w:tc>
        <w:tc>
          <w:tcPr>
            <w:tcW w:w="53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11596</w:t>
            </w:r>
          </w:p>
        </w:tc>
        <w:tc>
          <w:tcPr>
            <w:tcW w:w="3621"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PÃO TIPO FRANCÊS ASSADO, COM NO MÍNIMO 50 GR.</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52"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3.000,00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8,42</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25.260,00</w:t>
            </w:r>
          </w:p>
        </w:tc>
      </w:tr>
      <w:tr w:rsidR="00972185" w:rsidRPr="00972185" w:rsidTr="00972185">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39</w:t>
            </w:r>
          </w:p>
        </w:tc>
        <w:tc>
          <w:tcPr>
            <w:tcW w:w="53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00479</w:t>
            </w:r>
          </w:p>
        </w:tc>
        <w:tc>
          <w:tcPr>
            <w:tcW w:w="3621"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PEITO DE FRANGO</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52"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320,00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BELLO</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9,00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2.880,00</w:t>
            </w:r>
          </w:p>
        </w:tc>
      </w:tr>
      <w:tr w:rsidR="00972185" w:rsidRPr="00972185" w:rsidTr="00972185">
        <w:trPr>
          <w:trHeight w:val="210"/>
        </w:trPr>
        <w:tc>
          <w:tcPr>
            <w:tcW w:w="8045" w:type="dxa"/>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VALOR TOTAL</w:t>
            </w:r>
          </w:p>
        </w:tc>
        <w:tc>
          <w:tcPr>
            <w:tcW w:w="1720"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972185" w:rsidRPr="00972185" w:rsidRDefault="00972185" w:rsidP="00972185">
            <w:pPr>
              <w:spacing w:after="0" w:line="240" w:lineRule="auto"/>
              <w:jc w:val="center"/>
              <w:rPr>
                <w:rFonts w:ascii="Tahoma" w:hAnsi="Tahoma" w:cs="Tahoma"/>
                <w:b/>
                <w:bCs/>
                <w:color w:val="000000"/>
                <w:sz w:val="16"/>
                <w:szCs w:val="16"/>
              </w:rPr>
            </w:pPr>
            <w:r w:rsidRPr="00972185">
              <w:rPr>
                <w:rFonts w:ascii="Tahoma" w:hAnsi="Tahoma" w:cs="Tahoma"/>
                <w:b/>
                <w:bCs/>
                <w:color w:val="000000"/>
                <w:sz w:val="16"/>
                <w:szCs w:val="16"/>
              </w:rPr>
              <w:t>161.379,75</w:t>
            </w:r>
          </w:p>
        </w:tc>
      </w:tr>
      <w:tr w:rsidR="00972185" w:rsidRPr="00972185" w:rsidTr="00972185">
        <w:trPr>
          <w:gridAfter w:val="1"/>
          <w:wAfter w:w="10" w:type="dxa"/>
          <w:trHeight w:val="300"/>
        </w:trPr>
        <w:tc>
          <w:tcPr>
            <w:tcW w:w="9760" w:type="dxa"/>
            <w:gridSpan w:val="24"/>
            <w:tcBorders>
              <w:top w:val="nil"/>
              <w:left w:val="nil"/>
              <w:bottom w:val="nil"/>
              <w:right w:val="nil"/>
            </w:tcBorders>
            <w:shd w:val="clear" w:color="auto" w:fill="auto"/>
            <w:vAlign w:val="center"/>
            <w:hideMark/>
          </w:tcPr>
          <w:p w:rsidR="00972185" w:rsidRPr="00972185" w:rsidRDefault="00972185" w:rsidP="00972185">
            <w:pPr>
              <w:spacing w:after="0" w:line="240" w:lineRule="auto"/>
              <w:jc w:val="center"/>
              <w:rPr>
                <w:rFonts w:ascii="Tahoma" w:hAnsi="Tahoma" w:cs="Tahoma"/>
                <w:b/>
                <w:bCs/>
                <w:color w:val="000000"/>
                <w:sz w:val="16"/>
                <w:szCs w:val="16"/>
              </w:rPr>
            </w:pPr>
            <w:r w:rsidRPr="00972185">
              <w:rPr>
                <w:rFonts w:ascii="Tahoma" w:hAnsi="Tahoma" w:cs="Tahoma"/>
                <w:b/>
                <w:bCs/>
                <w:color w:val="000000"/>
                <w:sz w:val="16"/>
                <w:szCs w:val="16"/>
              </w:rPr>
              <w:t>KRAIEVSKI COMERCIO ALIMENTOS E MATERIAIS CONSTR LTDA-ME</w:t>
            </w:r>
          </w:p>
        </w:tc>
      </w:tr>
      <w:tr w:rsidR="00972185" w:rsidRPr="00972185" w:rsidTr="00972185">
        <w:trPr>
          <w:gridAfter w:val="1"/>
          <w:wAfter w:w="10" w:type="dxa"/>
          <w:trHeight w:val="165"/>
        </w:trPr>
        <w:tc>
          <w:tcPr>
            <w:tcW w:w="400" w:type="dxa"/>
            <w:tcBorders>
              <w:top w:val="nil"/>
              <w:left w:val="nil"/>
              <w:bottom w:val="nil"/>
              <w:right w:val="nil"/>
            </w:tcBorders>
            <w:shd w:val="clear" w:color="auto" w:fill="auto"/>
            <w:vAlign w:val="center"/>
            <w:hideMark/>
          </w:tcPr>
          <w:p w:rsidR="00972185" w:rsidRPr="00972185" w:rsidRDefault="00972185" w:rsidP="00972185">
            <w:pPr>
              <w:spacing w:after="0" w:line="240" w:lineRule="auto"/>
              <w:jc w:val="center"/>
              <w:rPr>
                <w:rFonts w:ascii="Tahoma" w:hAnsi="Tahoma" w:cs="Tahoma"/>
                <w:b/>
                <w:bCs/>
                <w:color w:val="000000"/>
                <w:sz w:val="16"/>
                <w:szCs w:val="16"/>
              </w:rPr>
            </w:pPr>
          </w:p>
        </w:tc>
        <w:tc>
          <w:tcPr>
            <w:tcW w:w="400"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400"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500"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3680"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400"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1200" w:type="dxa"/>
            <w:gridSpan w:val="3"/>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860" w:type="dxa"/>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c>
          <w:tcPr>
            <w:tcW w:w="860" w:type="dxa"/>
            <w:tcBorders>
              <w:top w:val="nil"/>
              <w:left w:val="nil"/>
              <w:bottom w:val="nil"/>
              <w:right w:val="nil"/>
            </w:tcBorders>
            <w:shd w:val="clear" w:color="auto" w:fill="auto"/>
            <w:vAlign w:val="center"/>
            <w:hideMark/>
          </w:tcPr>
          <w:p w:rsidR="00972185" w:rsidRPr="00972185" w:rsidRDefault="00972185" w:rsidP="00972185">
            <w:pPr>
              <w:spacing w:after="0" w:line="240" w:lineRule="auto"/>
              <w:rPr>
                <w:rFonts w:ascii="Times New Roman" w:hAnsi="Times New Roman"/>
                <w:sz w:val="20"/>
                <w:szCs w:val="20"/>
              </w:rPr>
            </w:pPr>
          </w:p>
        </w:tc>
      </w:tr>
      <w:tr w:rsidR="00972185" w:rsidRPr="00972185" w:rsidTr="00972185">
        <w:trPr>
          <w:gridAfter w:val="1"/>
          <w:wAfter w:w="10" w:type="dxa"/>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lastRenderedPageBreak/>
              <w:t>ANEXO</w:t>
            </w:r>
          </w:p>
        </w:tc>
        <w:tc>
          <w:tcPr>
            <w:tcW w:w="400"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LOTE</w:t>
            </w:r>
          </w:p>
        </w:tc>
        <w:tc>
          <w:tcPr>
            <w:tcW w:w="400"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ITEM</w:t>
            </w:r>
          </w:p>
        </w:tc>
        <w:tc>
          <w:tcPr>
            <w:tcW w:w="500"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CÓD.</w:t>
            </w:r>
          </w:p>
        </w:tc>
        <w:tc>
          <w:tcPr>
            <w:tcW w:w="3680"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ESPECIFICAÇÃO DO ITEM</w:t>
            </w:r>
          </w:p>
        </w:tc>
        <w:tc>
          <w:tcPr>
            <w:tcW w:w="400"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UNID</w:t>
            </w:r>
          </w:p>
        </w:tc>
        <w:tc>
          <w:tcPr>
            <w:tcW w:w="1060"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QUANTIDADE</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72185" w:rsidRPr="00972185" w:rsidRDefault="00972185" w:rsidP="00972185">
            <w:pPr>
              <w:spacing w:after="0" w:line="240" w:lineRule="auto"/>
              <w:jc w:val="center"/>
              <w:rPr>
                <w:rFonts w:ascii="Tahoma" w:hAnsi="Tahoma" w:cs="Tahoma"/>
                <w:sz w:val="10"/>
                <w:szCs w:val="10"/>
              </w:rPr>
            </w:pPr>
            <w:r w:rsidRPr="00972185">
              <w:rPr>
                <w:rFonts w:ascii="Tahoma" w:hAnsi="Tahoma" w:cs="Tahoma"/>
                <w:sz w:val="10"/>
                <w:szCs w:val="10"/>
              </w:rPr>
              <w:t>VALOR TOTAL</w:t>
            </w:r>
          </w:p>
        </w:tc>
      </w:tr>
      <w:tr w:rsidR="00972185" w:rsidRPr="00972185" w:rsidTr="00972185">
        <w:trPr>
          <w:gridAfter w:val="1"/>
          <w:wAfter w:w="10" w:type="dxa"/>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9</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20214</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BOLACHA DOCE, TIPO DE SABORES MAISENA, COCO OU LEITE, EMBALAGEM COM 400 GRAMAS, SUBDIVIDIDO EM TRES PACOTES, EMBALAGEM DE FABRICA COM INFORMAÇOES DO PRODUTO E PRAZO DE VALIDADE.</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5.665,00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3,30</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18.694,50</w:t>
            </w:r>
          </w:p>
        </w:tc>
      </w:tr>
      <w:tr w:rsidR="00972185" w:rsidRPr="00972185" w:rsidTr="00972185">
        <w:trPr>
          <w:gridAfter w:val="1"/>
          <w:wAfter w:w="10" w:type="dxa"/>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11</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11926</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4.505,00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NATUFRIG</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15,90</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71.629,50</w:t>
            </w:r>
          </w:p>
        </w:tc>
      </w:tr>
      <w:tr w:rsidR="00972185" w:rsidRPr="00972185" w:rsidTr="00972185">
        <w:trPr>
          <w:gridAfter w:val="1"/>
          <w:wAfter w:w="10" w:type="dxa"/>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16</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08124</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 xml:space="preserve">EXTRATO DE TOMATE, DE 1ª QUALIDADE, ACONDICIONADA EM EMBALAGEM ORIGINAL DE FÁBRICA COM APROXIMADAMENTE 350G, COM ESPECIFICAÇÃO DOS INGREDIENTES, INFORMAÇÕES DO FABRICANTE E DATA DE VENCIMENTO ESTAMPADO NA EMBALAGEM. SE EM LATA, </w:t>
            </w:r>
            <w:proofErr w:type="gramStart"/>
            <w:r w:rsidRPr="00972185">
              <w:rPr>
                <w:rFonts w:ascii="Tahoma" w:hAnsi="Tahoma" w:cs="Tahoma"/>
                <w:color w:val="000000"/>
                <w:sz w:val="14"/>
                <w:szCs w:val="14"/>
              </w:rPr>
              <w:t>ESTA  NÃO</w:t>
            </w:r>
            <w:proofErr w:type="gramEnd"/>
            <w:r w:rsidRPr="00972185">
              <w:rPr>
                <w:rFonts w:ascii="Tahoma" w:hAnsi="Tahoma" w:cs="Tahoma"/>
                <w:color w:val="000000"/>
                <w:sz w:val="14"/>
                <w:szCs w:val="14"/>
              </w:rPr>
              <w:t xml:space="preserve"> DEVE APRESENTAR FERRUGEM, AMASSADURA OU ABAULAMENTO</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3.250,00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CIAFRIOS</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3,99</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12.967,50</w:t>
            </w:r>
          </w:p>
        </w:tc>
      </w:tr>
      <w:tr w:rsidR="00972185" w:rsidRPr="00972185" w:rsidTr="00972185">
        <w:trPr>
          <w:gridAfter w:val="1"/>
          <w:wAfter w:w="10" w:type="dxa"/>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17</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11975</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FARINHA DE MANDIOCA, TORRADA DE PRIMEIRA QUALIDADE, ACONDICIONADA EM EMBALAGEM DE POLIPROPILENO TRANSPARENTE OU DE PAPEL ORIGINAL DE FÁBRICA, PESANDO NO MÍNIMO 1KG, CONTENDO ESPECIFICAÇÃO DOS INGREDIENTES, INFORMAÇÕES DO FABRICANTE E DATA DE VALIDADE ESTAMPADA NA EMBALAGEM</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280,00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DONA JULIA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4,85</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1.358,00</w:t>
            </w:r>
          </w:p>
        </w:tc>
      </w:tr>
      <w:tr w:rsidR="00972185" w:rsidRPr="00972185" w:rsidTr="00972185">
        <w:trPr>
          <w:gridAfter w:val="1"/>
          <w:wAfter w:w="10" w:type="dxa"/>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18</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01116</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 xml:space="preserve">FARINHA DE TRIGO, DE 1ª QUALIDADE, ACONDICIONADO EM EMBALAGEM COM 1KG, ASPECTO </w:t>
            </w:r>
            <w:proofErr w:type="gramStart"/>
            <w:r w:rsidRPr="00972185">
              <w:rPr>
                <w:rFonts w:ascii="Tahoma" w:hAnsi="Tahoma" w:cs="Tahoma"/>
                <w:color w:val="000000"/>
                <w:sz w:val="14"/>
                <w:szCs w:val="14"/>
              </w:rPr>
              <w:t>FINO,  ISENTA</w:t>
            </w:r>
            <w:proofErr w:type="gramEnd"/>
            <w:r w:rsidRPr="00972185">
              <w:rPr>
                <w:rFonts w:ascii="Tahoma" w:hAnsi="Tahoma" w:cs="Tahoma"/>
                <w:color w:val="000000"/>
                <w:sz w:val="14"/>
                <w:szCs w:val="14"/>
              </w:rPr>
              <w:t xml:space="preserve"> DE MATÉRIA TERROSA, FUNGOS OU PARASITAS E LIVRE DE UMIDADE E FRAGMENTOS ESTRANHOS, COM ESPECIFICAÇÃO DOS INGREDIENTES,  INFORMAÇÕES DO FABRICANTE E DATA DE VENCIMENTO ESTAMPADA NA EMBALAGEM.</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255,00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PANTANAL</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2,75</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701,25</w:t>
            </w:r>
          </w:p>
        </w:tc>
      </w:tr>
      <w:tr w:rsidR="00972185" w:rsidRPr="00972185" w:rsidTr="00972185">
        <w:trPr>
          <w:gridAfter w:val="1"/>
          <w:wAfter w:w="10" w:type="dxa"/>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20</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21616</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 xml:space="preserve">FEIJÃO, CARIOQUINHA, NOVO, ACONDICIONADO EM EMBALAGEM POLIPROPILENO TRANSPARENTE ORIGINAL DE FÁBRICA COM 1KG, GRÃOS INTEIROS, ASPECTO BRILHOSO, </w:t>
            </w:r>
            <w:proofErr w:type="gramStart"/>
            <w:r w:rsidRPr="00972185">
              <w:rPr>
                <w:rFonts w:ascii="Tahoma" w:hAnsi="Tahoma" w:cs="Tahoma"/>
                <w:color w:val="000000"/>
                <w:sz w:val="14"/>
                <w:szCs w:val="14"/>
              </w:rPr>
              <w:t>LISO,  ISENTO</w:t>
            </w:r>
            <w:proofErr w:type="gramEnd"/>
            <w:r w:rsidRPr="00972185">
              <w:rPr>
                <w:rFonts w:ascii="Tahoma" w:hAnsi="Tahoma" w:cs="Tahoma"/>
                <w:color w:val="000000"/>
                <w:sz w:val="14"/>
                <w:szCs w:val="14"/>
              </w:rPr>
              <w:t xml:space="preserve"> DE MATÉRIA TERROSA, PEDRAS, FUNGOS OU PARASITAS E LIVRE DE UMIDADE E FRAGMENTOS OU CORPOS ESTRANHOS, COM REGISTRO NO MINISTÉRIO DA AGRICULTURA</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1.830,00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NATIVO</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5,79</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10.595,70</w:t>
            </w:r>
          </w:p>
        </w:tc>
      </w:tr>
      <w:tr w:rsidR="00972185" w:rsidRPr="00972185" w:rsidTr="00972185">
        <w:trPr>
          <w:gridAfter w:val="1"/>
          <w:wAfter w:w="10" w:type="dxa"/>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21</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22927</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 xml:space="preserve">FEIJÃO, TIPO 1, PRETO, NOVO, ACONDICIONADO EM EMBALAGEM POLIPROPILENO TRANSPARENTE ORIGINAL DE FÁBRICA COM 1KG, GRÃOS INTEIROS, ASPECTO BRILHOSO, </w:t>
            </w:r>
            <w:proofErr w:type="gramStart"/>
            <w:r w:rsidRPr="00972185">
              <w:rPr>
                <w:rFonts w:ascii="Tahoma" w:hAnsi="Tahoma" w:cs="Tahoma"/>
                <w:color w:val="000000"/>
                <w:sz w:val="14"/>
                <w:szCs w:val="14"/>
              </w:rPr>
              <w:t>LISO,  ISENTO</w:t>
            </w:r>
            <w:proofErr w:type="gramEnd"/>
            <w:r w:rsidRPr="00972185">
              <w:rPr>
                <w:rFonts w:ascii="Tahoma" w:hAnsi="Tahoma" w:cs="Tahoma"/>
                <w:color w:val="000000"/>
                <w:sz w:val="14"/>
                <w:szCs w:val="14"/>
              </w:rPr>
              <w:t xml:space="preserve"> DE MATÉRIA TERROSA, PEDRAS, FUNGOS OU PARASITAS E LIVRE DE UMIDADE E FRAGMENTOS OU CORPOS ESTRANHOS, COM REGISTRO NO MINISTÉRIO DA AGRICULTURA, INFORMAÇÕES DO FABRICANTE E DATA DE VENCIMENTO ESTAMPADA NA EMBALAGEM.</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1.100,00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NATIVO</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5,50</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6.050,00</w:t>
            </w:r>
          </w:p>
        </w:tc>
      </w:tr>
      <w:tr w:rsidR="00972185" w:rsidRPr="00972185" w:rsidTr="00972185">
        <w:trPr>
          <w:gridAfter w:val="1"/>
          <w:wAfter w:w="10" w:type="dxa"/>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22</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07708</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FERMENTO QUÍMICO, EM PÓ, DE 1ª QUALIDADE, ACONDICIONADA EM EMBALAGEM ORIGINAL DE FÁBRICA COM 100</w:t>
            </w:r>
            <w:proofErr w:type="gramStart"/>
            <w:r w:rsidRPr="00972185">
              <w:rPr>
                <w:rFonts w:ascii="Tahoma" w:hAnsi="Tahoma" w:cs="Tahoma"/>
                <w:color w:val="000000"/>
                <w:sz w:val="14"/>
                <w:szCs w:val="14"/>
              </w:rPr>
              <w:t xml:space="preserve">G,   </w:t>
            </w:r>
            <w:proofErr w:type="gramEnd"/>
            <w:r w:rsidRPr="00972185">
              <w:rPr>
                <w:rFonts w:ascii="Tahoma" w:hAnsi="Tahoma" w:cs="Tahoma"/>
                <w:color w:val="000000"/>
                <w:sz w:val="14"/>
                <w:szCs w:val="14"/>
              </w:rPr>
              <w:t xml:space="preserve">ESPECIFICAÇÃO DOS INGREDIENTES, INFORMAÇÕES DO FABRICANTE E DATA DE VENCIMENTO ESTAMPADO NA EMBALAGEM. SE EM LATA, </w:t>
            </w:r>
            <w:proofErr w:type="gramStart"/>
            <w:r w:rsidRPr="00972185">
              <w:rPr>
                <w:rFonts w:ascii="Tahoma" w:hAnsi="Tahoma" w:cs="Tahoma"/>
                <w:color w:val="000000"/>
                <w:sz w:val="14"/>
                <w:szCs w:val="14"/>
              </w:rPr>
              <w:t>ESTA  NÃO</w:t>
            </w:r>
            <w:proofErr w:type="gramEnd"/>
            <w:r w:rsidRPr="00972185">
              <w:rPr>
                <w:rFonts w:ascii="Tahoma" w:hAnsi="Tahoma" w:cs="Tahoma"/>
                <w:color w:val="000000"/>
                <w:sz w:val="14"/>
                <w:szCs w:val="14"/>
              </w:rPr>
              <w:t xml:space="preserve"> DEVE APRESENTAR FERRUGEM, AMASSADURA OU ABAULAMENTO</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300,00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VÓ BENTA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4,00</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1.200,00</w:t>
            </w:r>
          </w:p>
        </w:tc>
      </w:tr>
      <w:tr w:rsidR="00972185" w:rsidRPr="00972185" w:rsidTr="00972185">
        <w:trPr>
          <w:gridAfter w:val="1"/>
          <w:wAfter w:w="10" w:type="dxa"/>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28</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20192</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LEITE INTEGRAL, TIPO UHT, LÍQUIDO HOMOGÊNEO, BRANCO LEITOSO, ACONDICIONADO EM EMBALAGEM CARTONADA ASSEPTICA ORIGINAL DE FÁBRICA COM 1 LITRO, REGISTRO NO MINISTÉRIO DA AGRICULTURA - SIF</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L</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3.300,00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MANA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3,15</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10.395,00</w:t>
            </w:r>
          </w:p>
        </w:tc>
      </w:tr>
      <w:tr w:rsidR="00972185" w:rsidRPr="00972185" w:rsidTr="00972185">
        <w:trPr>
          <w:gridAfter w:val="1"/>
          <w:wAfter w:w="10" w:type="dxa"/>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lastRenderedPageBreak/>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29</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22923</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LEITE, ZERO LACTOSE, ACONDICIONADO EM EMBALAGEM ORIGINAL DO FABRICANTE, COM REGISTRO NO MINISTÉRIO DA AGRICULTURA - SIF, INFORMAÇÕES DO FABRICANTE, ESPECIFICAÇÃO DO PRODUTO, DATA DE VALIDADE ESTAMPADO NA EMBALAGEM. EMBALAGEM CONTENDO 1 (UM) LITRO.</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350,00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PIRACANJUBA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4,79</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1.676,50</w:t>
            </w:r>
          </w:p>
        </w:tc>
      </w:tr>
      <w:tr w:rsidR="00972185" w:rsidRPr="00972185" w:rsidTr="00972185">
        <w:trPr>
          <w:gridAfter w:val="1"/>
          <w:wAfter w:w="10" w:type="dxa"/>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33</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25579</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MARGARINA CREMOSA COM SAL, INGRADIENTES: ÓLEOS VEGETAIS LÍQUIDOS E INTERESTERIFICADOS, ÁGUA, LEITE EM PÓ DESNATADO RECONSTITUÍDO, 15.000 U.I DE VITAMINA "A" POR KG, ESTABILIZANTES: MONO E DIGLICERÍDEOS DE ÁCIDOS GRAXOS (INS 471) E LECITINA DE SOJA (INS 322), CONSERVADORES: SORBATO DE POTÁSSIO (INS 202) E BENZOATO DE SÓDIO (INS 211), ACIDULANTE ÁCIDO CÍTRICO (INS 330), ANTIOXIDANTES: BHT (INS 321), TBHQ (INS 319) E EDTA (INS 385), AROMA IDÊNTICO AO NATURAL DE MANTEIGA, CORANTES NATURAIS: DE URUCUM (INS 160B) E CÚRCUMA (INS 100) E CORANTE BETACAROTENO SINTÉTICOIDÊNTICO AO NATURAL (INS 160AI). POTE CONTENDO 500 GR.</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2.000,00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SOYA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3,30</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6.600,00</w:t>
            </w:r>
          </w:p>
        </w:tc>
      </w:tr>
      <w:tr w:rsidR="00972185" w:rsidRPr="00972185" w:rsidTr="00972185">
        <w:trPr>
          <w:gridAfter w:val="1"/>
          <w:wAfter w:w="10" w:type="dxa"/>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37</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04954</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PAO TIPO DE CACHORRO QUENTE.</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350,00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ESKLA</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12,45</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4.357,50</w:t>
            </w:r>
          </w:p>
        </w:tc>
      </w:tr>
      <w:tr w:rsidR="00972185" w:rsidRPr="00972185" w:rsidTr="00972185">
        <w:trPr>
          <w:gridAfter w:val="1"/>
          <w:wAfter w:w="10" w:type="dxa"/>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40</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20691</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PEIXE EM CONSERVA, TIPO SARDINHA INTEIRA SEM CABEÇA, INGREDIENTES ÓLEO COMESTÍVEL/ÁGUA/SAL. 125G (LATA)</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250,00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88</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3,12</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780,00</w:t>
            </w:r>
          </w:p>
        </w:tc>
      </w:tr>
      <w:tr w:rsidR="00972185" w:rsidRPr="00972185" w:rsidTr="00972185">
        <w:trPr>
          <w:gridAfter w:val="1"/>
          <w:wAfter w:w="10" w:type="dxa"/>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41</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07746</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SAL REFINADO, IODADO, ACONDICIONADO EM EMBALAGEM PLÁSTICA ORIGINAL DE FÁBRICA COM 1 KG, ESPECIFICAÇÕES DOS INGREDIENTES, INFORMAÇÕES DO FABRICANTE E DATA DE VALIDADE ESTAMPADA NA EMBALAGEM</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KG</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1.050,00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MASTER</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1,15</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1.207,50</w:t>
            </w:r>
          </w:p>
        </w:tc>
      </w:tr>
      <w:tr w:rsidR="00972185" w:rsidRPr="00972185" w:rsidTr="00972185">
        <w:trPr>
          <w:gridAfter w:val="1"/>
          <w:wAfter w:w="10" w:type="dxa"/>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1</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42</w:t>
            </w:r>
          </w:p>
        </w:tc>
        <w:tc>
          <w:tcPr>
            <w:tcW w:w="5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24157</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both"/>
              <w:rPr>
                <w:rFonts w:ascii="Tahoma" w:hAnsi="Tahoma" w:cs="Tahoma"/>
                <w:color w:val="000000"/>
                <w:sz w:val="14"/>
                <w:szCs w:val="14"/>
              </w:rPr>
            </w:pPr>
            <w:r w:rsidRPr="00972185">
              <w:rPr>
                <w:rFonts w:ascii="Tahoma" w:hAnsi="Tahoma" w:cs="Tahoma"/>
                <w:color w:val="000000"/>
                <w:sz w:val="14"/>
                <w:szCs w:val="14"/>
              </w:rPr>
              <w:t xml:space="preserve">VINAGRE DE MAÇÃ, COMPONDO </w:t>
            </w:r>
            <w:proofErr w:type="gramStart"/>
            <w:r w:rsidRPr="00972185">
              <w:rPr>
                <w:rFonts w:ascii="Tahoma" w:hAnsi="Tahoma" w:cs="Tahoma"/>
                <w:color w:val="000000"/>
                <w:sz w:val="14"/>
                <w:szCs w:val="14"/>
              </w:rPr>
              <w:t>APENAS  PELOS</w:t>
            </w:r>
            <w:proofErr w:type="gramEnd"/>
            <w:r w:rsidRPr="00972185">
              <w:rPr>
                <w:rFonts w:ascii="Tahoma" w:hAnsi="Tahoma" w:cs="Tahoma"/>
                <w:color w:val="000000"/>
                <w:sz w:val="14"/>
                <w:szCs w:val="14"/>
              </w:rPr>
              <w:t xml:space="preserve"> SEGUINTES INGREDIENTES: FERMENTADO ACÉTICO DE MAÇÃ, ÁGUA, CONSERVANTE INS 224 COM EMBALAGEM DE NO MAXIMO  750 ML. VALIDADE 18 MESES A PARTIR DA DATA DE FABRICAÇÃO.</w:t>
            </w:r>
          </w:p>
        </w:tc>
        <w:tc>
          <w:tcPr>
            <w:tcW w:w="4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UN</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350,00</w:t>
            </w:r>
          </w:p>
        </w:tc>
        <w:tc>
          <w:tcPr>
            <w:tcW w:w="1200" w:type="dxa"/>
            <w:gridSpan w:val="3"/>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center"/>
              <w:rPr>
                <w:rFonts w:ascii="Tahoma" w:hAnsi="Tahoma" w:cs="Tahoma"/>
                <w:color w:val="000000"/>
                <w:sz w:val="14"/>
                <w:szCs w:val="14"/>
              </w:rPr>
            </w:pPr>
            <w:r w:rsidRPr="00972185">
              <w:rPr>
                <w:rFonts w:ascii="Tahoma" w:hAnsi="Tahoma" w:cs="Tahoma"/>
                <w:color w:val="000000"/>
                <w:sz w:val="14"/>
                <w:szCs w:val="14"/>
              </w:rPr>
              <w:t>ZAELI</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4,87</w:t>
            </w:r>
          </w:p>
        </w:tc>
        <w:tc>
          <w:tcPr>
            <w:tcW w:w="860" w:type="dxa"/>
            <w:tcBorders>
              <w:top w:val="nil"/>
              <w:left w:val="nil"/>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1.704,50</w:t>
            </w:r>
          </w:p>
        </w:tc>
      </w:tr>
      <w:tr w:rsidR="00972185" w:rsidRPr="00972185" w:rsidTr="00972185">
        <w:trPr>
          <w:gridAfter w:val="1"/>
          <w:wAfter w:w="10" w:type="dxa"/>
          <w:trHeight w:val="210"/>
        </w:trPr>
        <w:tc>
          <w:tcPr>
            <w:tcW w:w="8040" w:type="dxa"/>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2185" w:rsidRPr="00972185" w:rsidRDefault="00972185" w:rsidP="00972185">
            <w:pPr>
              <w:spacing w:after="0" w:line="240" w:lineRule="auto"/>
              <w:jc w:val="right"/>
              <w:rPr>
                <w:rFonts w:ascii="Tahoma" w:hAnsi="Tahoma" w:cs="Tahoma"/>
                <w:color w:val="000000"/>
                <w:sz w:val="14"/>
                <w:szCs w:val="14"/>
              </w:rPr>
            </w:pPr>
            <w:r w:rsidRPr="00972185">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72185" w:rsidRPr="00972185" w:rsidRDefault="00972185" w:rsidP="00972185">
            <w:pPr>
              <w:spacing w:after="0" w:line="240" w:lineRule="auto"/>
              <w:jc w:val="center"/>
              <w:rPr>
                <w:rFonts w:ascii="Tahoma" w:hAnsi="Tahoma" w:cs="Tahoma"/>
                <w:b/>
                <w:bCs/>
                <w:color w:val="000000"/>
                <w:sz w:val="16"/>
                <w:szCs w:val="16"/>
              </w:rPr>
            </w:pPr>
            <w:r w:rsidRPr="00972185">
              <w:rPr>
                <w:rFonts w:ascii="Tahoma" w:hAnsi="Tahoma" w:cs="Tahoma"/>
                <w:b/>
                <w:bCs/>
                <w:color w:val="000000"/>
                <w:sz w:val="16"/>
                <w:szCs w:val="16"/>
              </w:rPr>
              <w:t>149.917,45</w:t>
            </w:r>
          </w:p>
        </w:tc>
      </w:tr>
    </w:tbl>
    <w:p w:rsidR="000E509D" w:rsidRPr="004B6057" w:rsidRDefault="000E509D" w:rsidP="000E509D">
      <w:pPr>
        <w:widowControl w:val="0"/>
        <w:autoSpaceDE w:val="0"/>
        <w:autoSpaceDN w:val="0"/>
        <w:adjustRightInd w:val="0"/>
        <w:spacing w:after="120" w:line="240" w:lineRule="auto"/>
        <w:ind w:left="720" w:hanging="720"/>
        <w:mirrorIndents/>
        <w:jc w:val="both"/>
        <w:rPr>
          <w:rFonts w:ascii="Garamond" w:eastAsia="Calibri" w:hAnsi="Garamond" w:cs="Arial"/>
          <w:color w:val="000000"/>
        </w:rPr>
      </w:pPr>
    </w:p>
    <w:p w:rsidR="000E509D" w:rsidRPr="004B6057" w:rsidRDefault="000E509D" w:rsidP="000E509D">
      <w:pPr>
        <w:widowControl w:val="0"/>
        <w:numPr>
          <w:ilvl w:val="2"/>
          <w:numId w:val="4"/>
        </w:numPr>
        <w:suppressAutoHyphens/>
        <w:spacing w:after="120" w:line="240" w:lineRule="auto"/>
        <w:ind w:right="-1"/>
        <w:jc w:val="both"/>
        <w:rPr>
          <w:rFonts w:ascii="Garamond" w:eastAsia="Calibri" w:hAnsi="Garamond" w:cs="Arial"/>
          <w:sz w:val="24"/>
        </w:rPr>
      </w:pPr>
      <w:r w:rsidRPr="004B6057">
        <w:rPr>
          <w:rFonts w:ascii="Garamond" w:eastAsia="Calibri" w:hAnsi="Garamond" w:cs="Arial"/>
          <w:sz w:val="24"/>
        </w:rPr>
        <w:t>Os preços serão fixos e irreajustáveis durante a vigência do Registro de Preços.</w:t>
      </w:r>
    </w:p>
    <w:p w:rsidR="000E509D" w:rsidRPr="004B6057" w:rsidRDefault="000E509D" w:rsidP="000E509D">
      <w:pPr>
        <w:widowControl w:val="0"/>
        <w:numPr>
          <w:ilvl w:val="1"/>
          <w:numId w:val="4"/>
        </w:numPr>
        <w:suppressAutoHyphens/>
        <w:spacing w:after="120" w:line="240" w:lineRule="auto"/>
        <w:ind w:left="720" w:right="-1" w:hanging="720"/>
        <w:jc w:val="both"/>
        <w:rPr>
          <w:rFonts w:ascii="Garamond" w:eastAsia="Calibri" w:hAnsi="Garamond" w:cs="Arial"/>
          <w:sz w:val="24"/>
        </w:rPr>
      </w:pPr>
      <w:r w:rsidRPr="004B6057">
        <w:rPr>
          <w:rFonts w:ascii="Garamond" w:eastAsia="Calibri" w:hAnsi="Garamond" w:cs="Arial"/>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0E509D" w:rsidRPr="004B6057" w:rsidRDefault="000E509D" w:rsidP="000E509D">
      <w:pPr>
        <w:widowControl w:val="0"/>
        <w:numPr>
          <w:ilvl w:val="2"/>
          <w:numId w:val="4"/>
        </w:numPr>
        <w:suppressAutoHyphens/>
        <w:spacing w:after="120" w:line="240" w:lineRule="auto"/>
        <w:ind w:right="-1"/>
        <w:jc w:val="both"/>
        <w:rPr>
          <w:rFonts w:ascii="Garamond" w:eastAsia="Calibri" w:hAnsi="Garamond" w:cs="Arial"/>
          <w:sz w:val="24"/>
        </w:rPr>
      </w:pPr>
      <w:r w:rsidRPr="004B6057">
        <w:rPr>
          <w:rFonts w:ascii="Garamond" w:eastAsia="Calibri" w:hAnsi="Garamond" w:cs="Arial"/>
          <w:sz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0E509D" w:rsidRPr="004B6057" w:rsidRDefault="000E509D" w:rsidP="000E509D">
      <w:pPr>
        <w:widowControl w:val="0"/>
        <w:numPr>
          <w:ilvl w:val="2"/>
          <w:numId w:val="4"/>
        </w:numPr>
        <w:suppressAutoHyphens/>
        <w:spacing w:after="120" w:line="240" w:lineRule="auto"/>
        <w:ind w:right="-1"/>
        <w:jc w:val="both"/>
        <w:rPr>
          <w:rFonts w:ascii="Garamond" w:eastAsia="Calibri" w:hAnsi="Garamond" w:cs="Arial"/>
          <w:sz w:val="24"/>
        </w:rPr>
      </w:pPr>
      <w:r w:rsidRPr="004B6057">
        <w:rPr>
          <w:rFonts w:ascii="Garamond" w:eastAsia="Calibri" w:hAnsi="Garamond" w:cs="Arial"/>
          <w:sz w:val="24"/>
        </w:rPr>
        <w:t>Dando-se por infrutífera a negociação de redução dos preços, o Departamento de Licitação formalmente desonerará a fornecedora em relação ao item e cancelará o seu registro, sem prejuízos das penalidades cabíveis.</w:t>
      </w:r>
    </w:p>
    <w:p w:rsidR="000E509D" w:rsidRPr="004B6057" w:rsidRDefault="000E509D" w:rsidP="000E509D">
      <w:pPr>
        <w:widowControl w:val="0"/>
        <w:numPr>
          <w:ilvl w:val="2"/>
          <w:numId w:val="4"/>
        </w:numPr>
        <w:suppressAutoHyphens/>
        <w:spacing w:after="120" w:line="240" w:lineRule="auto"/>
        <w:ind w:right="-1"/>
        <w:jc w:val="both"/>
        <w:rPr>
          <w:rFonts w:ascii="Garamond" w:eastAsia="Calibri" w:hAnsi="Garamond" w:cs="Arial"/>
          <w:sz w:val="24"/>
        </w:rPr>
      </w:pPr>
      <w:r w:rsidRPr="004B6057">
        <w:rPr>
          <w:rFonts w:ascii="Garamond" w:eastAsia="Calibri" w:hAnsi="Garamond" w:cs="Arial"/>
          <w:sz w:val="24"/>
        </w:rPr>
        <w:t>Simultaneamente procederá a convocação das demais fornecedoras, respeitada a ordem de classificação visando estabelecer igual oportunidade de negociação.</w:t>
      </w:r>
    </w:p>
    <w:p w:rsidR="000E509D" w:rsidRPr="004B6057" w:rsidRDefault="000E509D" w:rsidP="000E509D">
      <w:pPr>
        <w:widowControl w:val="0"/>
        <w:numPr>
          <w:ilvl w:val="1"/>
          <w:numId w:val="4"/>
        </w:numPr>
        <w:suppressAutoHyphens/>
        <w:spacing w:after="120" w:line="240" w:lineRule="auto"/>
        <w:ind w:left="720" w:right="-1" w:hanging="720"/>
        <w:jc w:val="both"/>
        <w:rPr>
          <w:rFonts w:ascii="Garamond" w:eastAsia="Calibri" w:hAnsi="Garamond" w:cs="Arial"/>
          <w:sz w:val="24"/>
        </w:rPr>
      </w:pPr>
      <w:r w:rsidRPr="004B6057">
        <w:rPr>
          <w:rFonts w:ascii="Garamond" w:eastAsia="Calibri" w:hAnsi="Garamond" w:cs="Arial"/>
          <w:sz w:val="24"/>
        </w:rPr>
        <w:t xml:space="preserve">No transcurso da negociação prevista no subitem </w:t>
      </w:r>
      <w:proofErr w:type="gramStart"/>
      <w:r w:rsidRPr="004B6057">
        <w:rPr>
          <w:rFonts w:ascii="Garamond" w:eastAsia="Calibri" w:hAnsi="Garamond" w:cs="Arial"/>
          <w:sz w:val="24"/>
        </w:rPr>
        <w:t>2.2.,</w:t>
      </w:r>
      <w:proofErr w:type="gramEnd"/>
      <w:r w:rsidRPr="004B6057">
        <w:rPr>
          <w:rFonts w:ascii="Garamond" w:eastAsia="Calibri" w:hAnsi="Garamond" w:cs="Arial"/>
          <w:sz w:val="24"/>
        </w:rPr>
        <w:t xml:space="preserve">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w:t>
      </w:r>
      <w:r w:rsidRPr="004B6057">
        <w:rPr>
          <w:rFonts w:ascii="Garamond" w:eastAsia="Calibri" w:hAnsi="Garamond" w:cs="Arial"/>
          <w:sz w:val="24"/>
        </w:rPr>
        <w:lastRenderedPageBreak/>
        <w:t>estipulado.</w:t>
      </w:r>
    </w:p>
    <w:p w:rsidR="000E509D" w:rsidRPr="004B6057" w:rsidRDefault="000E509D" w:rsidP="000E509D">
      <w:pPr>
        <w:widowControl w:val="0"/>
        <w:numPr>
          <w:ilvl w:val="1"/>
          <w:numId w:val="4"/>
        </w:numPr>
        <w:suppressAutoHyphens/>
        <w:spacing w:after="120" w:line="240" w:lineRule="auto"/>
        <w:ind w:left="720" w:right="-1" w:hanging="720"/>
        <w:jc w:val="both"/>
        <w:rPr>
          <w:rFonts w:ascii="Garamond" w:eastAsia="Calibri" w:hAnsi="Garamond" w:cs="Arial"/>
          <w:sz w:val="24"/>
        </w:rPr>
      </w:pPr>
      <w:r w:rsidRPr="004B6057">
        <w:rPr>
          <w:rFonts w:ascii="Garamond" w:eastAsia="Calibri" w:hAnsi="Garamond" w:cs="Arial"/>
          <w:sz w:val="24"/>
        </w:rPr>
        <w:t>A critério do Município de Coronel Sapucaia-MS poderá ser cancelado o registro de preços e instaurada nova licitação para a aquisição ou contratação do objeto de registro, sem que caiba direito de recurso ou indenização.</w:t>
      </w:r>
    </w:p>
    <w:p w:rsidR="000E509D" w:rsidRDefault="000E509D" w:rsidP="000E509D">
      <w:pPr>
        <w:widowControl w:val="0"/>
        <w:numPr>
          <w:ilvl w:val="1"/>
          <w:numId w:val="4"/>
        </w:numPr>
        <w:suppressAutoHyphens/>
        <w:spacing w:after="120" w:line="240" w:lineRule="auto"/>
        <w:ind w:left="720" w:right="-1" w:hanging="720"/>
        <w:jc w:val="both"/>
        <w:rPr>
          <w:rFonts w:ascii="Garamond" w:eastAsia="Calibri" w:hAnsi="Garamond" w:cs="Arial"/>
          <w:sz w:val="24"/>
        </w:rPr>
      </w:pPr>
      <w:r w:rsidRPr="004B6057">
        <w:rPr>
          <w:rFonts w:ascii="Garamond" w:eastAsia="Calibri" w:hAnsi="Garamond" w:cs="Arial"/>
          <w:sz w:val="24"/>
        </w:rPr>
        <w:t xml:space="preserve">Caso ao Município de Coronel Sapucaia-MS entenda pela revisão dos preços, o novo preço será consignado, através de </w:t>
      </w:r>
      <w:proofErr w:type="spellStart"/>
      <w:r w:rsidRPr="004B6057">
        <w:rPr>
          <w:rFonts w:ascii="Garamond" w:eastAsia="Calibri" w:hAnsi="Garamond" w:cs="Arial"/>
          <w:sz w:val="24"/>
        </w:rPr>
        <w:t>apostilamento</w:t>
      </w:r>
      <w:proofErr w:type="spellEnd"/>
      <w:r w:rsidRPr="004B6057">
        <w:rPr>
          <w:rFonts w:ascii="Garamond" w:eastAsia="Calibri" w:hAnsi="Garamond" w:cs="Arial"/>
          <w:sz w:val="24"/>
        </w:rPr>
        <w:t xml:space="preserve"> na Ata de Registro de Preços, ao qual estarão os fornecedores vinculados.</w:t>
      </w:r>
    </w:p>
    <w:p w:rsidR="000E509D" w:rsidRPr="00DF0980" w:rsidRDefault="000E509D" w:rsidP="000E509D">
      <w:pPr>
        <w:widowControl w:val="0"/>
        <w:numPr>
          <w:ilvl w:val="1"/>
          <w:numId w:val="4"/>
        </w:numPr>
        <w:suppressAutoHyphens/>
        <w:spacing w:after="120" w:line="240" w:lineRule="auto"/>
        <w:ind w:left="720" w:right="-1" w:hanging="720"/>
        <w:jc w:val="both"/>
        <w:rPr>
          <w:rFonts w:ascii="Garamond" w:eastAsia="Calibri" w:hAnsi="Garamond" w:cs="Arial"/>
          <w:sz w:val="24"/>
        </w:rPr>
      </w:pPr>
      <w:r w:rsidRPr="00DF0980">
        <w:rPr>
          <w:rFonts w:ascii="Garamond" w:eastAsia="Calibri" w:hAnsi="Garamond" w:cs="Arial"/>
          <w:b/>
          <w:bCs/>
          <w:sz w:val="24"/>
          <w:szCs w:val="24"/>
        </w:rPr>
        <w:t>CLÁUSULA TERCEIRA – DO PRAZO DE VALIDADE DO REGISTRO DE PREÇOS</w:t>
      </w:r>
    </w:p>
    <w:p w:rsidR="000E509D" w:rsidRDefault="000E509D" w:rsidP="000E509D">
      <w:pPr>
        <w:widowControl w:val="0"/>
        <w:numPr>
          <w:ilvl w:val="1"/>
          <w:numId w:val="13"/>
        </w:numPr>
        <w:spacing w:after="120" w:line="240" w:lineRule="auto"/>
        <w:ind w:right="-1" w:hanging="720"/>
        <w:jc w:val="both"/>
        <w:rPr>
          <w:rFonts w:ascii="Garamond" w:eastAsia="Calibri" w:hAnsi="Garamond" w:cs="Arial"/>
          <w:sz w:val="24"/>
        </w:rPr>
      </w:pPr>
      <w:r w:rsidRPr="004B6057">
        <w:rPr>
          <w:rFonts w:ascii="Garamond" w:eastAsia="Calibri" w:hAnsi="Garamond" w:cs="Arial"/>
          <w:sz w:val="24"/>
        </w:rPr>
        <w:t xml:space="preserve">A vigência do presente instrumento será de </w:t>
      </w:r>
      <w:r w:rsidRPr="004B6057">
        <w:rPr>
          <w:rFonts w:ascii="Garamond" w:eastAsia="Calibri" w:hAnsi="Garamond" w:cs="Arial"/>
          <w:b/>
          <w:bCs/>
          <w:sz w:val="24"/>
        </w:rPr>
        <w:t xml:space="preserve">12 </w:t>
      </w:r>
      <w:r w:rsidRPr="004B6057">
        <w:rPr>
          <w:rFonts w:ascii="Garamond" w:eastAsia="Calibri" w:hAnsi="Garamond" w:cs="Arial"/>
          <w:b/>
          <w:sz w:val="24"/>
        </w:rPr>
        <w:t>(doze)meses</w:t>
      </w:r>
      <w:r w:rsidRPr="004B6057">
        <w:rPr>
          <w:rFonts w:ascii="Garamond" w:eastAsia="Calibri" w:hAnsi="Garamond" w:cs="Arial"/>
          <w:sz w:val="24"/>
        </w:rPr>
        <w:t>, conforme o art. 11, do Decreto Municipal n.º 076/17, contados da data de publicação de seu extrato na Imprensa Oficial.</w:t>
      </w:r>
    </w:p>
    <w:p w:rsidR="000E509D" w:rsidRPr="00DF0980" w:rsidRDefault="000E509D" w:rsidP="000E509D">
      <w:pPr>
        <w:widowControl w:val="0"/>
        <w:numPr>
          <w:ilvl w:val="1"/>
          <w:numId w:val="13"/>
        </w:numPr>
        <w:spacing w:after="120" w:line="240" w:lineRule="auto"/>
        <w:ind w:right="-1" w:hanging="720"/>
        <w:jc w:val="both"/>
        <w:rPr>
          <w:rFonts w:ascii="Garamond" w:eastAsia="Calibri" w:hAnsi="Garamond" w:cs="Arial"/>
          <w:sz w:val="24"/>
        </w:rPr>
      </w:pPr>
      <w:r w:rsidRPr="00DF0980">
        <w:rPr>
          <w:rFonts w:ascii="Garamond" w:eastAsia="Calibri" w:hAnsi="Garamond" w:cs="Arial"/>
          <w:b/>
          <w:bCs/>
          <w:sz w:val="24"/>
          <w:szCs w:val="24"/>
        </w:rPr>
        <w:t>CLÁUSULA QUARTA – DOS USUÁRIOS DO REGISTRO DE PREÇOS</w:t>
      </w:r>
    </w:p>
    <w:p w:rsidR="000E509D" w:rsidRPr="004B6057" w:rsidRDefault="000E509D" w:rsidP="000E509D">
      <w:pPr>
        <w:widowControl w:val="0"/>
        <w:numPr>
          <w:ilvl w:val="1"/>
          <w:numId w:val="14"/>
        </w:numPr>
        <w:spacing w:after="120" w:line="240" w:lineRule="auto"/>
        <w:ind w:left="709" w:right="-1" w:hanging="709"/>
        <w:jc w:val="both"/>
        <w:rPr>
          <w:rFonts w:ascii="Garamond" w:eastAsia="Calibri" w:hAnsi="Garamond" w:cs="Arial"/>
          <w:sz w:val="24"/>
          <w:szCs w:val="24"/>
        </w:rPr>
      </w:pPr>
      <w:r w:rsidRPr="004B6057">
        <w:rPr>
          <w:rFonts w:ascii="Garamond" w:eastAsia="Calibri" w:hAnsi="Garamond"/>
          <w:sz w:val="24"/>
          <w:szCs w:val="24"/>
        </w:rPr>
        <w:t>Serão usuários do Registro de Preços os órgãos da Administração Direta e Indireta, do Município de Coronel Sapucaia-MS.</w:t>
      </w:r>
    </w:p>
    <w:p w:rsidR="000E509D" w:rsidRPr="004B6057" w:rsidRDefault="000E509D" w:rsidP="000E509D">
      <w:pPr>
        <w:widowControl w:val="0"/>
        <w:numPr>
          <w:ilvl w:val="1"/>
          <w:numId w:val="14"/>
        </w:numPr>
        <w:spacing w:after="120" w:line="240" w:lineRule="auto"/>
        <w:ind w:left="709" w:right="-1" w:hanging="709"/>
        <w:jc w:val="both"/>
        <w:rPr>
          <w:rFonts w:ascii="Garamond" w:eastAsia="Calibri" w:hAnsi="Garamond" w:cs="Arial"/>
          <w:sz w:val="24"/>
          <w:szCs w:val="24"/>
        </w:rPr>
      </w:pPr>
      <w:r w:rsidRPr="004B6057">
        <w:rPr>
          <w:rFonts w:ascii="Garamond" w:eastAsia="Calibri" w:hAnsi="Garamond"/>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0E509D" w:rsidRPr="004B6057" w:rsidRDefault="000E509D" w:rsidP="000E509D">
      <w:pPr>
        <w:widowControl w:val="0"/>
        <w:numPr>
          <w:ilvl w:val="1"/>
          <w:numId w:val="14"/>
        </w:numPr>
        <w:spacing w:after="120" w:line="240" w:lineRule="auto"/>
        <w:ind w:left="709" w:right="-1" w:hanging="709"/>
        <w:jc w:val="both"/>
        <w:rPr>
          <w:rFonts w:ascii="Garamond" w:eastAsia="Calibri" w:hAnsi="Garamond" w:cs="Arial"/>
          <w:sz w:val="24"/>
          <w:szCs w:val="24"/>
        </w:rPr>
      </w:pPr>
      <w:r w:rsidRPr="004B6057">
        <w:rPr>
          <w:rFonts w:ascii="Garamond" w:eastAsia="Calibri" w:hAnsi="Garamond"/>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0E509D" w:rsidRPr="004B6057" w:rsidRDefault="000E509D" w:rsidP="000E509D">
      <w:pPr>
        <w:widowControl w:val="0"/>
        <w:numPr>
          <w:ilvl w:val="1"/>
          <w:numId w:val="14"/>
        </w:numPr>
        <w:spacing w:after="120" w:line="240" w:lineRule="auto"/>
        <w:ind w:left="709" w:hanging="709"/>
        <w:jc w:val="both"/>
        <w:rPr>
          <w:rFonts w:ascii="Garamond" w:eastAsia="Calibri" w:hAnsi="Garamond" w:cs="Arial"/>
          <w:sz w:val="24"/>
          <w:szCs w:val="24"/>
        </w:rPr>
      </w:pPr>
      <w:r w:rsidRPr="004B6057">
        <w:rPr>
          <w:rFonts w:ascii="Garamond" w:eastAsia="Calibri" w:hAnsi="Garamond"/>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0E509D" w:rsidRPr="004B6057" w:rsidRDefault="000E509D" w:rsidP="000E509D">
      <w:pPr>
        <w:widowControl w:val="0"/>
        <w:numPr>
          <w:ilvl w:val="1"/>
          <w:numId w:val="14"/>
        </w:numPr>
        <w:spacing w:after="120" w:line="240" w:lineRule="auto"/>
        <w:ind w:left="709" w:hanging="709"/>
        <w:jc w:val="both"/>
        <w:rPr>
          <w:rFonts w:ascii="Garamond" w:eastAsia="Calibri" w:hAnsi="Garamond" w:cs="Arial"/>
          <w:sz w:val="24"/>
          <w:szCs w:val="24"/>
        </w:rPr>
      </w:pPr>
      <w:r w:rsidRPr="004B6057">
        <w:rPr>
          <w:rFonts w:ascii="Garamond" w:eastAsia="Calibri" w:hAnsi="Garamond"/>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0E509D" w:rsidRPr="004B6057" w:rsidRDefault="000E509D" w:rsidP="000E509D">
      <w:pPr>
        <w:widowControl w:val="0"/>
        <w:numPr>
          <w:ilvl w:val="1"/>
          <w:numId w:val="14"/>
        </w:numPr>
        <w:spacing w:after="120" w:line="240" w:lineRule="auto"/>
        <w:ind w:left="709" w:hanging="709"/>
        <w:jc w:val="both"/>
        <w:rPr>
          <w:rFonts w:ascii="Garamond" w:eastAsia="Calibri" w:hAnsi="Garamond" w:cs="Arial"/>
          <w:sz w:val="24"/>
          <w:szCs w:val="24"/>
        </w:rPr>
      </w:pPr>
      <w:r w:rsidRPr="004B6057">
        <w:rPr>
          <w:rFonts w:ascii="Garamond" w:eastAsia="Calibri" w:hAnsi="Garamond"/>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0E509D" w:rsidRPr="004B6057" w:rsidRDefault="000E509D" w:rsidP="000E509D">
      <w:pPr>
        <w:widowControl w:val="0"/>
        <w:numPr>
          <w:ilvl w:val="1"/>
          <w:numId w:val="14"/>
        </w:numPr>
        <w:spacing w:after="120" w:line="240" w:lineRule="auto"/>
        <w:ind w:left="709" w:hanging="709"/>
        <w:jc w:val="both"/>
        <w:rPr>
          <w:rFonts w:ascii="Garamond" w:eastAsia="Calibri" w:hAnsi="Garamond" w:cs="Arial"/>
          <w:sz w:val="24"/>
          <w:szCs w:val="24"/>
        </w:rPr>
      </w:pPr>
      <w:r w:rsidRPr="004B6057">
        <w:rPr>
          <w:rFonts w:ascii="Garamond" w:eastAsia="Calibri" w:hAnsi="Garamond"/>
          <w:sz w:val="24"/>
        </w:rPr>
        <w:t>As aquisições ou contratações adicionais a que se refere este artigo não poderão exceder, por órgão ou entidade, a 100% (cem por cento) dos quantitativos registrados na Ata de Registro de Preços.</w:t>
      </w:r>
    </w:p>
    <w:p w:rsidR="000E509D" w:rsidRPr="004B6057" w:rsidRDefault="000E509D" w:rsidP="000E509D">
      <w:pPr>
        <w:widowControl w:val="0"/>
        <w:numPr>
          <w:ilvl w:val="1"/>
          <w:numId w:val="14"/>
        </w:numPr>
        <w:spacing w:after="120" w:line="240" w:lineRule="auto"/>
        <w:ind w:left="709" w:hanging="709"/>
        <w:jc w:val="both"/>
        <w:rPr>
          <w:rFonts w:ascii="Garamond" w:eastAsia="Calibri" w:hAnsi="Garamond" w:cs="Arial"/>
          <w:sz w:val="24"/>
          <w:szCs w:val="24"/>
        </w:rPr>
      </w:pPr>
      <w:r w:rsidRPr="004B6057">
        <w:rPr>
          <w:rFonts w:ascii="Garamond" w:eastAsia="Calibri" w:hAnsi="Garamond"/>
          <w:sz w:val="24"/>
        </w:rPr>
        <w:t xml:space="preserve">O quantitativo decorrente das adesões à ata de registro de preços não poderá exceder, na totalidade, ao quíntuplo do quantitativo de cada item registrado na Ata de Registro </w:t>
      </w:r>
      <w:r w:rsidRPr="004B6057">
        <w:rPr>
          <w:rFonts w:ascii="Garamond" w:eastAsia="Calibri" w:hAnsi="Garamond"/>
          <w:sz w:val="24"/>
        </w:rPr>
        <w:lastRenderedPageBreak/>
        <w:t>de Preços para o Órgão Gerenciador e órgãos participantes, independentemente do número de órgãos não participantes que aderirem.</w:t>
      </w:r>
    </w:p>
    <w:p w:rsidR="000E509D" w:rsidRPr="004B6057" w:rsidRDefault="000E509D" w:rsidP="000E509D">
      <w:pPr>
        <w:widowControl w:val="0"/>
        <w:numPr>
          <w:ilvl w:val="1"/>
          <w:numId w:val="14"/>
        </w:numPr>
        <w:spacing w:after="120" w:line="240" w:lineRule="auto"/>
        <w:ind w:left="709" w:hanging="709"/>
        <w:jc w:val="both"/>
        <w:rPr>
          <w:rFonts w:ascii="Garamond" w:eastAsia="Calibri" w:hAnsi="Garamond" w:cs="Arial"/>
          <w:sz w:val="24"/>
          <w:szCs w:val="24"/>
        </w:rPr>
      </w:pPr>
      <w:r w:rsidRPr="004B6057">
        <w:rPr>
          <w:rFonts w:ascii="Garamond" w:eastAsia="Calibri" w:hAnsi="Garamond"/>
          <w:sz w:val="24"/>
        </w:rPr>
        <w:t>O Município de Coronel Sapucaia-MS, através do órgão gerenciador não responde pelos atos do órgão carona.</w:t>
      </w:r>
    </w:p>
    <w:p w:rsidR="000E509D" w:rsidRPr="004B6057" w:rsidRDefault="000E509D" w:rsidP="000E509D">
      <w:pPr>
        <w:spacing w:before="240" w:after="120" w:line="240" w:lineRule="auto"/>
        <w:mirrorIndents/>
        <w:rPr>
          <w:rFonts w:ascii="Garamond" w:eastAsia="Calibri" w:hAnsi="Garamond" w:cs="Arial"/>
          <w:b/>
          <w:bCs/>
          <w:sz w:val="24"/>
          <w:szCs w:val="24"/>
        </w:rPr>
      </w:pPr>
      <w:r w:rsidRPr="004B6057">
        <w:rPr>
          <w:rFonts w:ascii="Garamond" w:eastAsia="Calibri" w:hAnsi="Garamond" w:cs="Arial"/>
          <w:b/>
          <w:bCs/>
          <w:sz w:val="24"/>
          <w:szCs w:val="24"/>
        </w:rPr>
        <w:t>CLÁUSULA QUINTA – DOS DIREITOS E OBRIGAÇÕES DAS PARTES</w:t>
      </w:r>
    </w:p>
    <w:p w:rsidR="000E509D" w:rsidRPr="004B6057" w:rsidRDefault="000E509D" w:rsidP="000E509D">
      <w:pPr>
        <w:widowControl w:val="0"/>
        <w:numPr>
          <w:ilvl w:val="1"/>
          <w:numId w:val="15"/>
        </w:numPr>
        <w:spacing w:after="120" w:line="240" w:lineRule="auto"/>
        <w:ind w:hanging="720"/>
        <w:jc w:val="both"/>
        <w:rPr>
          <w:rFonts w:ascii="Garamond" w:eastAsia="Calibri" w:hAnsi="Garamond"/>
          <w:b/>
          <w:bCs/>
          <w:sz w:val="24"/>
        </w:rPr>
      </w:pPr>
      <w:r w:rsidRPr="004B6057">
        <w:rPr>
          <w:rFonts w:ascii="Garamond" w:eastAsia="Calibri" w:hAnsi="Garamond"/>
          <w:b/>
          <w:bCs/>
          <w:sz w:val="24"/>
        </w:rPr>
        <w:t>Compete ao Órgão Gestor:</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Indicar para os Órgãos e Entidades Usuários do Registro de Preços os fornecedores e seus respectivos saldos, visando subsidiar os pedidos de compras, respeitada a ordem de registro e os quantitativos a serem fornecidos.</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Decidir sobre a revisão ou cancelamento dos preços registrados no prazo máximo de 10 (dez) dias úteis, salvo motivo de força maior devidamente justificado no processo.</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0E509D" w:rsidRPr="004B6057" w:rsidRDefault="000E509D" w:rsidP="000E509D">
      <w:pPr>
        <w:widowControl w:val="0"/>
        <w:numPr>
          <w:ilvl w:val="2"/>
          <w:numId w:val="15"/>
        </w:numPr>
        <w:suppressAutoHyphens/>
        <w:spacing w:after="120" w:line="240" w:lineRule="auto"/>
        <w:ind w:hanging="1440"/>
        <w:jc w:val="both"/>
        <w:rPr>
          <w:rFonts w:ascii="Garamond" w:eastAsia="Calibri" w:hAnsi="Garamond"/>
          <w:sz w:val="24"/>
        </w:rPr>
      </w:pPr>
      <w:r w:rsidRPr="004B6057">
        <w:rPr>
          <w:rFonts w:ascii="Garamond" w:eastAsia="Calibri" w:hAnsi="Garamond"/>
          <w:sz w:val="24"/>
        </w:rPr>
        <w:t>Emitir a autorização de compra.</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Dar preferência de contratação ao detentor do Registro de Preços ou conceder igualdade de condições, no caso de contratações por outros meios permitidos pela legislação.</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Aplicar penalidades e sanções cabíveis.</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Cancelar o Registro de Preços quando presentes as situações previstas na Cláusula Sexta deste documento.</w:t>
      </w:r>
    </w:p>
    <w:p w:rsidR="000E509D" w:rsidRPr="004B6057" w:rsidRDefault="000E509D" w:rsidP="000E509D">
      <w:pPr>
        <w:widowControl w:val="0"/>
        <w:numPr>
          <w:ilvl w:val="1"/>
          <w:numId w:val="15"/>
        </w:numPr>
        <w:spacing w:after="120" w:line="240" w:lineRule="auto"/>
        <w:ind w:hanging="720"/>
        <w:jc w:val="both"/>
        <w:rPr>
          <w:rFonts w:ascii="Garamond" w:eastAsia="Calibri" w:hAnsi="Garamond"/>
          <w:b/>
          <w:bCs/>
          <w:sz w:val="24"/>
        </w:rPr>
      </w:pPr>
      <w:r w:rsidRPr="004B6057">
        <w:rPr>
          <w:rFonts w:ascii="Garamond" w:eastAsia="Calibri" w:hAnsi="Garamond"/>
          <w:b/>
          <w:sz w:val="24"/>
        </w:rPr>
        <w:t>Compete aos Órgãos ou Entidades Usuários</w:t>
      </w:r>
      <w:r w:rsidRPr="004B6057">
        <w:rPr>
          <w:rFonts w:ascii="Garamond" w:eastAsia="Calibri" w:hAnsi="Garamond"/>
          <w:b/>
          <w:bCs/>
          <w:sz w:val="24"/>
        </w:rPr>
        <w:t>:</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Firmar ou não a contratação do objeto de registro de preço ou contratar nas quantidades estimadas.</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Proporcionar ao Compromitente Fornecedor todas as condições para o cumprimento de suas obrigações e entrega dos produtos dentro das normas estabelecidas no edital.</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Proceder à fiscalização da contratação, mediante controle do cumprimento de todas as obrigações relativas ao fornecimento, inclusive à aplicação das sanções previstas neste edital.</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0E509D" w:rsidRPr="004B6057" w:rsidRDefault="000E509D" w:rsidP="000E509D">
      <w:pPr>
        <w:widowControl w:val="0"/>
        <w:numPr>
          <w:ilvl w:val="2"/>
          <w:numId w:val="15"/>
        </w:numPr>
        <w:suppressAutoHyphens/>
        <w:spacing w:after="120" w:line="240" w:lineRule="auto"/>
        <w:ind w:hanging="1440"/>
        <w:jc w:val="both"/>
        <w:rPr>
          <w:rFonts w:ascii="Garamond" w:eastAsia="Calibri" w:hAnsi="Garamond"/>
          <w:sz w:val="24"/>
        </w:rPr>
      </w:pPr>
      <w:r w:rsidRPr="004B6057">
        <w:rPr>
          <w:rFonts w:ascii="Garamond" w:eastAsia="Calibri" w:hAnsi="Garamond"/>
          <w:sz w:val="24"/>
        </w:rPr>
        <w:t>Aplicar as penalidades de sua competência ao fornecedor faltoso.</w:t>
      </w:r>
    </w:p>
    <w:p w:rsidR="000E509D" w:rsidRPr="004B6057" w:rsidRDefault="000E509D" w:rsidP="000E509D">
      <w:pPr>
        <w:widowControl w:val="0"/>
        <w:numPr>
          <w:ilvl w:val="2"/>
          <w:numId w:val="15"/>
        </w:numPr>
        <w:suppressAutoHyphens/>
        <w:spacing w:after="120" w:line="240" w:lineRule="auto"/>
        <w:ind w:left="709" w:right="-1" w:hanging="709"/>
        <w:jc w:val="both"/>
        <w:rPr>
          <w:rFonts w:ascii="Garamond" w:eastAsia="Calibri" w:hAnsi="Garamond"/>
          <w:sz w:val="24"/>
        </w:rPr>
      </w:pPr>
      <w:r w:rsidRPr="004B6057">
        <w:rPr>
          <w:rFonts w:ascii="Garamond" w:eastAsia="Calibri" w:hAnsi="Garamond"/>
          <w:sz w:val="24"/>
        </w:rPr>
        <w:lastRenderedPageBreak/>
        <w:t xml:space="preserve">Notificar as </w:t>
      </w:r>
      <w:r w:rsidRPr="004B6057">
        <w:rPr>
          <w:rFonts w:ascii="Garamond" w:eastAsia="Calibri" w:hAnsi="Garamond"/>
          <w:sz w:val="24"/>
          <w:szCs w:val="24"/>
        </w:rPr>
        <w:t>Secretarias Municipais do município</w:t>
      </w:r>
      <w:r w:rsidRPr="004B6057">
        <w:rPr>
          <w:rFonts w:ascii="Garamond" w:eastAsia="Calibri" w:hAnsi="Garamond"/>
          <w:sz w:val="24"/>
        </w:rPr>
        <w:t>, os casos de licitações com preços inferiores aos registrados em Ata.</w:t>
      </w:r>
    </w:p>
    <w:p w:rsidR="000E509D" w:rsidRPr="004B6057" w:rsidRDefault="000E509D" w:rsidP="000E509D">
      <w:pPr>
        <w:widowControl w:val="0"/>
        <w:numPr>
          <w:ilvl w:val="2"/>
          <w:numId w:val="15"/>
        </w:numPr>
        <w:suppressAutoHyphens/>
        <w:spacing w:after="120" w:line="240" w:lineRule="auto"/>
        <w:ind w:left="709" w:right="-1" w:hanging="709"/>
        <w:jc w:val="both"/>
        <w:rPr>
          <w:rFonts w:ascii="Garamond" w:eastAsia="Calibri" w:hAnsi="Garamond"/>
          <w:sz w:val="24"/>
        </w:rPr>
      </w:pPr>
      <w:r w:rsidRPr="004B6057">
        <w:rPr>
          <w:rFonts w:ascii="Garamond" w:eastAsia="Calibri" w:hAnsi="Garamond"/>
          <w:sz w:val="24"/>
        </w:rPr>
        <w:t>Rejeitar, no todo ou em parte, os produtos entregues em desacordo com as obrigações assumidas pelo Compromitente Fornecedor.</w:t>
      </w:r>
    </w:p>
    <w:p w:rsidR="000E509D" w:rsidRPr="004B6057" w:rsidRDefault="000E509D" w:rsidP="000E509D">
      <w:pPr>
        <w:widowControl w:val="0"/>
        <w:numPr>
          <w:ilvl w:val="2"/>
          <w:numId w:val="15"/>
        </w:numPr>
        <w:suppressAutoHyphens/>
        <w:spacing w:after="120" w:line="240" w:lineRule="auto"/>
        <w:ind w:right="-1" w:hanging="1440"/>
        <w:jc w:val="both"/>
        <w:rPr>
          <w:rFonts w:ascii="Garamond" w:eastAsia="Calibri" w:hAnsi="Garamond"/>
          <w:sz w:val="24"/>
        </w:rPr>
      </w:pPr>
      <w:r w:rsidRPr="004B6057">
        <w:rPr>
          <w:rFonts w:ascii="Garamond" w:eastAsia="Calibri" w:hAnsi="Garamond"/>
          <w:sz w:val="24"/>
        </w:rPr>
        <w:t>Efetuar os pagamentos dentro das condições estabelecidas no edital.</w:t>
      </w:r>
    </w:p>
    <w:p w:rsidR="000E509D" w:rsidRPr="004B6057" w:rsidRDefault="000E509D" w:rsidP="000E509D">
      <w:pPr>
        <w:widowControl w:val="0"/>
        <w:numPr>
          <w:ilvl w:val="1"/>
          <w:numId w:val="15"/>
        </w:numPr>
        <w:spacing w:before="240" w:after="120" w:line="240" w:lineRule="auto"/>
        <w:ind w:hanging="720"/>
        <w:jc w:val="both"/>
        <w:rPr>
          <w:rFonts w:ascii="Garamond" w:eastAsia="Calibri" w:hAnsi="Garamond"/>
          <w:b/>
          <w:bCs/>
          <w:sz w:val="24"/>
        </w:rPr>
      </w:pPr>
      <w:r w:rsidRPr="004B6057">
        <w:rPr>
          <w:rFonts w:ascii="Garamond" w:eastAsia="Calibri" w:hAnsi="Garamond"/>
          <w:b/>
          <w:sz w:val="24"/>
        </w:rPr>
        <w:t>Compete ao Compromitente Fornecedor(a)</w:t>
      </w:r>
      <w:r w:rsidRPr="004B6057">
        <w:rPr>
          <w:rFonts w:ascii="Garamond" w:eastAsia="Calibri" w:hAnsi="Garamond"/>
          <w:b/>
          <w:bCs/>
          <w:sz w:val="24"/>
        </w:rPr>
        <w:t>:</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 xml:space="preserve">Entregar os produtos nas condições estabelecidas no Termo de Referência e atender todos os pedidos de contratação durante o período de duração do Registro de Preços, </w:t>
      </w:r>
      <w:proofErr w:type="spellStart"/>
      <w:r w:rsidRPr="004B6057">
        <w:rPr>
          <w:rFonts w:ascii="Garamond" w:eastAsia="Calibri" w:hAnsi="Garamond"/>
          <w:sz w:val="24"/>
        </w:rPr>
        <w:t>independente</w:t>
      </w:r>
      <w:proofErr w:type="spellEnd"/>
      <w:r w:rsidRPr="004B6057">
        <w:rPr>
          <w:rFonts w:ascii="Garamond" w:eastAsia="Calibri" w:hAnsi="Garamond"/>
          <w:sz w:val="24"/>
        </w:rPr>
        <w:t xml:space="preserve"> da quantidade do pedido ou de valor mínimo, de acordo com a sua capacidade de fornecimento fixada na proposta de preço de sua titularidade, observando as quantidades, prazos e locais estabelecidos pelo Órgão Usuário da Ata de Registro de Preços.</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Manter, durante a vigência do Registro de Preços, compatibilidade de todas as obrigações assumidas e as condições de habilitação e qualificação exigidas na licitação.</w:t>
      </w:r>
    </w:p>
    <w:p w:rsidR="000E509D" w:rsidRPr="004B6057" w:rsidRDefault="000E509D" w:rsidP="000E509D">
      <w:pPr>
        <w:widowControl w:val="0"/>
        <w:numPr>
          <w:ilvl w:val="2"/>
          <w:numId w:val="15"/>
        </w:numPr>
        <w:suppressAutoHyphens/>
        <w:spacing w:after="120" w:line="240" w:lineRule="auto"/>
        <w:ind w:left="709"/>
        <w:jc w:val="both"/>
        <w:rPr>
          <w:rFonts w:ascii="Garamond" w:eastAsia="Calibri" w:hAnsi="Garamond"/>
          <w:sz w:val="24"/>
        </w:rPr>
      </w:pPr>
      <w:r w:rsidRPr="004B6057">
        <w:rPr>
          <w:rFonts w:ascii="Garamond" w:eastAsia="Calibri" w:hAnsi="Garamond"/>
          <w:sz w:val="24"/>
        </w:rPr>
        <w:t>Substituir os produtos recusados pelo órgão ou entidade usuária, sem qualquer ônus para o Município de Cor</w:t>
      </w:r>
      <w:r w:rsidR="00972185">
        <w:rPr>
          <w:rFonts w:ascii="Garamond" w:eastAsia="Calibri" w:hAnsi="Garamond"/>
          <w:sz w:val="24"/>
        </w:rPr>
        <w:t>onel Sapucaia-MS, no prazo de 48 (quarenta e oito) horas</w:t>
      </w:r>
      <w:r w:rsidRPr="004B6057">
        <w:rPr>
          <w:rFonts w:ascii="Garamond" w:eastAsia="Calibri" w:hAnsi="Garamond"/>
          <w:sz w:val="24"/>
        </w:rPr>
        <w:t xml:space="preserve"> após o recebimento da Notificação, independentemente da aplicação das penalidades cabíveis.</w:t>
      </w:r>
    </w:p>
    <w:p w:rsidR="000E509D" w:rsidRPr="004B6057" w:rsidRDefault="000E509D" w:rsidP="000E509D">
      <w:pPr>
        <w:widowControl w:val="0"/>
        <w:numPr>
          <w:ilvl w:val="2"/>
          <w:numId w:val="15"/>
        </w:numPr>
        <w:suppressAutoHyphens/>
        <w:spacing w:after="120" w:line="240" w:lineRule="auto"/>
        <w:ind w:left="709"/>
        <w:jc w:val="both"/>
        <w:rPr>
          <w:rFonts w:ascii="Garamond" w:eastAsia="Calibri" w:hAnsi="Garamond"/>
          <w:sz w:val="24"/>
        </w:rPr>
      </w:pPr>
      <w:r w:rsidRPr="004B6057">
        <w:rPr>
          <w:rFonts w:ascii="Garamond" w:eastAsia="Calibri" w:hAnsi="Garamond"/>
          <w:sz w:val="24"/>
        </w:rPr>
        <w:t>Ter revisado ou cancelado o registro de seus preços, quando não cumprido os pressupostos estabelecidos na presente Ata e demais documentos pertinentes a este Registro de Preços.</w:t>
      </w:r>
    </w:p>
    <w:p w:rsidR="000E509D" w:rsidRPr="004B6057" w:rsidRDefault="000E509D" w:rsidP="000E509D">
      <w:pPr>
        <w:widowControl w:val="0"/>
        <w:numPr>
          <w:ilvl w:val="2"/>
          <w:numId w:val="15"/>
        </w:numPr>
        <w:suppressAutoHyphens/>
        <w:spacing w:after="120" w:line="240" w:lineRule="auto"/>
        <w:ind w:left="709"/>
        <w:jc w:val="both"/>
        <w:rPr>
          <w:rFonts w:ascii="Garamond" w:eastAsia="Calibri" w:hAnsi="Garamond"/>
          <w:sz w:val="24"/>
        </w:rPr>
      </w:pPr>
      <w:r w:rsidRPr="004B6057">
        <w:rPr>
          <w:rFonts w:ascii="Garamond" w:eastAsia="Calibri" w:hAnsi="Garamond"/>
          <w:sz w:val="24"/>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Vincular-se ao preço máximo (novo preço) definido pelo Município de Coronel Sapucaia-MS, resultante do ato de revisão.</w:t>
      </w:r>
    </w:p>
    <w:p w:rsidR="000E509D" w:rsidRPr="004B6057" w:rsidRDefault="000E509D" w:rsidP="000E509D">
      <w:pPr>
        <w:widowControl w:val="0"/>
        <w:numPr>
          <w:ilvl w:val="2"/>
          <w:numId w:val="15"/>
        </w:numPr>
        <w:suppressAutoHyphens/>
        <w:spacing w:after="120" w:line="240" w:lineRule="auto"/>
        <w:ind w:left="709"/>
        <w:jc w:val="both"/>
        <w:rPr>
          <w:rFonts w:ascii="Garamond" w:eastAsia="Calibri" w:hAnsi="Garamond"/>
          <w:sz w:val="24"/>
        </w:rPr>
      </w:pPr>
      <w:r w:rsidRPr="004B6057">
        <w:rPr>
          <w:rFonts w:ascii="Garamond" w:eastAsia="Calibri" w:hAnsi="Garamond"/>
          <w:sz w:val="24"/>
        </w:rPr>
        <w:t>Ter direito de preferência ou, igualdade de condições caso o Município de Coronel Sapucaia-MS optar pela contratação dos produtos objeto de registro por outros meios facultados na legislação relativa às licitações.</w:t>
      </w:r>
    </w:p>
    <w:p w:rsidR="000E509D" w:rsidRPr="004B6057" w:rsidRDefault="000E509D" w:rsidP="000E509D">
      <w:pPr>
        <w:widowControl w:val="0"/>
        <w:numPr>
          <w:ilvl w:val="2"/>
          <w:numId w:val="15"/>
        </w:numPr>
        <w:suppressAutoHyphens/>
        <w:spacing w:after="120" w:line="240" w:lineRule="auto"/>
        <w:ind w:left="709"/>
        <w:jc w:val="both"/>
        <w:rPr>
          <w:rFonts w:ascii="Garamond" w:eastAsia="Calibri" w:hAnsi="Garamond"/>
          <w:sz w:val="24"/>
        </w:rPr>
      </w:pPr>
      <w:r w:rsidRPr="004B6057">
        <w:rPr>
          <w:rFonts w:ascii="Garamond" w:eastAsia="Calibri" w:hAnsi="Garamond"/>
          <w:sz w:val="24"/>
        </w:rPr>
        <w:t>Responsabilizar-se pelos danos causados diretamente à Administração ou a terceiros, decorrentes de sua culpa ou dolo até a entrega do objeto de Registro de Preços.</w:t>
      </w:r>
    </w:p>
    <w:p w:rsidR="000E509D" w:rsidRPr="004B6057" w:rsidRDefault="000E509D" w:rsidP="000E509D">
      <w:pPr>
        <w:widowControl w:val="0"/>
        <w:numPr>
          <w:ilvl w:val="2"/>
          <w:numId w:val="15"/>
        </w:numPr>
        <w:suppressAutoHyphens/>
        <w:spacing w:after="120" w:line="240" w:lineRule="auto"/>
        <w:ind w:left="709" w:hanging="709"/>
        <w:jc w:val="both"/>
        <w:rPr>
          <w:rFonts w:ascii="Garamond" w:eastAsia="Calibri" w:hAnsi="Garamond"/>
          <w:sz w:val="24"/>
        </w:rPr>
      </w:pPr>
      <w:r w:rsidRPr="004B6057">
        <w:rPr>
          <w:rFonts w:ascii="Garamond" w:eastAsia="Calibri" w:hAnsi="Garamond"/>
          <w:sz w:val="24"/>
        </w:rPr>
        <w:t>Receber os pagamentos respectivos nas condições pactuadas.</w:t>
      </w:r>
    </w:p>
    <w:p w:rsidR="000E509D" w:rsidRPr="004B6057" w:rsidRDefault="000E509D" w:rsidP="000E509D">
      <w:pPr>
        <w:spacing w:after="120" w:line="240" w:lineRule="auto"/>
        <w:mirrorIndents/>
        <w:jc w:val="center"/>
        <w:rPr>
          <w:rFonts w:ascii="Garamond" w:eastAsia="Calibri" w:hAnsi="Garamond" w:cs="Arial"/>
          <w:b/>
          <w:bCs/>
          <w:sz w:val="24"/>
          <w:szCs w:val="24"/>
        </w:rPr>
      </w:pPr>
      <w:r w:rsidRPr="004B6057">
        <w:rPr>
          <w:rFonts w:ascii="Garamond" w:eastAsia="Calibri" w:hAnsi="Garamond" w:cs="Arial"/>
          <w:b/>
          <w:bCs/>
          <w:sz w:val="24"/>
          <w:szCs w:val="24"/>
        </w:rPr>
        <w:t>CLÁUSULA SEXTA – DO CANCELAMENTO DOS PREÇOS REGISTRADOS</w:t>
      </w:r>
    </w:p>
    <w:p w:rsidR="000E509D" w:rsidRPr="004B6057" w:rsidRDefault="000E509D" w:rsidP="000E509D">
      <w:pPr>
        <w:widowControl w:val="0"/>
        <w:spacing w:after="120" w:line="240" w:lineRule="auto"/>
        <w:ind w:left="709" w:hanging="709"/>
        <w:jc w:val="both"/>
        <w:rPr>
          <w:rFonts w:ascii="Garamond" w:eastAsia="Calibri" w:hAnsi="Garamond" w:cs="Arial"/>
          <w:sz w:val="24"/>
        </w:rPr>
      </w:pPr>
      <w:r w:rsidRPr="004B6057">
        <w:rPr>
          <w:rFonts w:ascii="Garamond" w:eastAsia="Calibri" w:hAnsi="Garamond" w:cs="Arial"/>
          <w:b/>
          <w:sz w:val="24"/>
        </w:rPr>
        <w:t>6.1.</w:t>
      </w:r>
      <w:r w:rsidRPr="004B6057">
        <w:rPr>
          <w:rFonts w:ascii="Garamond" w:eastAsia="Calibri" w:hAnsi="Garamond" w:cs="Arial"/>
          <w:sz w:val="24"/>
        </w:rPr>
        <w:tab/>
        <w:t>Os preços registrados poderão ser cancelados automaticamente, por decurso do prazo de vigência, quando não restarem fornecedores ou ainda pelo Município de Coronel Sapucaia-MS quando o Compromitente Fornecedor:</w:t>
      </w:r>
    </w:p>
    <w:p w:rsidR="000E509D" w:rsidRPr="004B6057" w:rsidRDefault="000E509D" w:rsidP="000E509D">
      <w:pPr>
        <w:widowControl w:val="0"/>
        <w:numPr>
          <w:ilvl w:val="1"/>
          <w:numId w:val="5"/>
        </w:numPr>
        <w:suppressAutoHyphens/>
        <w:spacing w:after="120" w:line="240" w:lineRule="auto"/>
        <w:ind w:left="1134" w:hanging="425"/>
        <w:jc w:val="both"/>
        <w:rPr>
          <w:rFonts w:ascii="Garamond" w:eastAsia="Calibri" w:hAnsi="Garamond" w:cs="Arial"/>
          <w:sz w:val="24"/>
        </w:rPr>
      </w:pPr>
      <w:r w:rsidRPr="004B6057">
        <w:rPr>
          <w:rFonts w:ascii="Garamond" w:eastAsia="Calibri" w:hAnsi="Garamond" w:cs="Arial"/>
          <w:sz w:val="24"/>
        </w:rPr>
        <w:t>Não formalizar o contrato decorrente do Registro de Preços e/ou não retirar o instrumento equivalente no prazo estipulado ou descumprir exigências da Ata a que estiver vinculado, sem justificativa aceitável;</w:t>
      </w:r>
    </w:p>
    <w:p w:rsidR="000E509D" w:rsidRPr="004B6057" w:rsidRDefault="000E509D" w:rsidP="000E509D">
      <w:pPr>
        <w:widowControl w:val="0"/>
        <w:numPr>
          <w:ilvl w:val="1"/>
          <w:numId w:val="5"/>
        </w:numPr>
        <w:suppressAutoHyphens/>
        <w:spacing w:after="120" w:line="240" w:lineRule="auto"/>
        <w:ind w:left="1134" w:hanging="425"/>
        <w:jc w:val="both"/>
        <w:rPr>
          <w:rFonts w:ascii="Garamond" w:eastAsia="Calibri" w:hAnsi="Garamond" w:cs="Arial"/>
          <w:sz w:val="24"/>
        </w:rPr>
      </w:pPr>
      <w:r w:rsidRPr="004B6057">
        <w:rPr>
          <w:rFonts w:ascii="Garamond" w:eastAsia="Calibri" w:hAnsi="Garamond" w:cs="Arial"/>
          <w:sz w:val="24"/>
        </w:rPr>
        <w:lastRenderedPageBreak/>
        <w:t>Ocorrer qualquer das hipóteses de inexecução total ou parcial do instrumento de ajuste;</w:t>
      </w:r>
    </w:p>
    <w:p w:rsidR="000E509D" w:rsidRPr="004B6057" w:rsidRDefault="000E509D" w:rsidP="000E509D">
      <w:pPr>
        <w:widowControl w:val="0"/>
        <w:numPr>
          <w:ilvl w:val="1"/>
          <w:numId w:val="5"/>
        </w:numPr>
        <w:suppressAutoHyphens/>
        <w:spacing w:after="120" w:line="240" w:lineRule="auto"/>
        <w:ind w:left="1134" w:hanging="425"/>
        <w:jc w:val="both"/>
        <w:rPr>
          <w:rFonts w:ascii="Garamond" w:eastAsia="Calibri" w:hAnsi="Garamond" w:cs="Arial"/>
          <w:sz w:val="24"/>
        </w:rPr>
      </w:pPr>
      <w:r w:rsidRPr="004B6057">
        <w:rPr>
          <w:rFonts w:ascii="Garamond" w:eastAsia="Calibri" w:hAnsi="Garamond" w:cs="Arial"/>
          <w:sz w:val="24"/>
        </w:rPr>
        <w:t>Os preços registrados apresentarem-se superiores ao do mercado e não houver êxito na negociação;</w:t>
      </w:r>
    </w:p>
    <w:p w:rsidR="000E509D" w:rsidRPr="004B6057" w:rsidRDefault="000E509D" w:rsidP="000E509D">
      <w:pPr>
        <w:widowControl w:val="0"/>
        <w:numPr>
          <w:ilvl w:val="1"/>
          <w:numId w:val="5"/>
        </w:numPr>
        <w:suppressAutoHyphens/>
        <w:spacing w:after="120" w:line="240" w:lineRule="auto"/>
        <w:ind w:left="1134" w:hanging="425"/>
        <w:jc w:val="both"/>
        <w:rPr>
          <w:rFonts w:ascii="Garamond" w:eastAsia="Calibri" w:hAnsi="Garamond" w:cs="Arial"/>
          <w:sz w:val="24"/>
        </w:rPr>
      </w:pPr>
      <w:r w:rsidRPr="004B6057">
        <w:rPr>
          <w:rFonts w:ascii="Garamond" w:eastAsia="Calibri" w:hAnsi="Garamond" w:cs="Arial"/>
          <w:sz w:val="24"/>
        </w:rPr>
        <w:t>Der causa a rescisão administrativa do ajuste decorrente do Registro de Preços por motivos elencados no art. 77 e seguintes da Lei Federal n.º 8.666/93;</w:t>
      </w:r>
    </w:p>
    <w:p w:rsidR="000E509D" w:rsidRPr="004B6057" w:rsidRDefault="000E509D" w:rsidP="000E509D">
      <w:pPr>
        <w:widowControl w:val="0"/>
        <w:numPr>
          <w:ilvl w:val="1"/>
          <w:numId w:val="5"/>
        </w:numPr>
        <w:suppressAutoHyphens/>
        <w:spacing w:after="120" w:line="240" w:lineRule="auto"/>
        <w:ind w:left="1134" w:hanging="425"/>
        <w:jc w:val="both"/>
        <w:rPr>
          <w:rFonts w:ascii="Garamond" w:eastAsia="Calibri" w:hAnsi="Garamond" w:cs="Arial"/>
          <w:sz w:val="24"/>
        </w:rPr>
      </w:pPr>
      <w:r w:rsidRPr="004B6057">
        <w:rPr>
          <w:rFonts w:ascii="Garamond" w:eastAsia="Calibri" w:hAnsi="Garamond" w:cs="Arial"/>
          <w:sz w:val="24"/>
        </w:rPr>
        <w:t>Por razão de interesse público, devidamente motivado;</w:t>
      </w:r>
    </w:p>
    <w:p w:rsidR="000E509D" w:rsidRPr="004B6057" w:rsidRDefault="000E509D" w:rsidP="000E509D">
      <w:pPr>
        <w:widowControl w:val="0"/>
        <w:numPr>
          <w:ilvl w:val="1"/>
          <w:numId w:val="5"/>
        </w:numPr>
        <w:suppressAutoHyphens/>
        <w:spacing w:after="120" w:line="240" w:lineRule="auto"/>
        <w:ind w:left="1134" w:hanging="425"/>
        <w:jc w:val="both"/>
        <w:rPr>
          <w:rFonts w:ascii="Garamond" w:eastAsia="Calibri" w:hAnsi="Garamond" w:cs="Arial"/>
          <w:sz w:val="24"/>
        </w:rPr>
      </w:pPr>
      <w:r w:rsidRPr="004B6057">
        <w:rPr>
          <w:rFonts w:ascii="Garamond" w:eastAsia="Calibri" w:hAnsi="Garamond" w:cs="Arial"/>
          <w:sz w:val="24"/>
        </w:rPr>
        <w:t>Estiver impedida para licitar ou contratar temporariamente com o Município de Coronel Sapucaia-MS ou for declarada inidôneo para licitar ou contratar com a Administração Pública, nos termos da Lei Federal n.º 10.520/02;</w:t>
      </w:r>
    </w:p>
    <w:p w:rsidR="000E509D" w:rsidRPr="004B6057" w:rsidRDefault="000E509D" w:rsidP="000E509D">
      <w:pPr>
        <w:widowControl w:val="0"/>
        <w:numPr>
          <w:ilvl w:val="1"/>
          <w:numId w:val="5"/>
        </w:numPr>
        <w:suppressAutoHyphens/>
        <w:spacing w:after="120" w:line="240" w:lineRule="auto"/>
        <w:ind w:left="1134" w:hanging="425"/>
        <w:jc w:val="both"/>
        <w:rPr>
          <w:rFonts w:ascii="Garamond" w:eastAsia="Calibri" w:hAnsi="Garamond" w:cs="Arial"/>
          <w:sz w:val="24"/>
        </w:rPr>
      </w:pPr>
      <w:r w:rsidRPr="004B6057">
        <w:rPr>
          <w:rFonts w:ascii="Garamond" w:eastAsia="Calibri" w:hAnsi="Garamond" w:cs="Arial"/>
          <w:sz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0E509D" w:rsidRPr="004B6057" w:rsidRDefault="000E509D" w:rsidP="000E509D">
      <w:pPr>
        <w:widowControl w:val="0"/>
        <w:numPr>
          <w:ilvl w:val="1"/>
          <w:numId w:val="16"/>
        </w:numPr>
        <w:spacing w:after="120" w:line="240" w:lineRule="auto"/>
        <w:ind w:left="709" w:right="-1" w:hanging="709"/>
        <w:jc w:val="both"/>
        <w:rPr>
          <w:rFonts w:ascii="Garamond" w:eastAsia="Calibri" w:hAnsi="Garamond" w:cs="Arial"/>
          <w:sz w:val="24"/>
        </w:rPr>
      </w:pPr>
      <w:r w:rsidRPr="004B6057">
        <w:rPr>
          <w:rFonts w:ascii="Garamond" w:eastAsia="Calibri" w:hAnsi="Garamond" w:cs="Arial"/>
          <w:sz w:val="24"/>
        </w:rPr>
        <w:t>Será assegurado o contraditório e a ampla defesa do interessado, no respectivo processo, no prazo de 05 (cinco) dias úteis, contados da notificação ou publicação.</w:t>
      </w:r>
    </w:p>
    <w:p w:rsidR="000E509D" w:rsidRPr="004B6057" w:rsidRDefault="000E509D" w:rsidP="000E509D">
      <w:pPr>
        <w:spacing w:before="240" w:after="120" w:line="240" w:lineRule="auto"/>
        <w:mirrorIndents/>
        <w:jc w:val="center"/>
        <w:rPr>
          <w:rFonts w:ascii="Garamond" w:eastAsia="Calibri" w:hAnsi="Garamond" w:cs="Arial"/>
          <w:b/>
          <w:bCs/>
          <w:sz w:val="24"/>
          <w:szCs w:val="24"/>
        </w:rPr>
      </w:pPr>
      <w:r w:rsidRPr="004B6057">
        <w:rPr>
          <w:rFonts w:ascii="Garamond" w:eastAsia="Calibri" w:hAnsi="Garamond" w:cs="Arial"/>
          <w:b/>
          <w:bCs/>
          <w:sz w:val="24"/>
          <w:szCs w:val="24"/>
        </w:rPr>
        <w:t>CLÁUSULA SÉTIMA – DO FORNECIMENTO</w:t>
      </w:r>
    </w:p>
    <w:p w:rsidR="000E509D" w:rsidRPr="004B6057" w:rsidRDefault="000E509D" w:rsidP="000E509D">
      <w:pPr>
        <w:widowControl w:val="0"/>
        <w:numPr>
          <w:ilvl w:val="1"/>
          <w:numId w:val="6"/>
        </w:numPr>
        <w:suppressAutoHyphens/>
        <w:spacing w:after="120" w:line="240" w:lineRule="auto"/>
        <w:ind w:left="720" w:hanging="720"/>
        <w:jc w:val="both"/>
        <w:rPr>
          <w:rFonts w:ascii="Garamond" w:eastAsia="Calibri" w:hAnsi="Garamond" w:cs="Arial"/>
          <w:sz w:val="24"/>
          <w:szCs w:val="24"/>
        </w:rPr>
      </w:pPr>
      <w:r w:rsidRPr="004B6057">
        <w:rPr>
          <w:rFonts w:ascii="Garamond" w:eastAsia="Calibri" w:hAnsi="Garamond" w:cs="Arial"/>
          <w:sz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0E509D" w:rsidRPr="004B6057" w:rsidRDefault="000E509D" w:rsidP="000E509D">
      <w:pPr>
        <w:widowControl w:val="0"/>
        <w:numPr>
          <w:ilvl w:val="0"/>
          <w:numId w:val="11"/>
        </w:numPr>
        <w:spacing w:after="120" w:line="240" w:lineRule="auto"/>
        <w:ind w:left="1134"/>
        <w:jc w:val="both"/>
        <w:rPr>
          <w:rFonts w:ascii="Garamond" w:eastAsia="Calibri" w:hAnsi="Garamond" w:cs="Arial"/>
          <w:sz w:val="24"/>
        </w:rPr>
      </w:pPr>
      <w:r w:rsidRPr="004B6057">
        <w:rPr>
          <w:rFonts w:ascii="Garamond" w:eastAsia="Calibri" w:hAnsi="Garamond" w:cs="Arial"/>
          <w:sz w:val="24"/>
        </w:rPr>
        <w:t>Nota de empenho ou documento equivalente, quando a entrega não envolver obrigações futuras;</w:t>
      </w:r>
    </w:p>
    <w:p w:rsidR="000E509D" w:rsidRPr="004B6057" w:rsidRDefault="000E509D" w:rsidP="000E509D">
      <w:pPr>
        <w:widowControl w:val="0"/>
        <w:numPr>
          <w:ilvl w:val="0"/>
          <w:numId w:val="11"/>
        </w:numPr>
        <w:spacing w:after="120" w:line="240" w:lineRule="auto"/>
        <w:ind w:left="1134"/>
        <w:jc w:val="both"/>
        <w:rPr>
          <w:rFonts w:ascii="Garamond" w:eastAsia="Calibri" w:hAnsi="Garamond" w:cs="Arial"/>
          <w:sz w:val="24"/>
        </w:rPr>
      </w:pPr>
      <w:r w:rsidRPr="004B6057">
        <w:rPr>
          <w:rFonts w:ascii="Garamond" w:eastAsia="Calibri" w:hAnsi="Garamond" w:cs="Arial"/>
          <w:sz w:val="24"/>
        </w:rPr>
        <w:t>Nota de empenho ou documento equivalente e contrato de fornecimento, quando presentes obrigações futuras.</w:t>
      </w:r>
    </w:p>
    <w:p w:rsidR="000E509D" w:rsidRPr="004B6057" w:rsidRDefault="000E509D" w:rsidP="000E509D">
      <w:pPr>
        <w:widowControl w:val="0"/>
        <w:numPr>
          <w:ilvl w:val="1"/>
          <w:numId w:val="6"/>
        </w:numPr>
        <w:suppressAutoHyphens/>
        <w:spacing w:after="120" w:line="240" w:lineRule="auto"/>
        <w:ind w:left="720" w:hanging="720"/>
        <w:jc w:val="both"/>
        <w:rPr>
          <w:rFonts w:ascii="Garamond" w:eastAsia="Calibri" w:hAnsi="Garamond" w:cs="Arial"/>
          <w:sz w:val="24"/>
          <w:szCs w:val="24"/>
        </w:rPr>
      </w:pPr>
      <w:r w:rsidRPr="004B6057">
        <w:rPr>
          <w:rFonts w:ascii="Garamond" w:eastAsia="Calibri" w:hAnsi="Garamond" w:cs="Arial"/>
          <w:sz w:val="24"/>
          <w:szCs w:val="24"/>
        </w:rPr>
        <w:t xml:space="preserve">O prazo para a retirada da Nota de Empenho e/ou assinatura da Ata será de </w:t>
      </w:r>
      <w:r w:rsidRPr="004B6057">
        <w:rPr>
          <w:rFonts w:ascii="Garamond" w:eastAsia="Calibri" w:hAnsi="Garamond" w:cs="Arial"/>
          <w:b/>
          <w:sz w:val="24"/>
          <w:szCs w:val="24"/>
        </w:rPr>
        <w:t>05 (cinco) dias úteis</w:t>
      </w:r>
      <w:r w:rsidRPr="004B6057">
        <w:rPr>
          <w:rFonts w:ascii="Garamond" w:eastAsia="Calibri" w:hAnsi="Garamond" w:cs="Arial"/>
          <w:sz w:val="24"/>
          <w:szCs w:val="24"/>
        </w:rPr>
        <w:t>, contados da convocação.</w:t>
      </w:r>
    </w:p>
    <w:p w:rsidR="000E509D" w:rsidRPr="004B6057" w:rsidRDefault="000E509D" w:rsidP="000E509D">
      <w:pPr>
        <w:widowControl w:val="0"/>
        <w:numPr>
          <w:ilvl w:val="1"/>
          <w:numId w:val="6"/>
        </w:numPr>
        <w:suppressAutoHyphens/>
        <w:spacing w:after="120" w:line="240" w:lineRule="auto"/>
        <w:ind w:left="720" w:hanging="720"/>
        <w:jc w:val="both"/>
        <w:rPr>
          <w:rFonts w:ascii="Garamond" w:eastAsia="Calibri" w:hAnsi="Garamond" w:cs="Arial"/>
          <w:sz w:val="24"/>
          <w:szCs w:val="24"/>
        </w:rPr>
      </w:pPr>
      <w:r w:rsidRPr="004B6057">
        <w:rPr>
          <w:rFonts w:ascii="Garamond" w:eastAsia="Calibri" w:hAnsi="Garamond" w:cs="Arial"/>
          <w:sz w:val="24"/>
          <w:szCs w:val="24"/>
        </w:rPr>
        <w:t>Os quantitativos de fornecimento serão os fixados em Nota de Empenho e/ou Contrato e observarão obrigatoriamente os valores registrados em Ata de Registro de Preços.</w:t>
      </w:r>
    </w:p>
    <w:p w:rsidR="000E509D" w:rsidRPr="004B6057" w:rsidRDefault="000E509D" w:rsidP="000E509D">
      <w:pPr>
        <w:numPr>
          <w:ilvl w:val="1"/>
          <w:numId w:val="6"/>
        </w:numPr>
        <w:spacing w:after="120" w:line="240" w:lineRule="auto"/>
        <w:ind w:left="709" w:hanging="709"/>
        <w:jc w:val="both"/>
        <w:rPr>
          <w:rFonts w:ascii="Garamond" w:hAnsi="Garamond"/>
          <w:color w:val="000000"/>
          <w:sz w:val="24"/>
          <w:szCs w:val="24"/>
        </w:rPr>
      </w:pPr>
      <w:r w:rsidRPr="004B6057">
        <w:rPr>
          <w:rFonts w:ascii="Garamond" w:hAnsi="Garamond" w:cs="Arial"/>
          <w:bCs/>
          <w:kern w:val="20"/>
          <w:sz w:val="24"/>
          <w:u w:val="single"/>
        </w:rPr>
        <w:t>DA ENTREGA</w:t>
      </w:r>
    </w:p>
    <w:p w:rsidR="000E509D" w:rsidRPr="004B6057" w:rsidRDefault="000E509D" w:rsidP="000E509D">
      <w:pPr>
        <w:numPr>
          <w:ilvl w:val="2"/>
          <w:numId w:val="6"/>
        </w:numPr>
        <w:spacing w:after="120" w:line="240" w:lineRule="auto"/>
        <w:ind w:left="709" w:hanging="709"/>
        <w:jc w:val="both"/>
        <w:rPr>
          <w:rFonts w:ascii="Garamond" w:hAnsi="Garamond"/>
          <w:color w:val="000000"/>
          <w:sz w:val="24"/>
          <w:szCs w:val="24"/>
        </w:rPr>
      </w:pPr>
      <w:r w:rsidRPr="004B6057">
        <w:rPr>
          <w:rFonts w:ascii="Garamond" w:hAnsi="Garamond"/>
          <w:kern w:val="20"/>
          <w:sz w:val="24"/>
          <w:szCs w:val="20"/>
        </w:rPr>
        <w:t xml:space="preserve">Os produtos deverão ser fornecidos de forma parcelada, conforme a necessidade da Secretaria Requisitante, após emissão da </w:t>
      </w:r>
      <w:r w:rsidRPr="004B6057">
        <w:rPr>
          <w:rFonts w:ascii="Garamond" w:hAnsi="Garamond" w:cs="Arial"/>
          <w:kern w:val="20"/>
          <w:sz w:val="24"/>
          <w:szCs w:val="20"/>
        </w:rPr>
        <w:t xml:space="preserve">Autorização de Fornecimento (AF) assinada pelo responsável da gestão do </w:t>
      </w:r>
      <w:r w:rsidRPr="004B6057">
        <w:rPr>
          <w:rFonts w:ascii="Garamond" w:hAnsi="Garamond" w:cs="Arial"/>
          <w:smallCaps/>
          <w:kern w:val="20"/>
          <w:sz w:val="24"/>
          <w:szCs w:val="20"/>
        </w:rPr>
        <w:t>Contrato</w:t>
      </w:r>
      <w:r w:rsidRPr="004B6057">
        <w:rPr>
          <w:rFonts w:ascii="Garamond" w:hAnsi="Garamond" w:cs="Arial"/>
          <w:kern w:val="20"/>
          <w:sz w:val="24"/>
          <w:szCs w:val="20"/>
        </w:rPr>
        <w:t>, a qual deverá especificar a quantidade a ser fornecida</w:t>
      </w:r>
      <w:r w:rsidRPr="004B6057">
        <w:rPr>
          <w:rFonts w:ascii="Garamond" w:hAnsi="Garamond" w:cs="Arial"/>
          <w:color w:val="000000"/>
          <w:kern w:val="20"/>
          <w:sz w:val="24"/>
        </w:rPr>
        <w:t>.</w:t>
      </w:r>
    </w:p>
    <w:p w:rsidR="000E509D" w:rsidRPr="004B6057" w:rsidRDefault="000E509D" w:rsidP="000E509D">
      <w:pPr>
        <w:numPr>
          <w:ilvl w:val="2"/>
          <w:numId w:val="6"/>
        </w:numPr>
        <w:spacing w:after="120" w:line="240" w:lineRule="auto"/>
        <w:ind w:left="709" w:hanging="709"/>
        <w:jc w:val="both"/>
        <w:rPr>
          <w:rFonts w:ascii="Garamond" w:hAnsi="Garamond"/>
          <w:color w:val="000000"/>
          <w:sz w:val="24"/>
          <w:szCs w:val="24"/>
        </w:rPr>
      </w:pPr>
      <w:r w:rsidRPr="004B6057">
        <w:rPr>
          <w:rFonts w:ascii="Garamond" w:hAnsi="Garamond"/>
          <w:kern w:val="20"/>
          <w:sz w:val="24"/>
          <w:szCs w:val="20"/>
        </w:rPr>
        <w:t xml:space="preserve">Caberá ao </w:t>
      </w:r>
      <w:r w:rsidRPr="004B6057">
        <w:rPr>
          <w:rFonts w:ascii="Garamond" w:hAnsi="Garamond" w:cs="Arial"/>
          <w:color w:val="000000"/>
          <w:kern w:val="20"/>
          <w:sz w:val="24"/>
          <w:szCs w:val="24"/>
        </w:rPr>
        <w:t>Compromitente Fornecedor</w:t>
      </w:r>
      <w:r w:rsidRPr="004B6057">
        <w:rPr>
          <w:rFonts w:ascii="Garamond" w:hAnsi="Garamond"/>
          <w:kern w:val="20"/>
          <w:sz w:val="24"/>
          <w:szCs w:val="20"/>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0E509D" w:rsidRPr="004B6057" w:rsidRDefault="000E509D" w:rsidP="000E509D">
      <w:pPr>
        <w:widowControl w:val="0"/>
        <w:numPr>
          <w:ilvl w:val="2"/>
          <w:numId w:val="6"/>
        </w:numPr>
        <w:suppressAutoHyphens/>
        <w:spacing w:after="120" w:line="240" w:lineRule="auto"/>
        <w:ind w:left="720"/>
        <w:jc w:val="both"/>
        <w:rPr>
          <w:rFonts w:ascii="Garamond" w:eastAsia="Calibri" w:hAnsi="Garamond" w:cs="Arial"/>
          <w:sz w:val="24"/>
        </w:rPr>
      </w:pPr>
      <w:r w:rsidRPr="004B6057">
        <w:rPr>
          <w:rFonts w:ascii="Garamond" w:eastAsia="Calibri" w:hAnsi="Garamond"/>
          <w:sz w:val="24"/>
          <w:u w:val="single"/>
        </w:rPr>
        <w:lastRenderedPageBreak/>
        <w:t>Quando da entrega dos produtos</w:t>
      </w:r>
      <w:r w:rsidRPr="004B6057">
        <w:rPr>
          <w:rFonts w:ascii="Garamond" w:eastAsia="Calibri" w:hAnsi="Garamond"/>
          <w:sz w:val="24"/>
        </w:rPr>
        <w:t>, o Compromitente Fornecedor deverá, obrigatoriamente, encaminhar os seguintes documentos:</w:t>
      </w:r>
    </w:p>
    <w:p w:rsidR="000E509D" w:rsidRPr="004B6057" w:rsidRDefault="000E509D" w:rsidP="000E509D">
      <w:pPr>
        <w:widowControl w:val="0"/>
        <w:suppressAutoHyphens/>
        <w:spacing w:after="120" w:line="240" w:lineRule="auto"/>
        <w:ind w:left="1134" w:hanging="425"/>
        <w:jc w:val="both"/>
        <w:rPr>
          <w:rFonts w:ascii="Garamond" w:eastAsia="Calibri" w:hAnsi="Garamond"/>
          <w:sz w:val="24"/>
        </w:rPr>
      </w:pPr>
      <w:r w:rsidRPr="004B6057">
        <w:rPr>
          <w:rFonts w:ascii="Garamond" w:eastAsia="Calibri" w:hAnsi="Garamond"/>
          <w:b/>
          <w:sz w:val="24"/>
        </w:rPr>
        <w:t xml:space="preserve">a) </w:t>
      </w:r>
      <w:r w:rsidRPr="004B6057">
        <w:rPr>
          <w:rFonts w:ascii="Garamond" w:eastAsia="Calibri" w:hAnsi="Garamond"/>
          <w:b/>
          <w:sz w:val="24"/>
        </w:rPr>
        <w:tab/>
      </w:r>
      <w:r w:rsidRPr="004B6057">
        <w:rPr>
          <w:rFonts w:ascii="Garamond" w:eastAsia="Calibri" w:hAnsi="Garamond"/>
          <w:b/>
          <w:sz w:val="24"/>
          <w:u w:val="single"/>
        </w:rPr>
        <w:t>03 (três) vias da Autorização de Fornecimento (AF)</w:t>
      </w:r>
      <w:r w:rsidRPr="004B6057">
        <w:rPr>
          <w:rFonts w:ascii="Garamond" w:eastAsia="Calibri" w:hAnsi="Garamond"/>
          <w:sz w:val="24"/>
        </w:rPr>
        <w:t xml:space="preserve"> encaminhada pela Administração, que deverão estar devidamente assinadas pelo Compromitente Fornecedor em local apropriado;</w:t>
      </w:r>
    </w:p>
    <w:p w:rsidR="000E509D" w:rsidRPr="004B6057" w:rsidRDefault="000E509D" w:rsidP="000E509D">
      <w:pPr>
        <w:widowControl w:val="0"/>
        <w:suppressAutoHyphens/>
        <w:spacing w:after="120" w:line="240" w:lineRule="auto"/>
        <w:ind w:left="1134" w:hanging="425"/>
        <w:jc w:val="both"/>
        <w:rPr>
          <w:rFonts w:ascii="Garamond" w:eastAsia="Calibri" w:hAnsi="Garamond"/>
          <w:sz w:val="24"/>
        </w:rPr>
      </w:pPr>
      <w:r w:rsidRPr="004B6057">
        <w:rPr>
          <w:rFonts w:ascii="Garamond" w:eastAsia="Calibri" w:hAnsi="Garamond"/>
          <w:b/>
          <w:sz w:val="24"/>
        </w:rPr>
        <w:t xml:space="preserve">b) </w:t>
      </w:r>
      <w:r w:rsidRPr="004B6057">
        <w:rPr>
          <w:rFonts w:ascii="Garamond" w:eastAsia="Calibri" w:hAnsi="Garamond"/>
          <w:b/>
          <w:sz w:val="24"/>
        </w:rPr>
        <w:tab/>
      </w:r>
      <w:r w:rsidRPr="004B6057">
        <w:rPr>
          <w:rFonts w:ascii="Garamond" w:eastAsia="Calibri" w:hAnsi="Garamond"/>
          <w:b/>
          <w:sz w:val="24"/>
          <w:u w:val="single"/>
        </w:rPr>
        <w:t>Nota fiscal e/ou Fatura</w:t>
      </w:r>
      <w:r w:rsidRPr="004B6057">
        <w:rPr>
          <w:rFonts w:ascii="Garamond" w:eastAsia="Calibri" w:hAnsi="Garamond"/>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0E509D" w:rsidRPr="004B6057" w:rsidRDefault="000E509D" w:rsidP="000E509D">
      <w:pPr>
        <w:widowControl w:val="0"/>
        <w:suppressAutoHyphens/>
        <w:spacing w:after="120" w:line="240" w:lineRule="auto"/>
        <w:ind w:left="1134" w:hanging="425"/>
        <w:jc w:val="both"/>
        <w:rPr>
          <w:rFonts w:ascii="Garamond" w:eastAsia="Calibri" w:hAnsi="Garamond" w:cs="Arial"/>
          <w:sz w:val="24"/>
        </w:rPr>
      </w:pPr>
      <w:r w:rsidRPr="004B6057">
        <w:rPr>
          <w:rFonts w:ascii="Garamond" w:eastAsia="Calibri" w:hAnsi="Garamond"/>
          <w:b/>
          <w:sz w:val="24"/>
        </w:rPr>
        <w:t xml:space="preserve">c) </w:t>
      </w:r>
      <w:r w:rsidRPr="004B6057">
        <w:rPr>
          <w:rFonts w:ascii="Garamond" w:eastAsia="Calibri" w:hAnsi="Garamond"/>
          <w:b/>
          <w:sz w:val="24"/>
        </w:rPr>
        <w:tab/>
      </w:r>
      <w:r w:rsidRPr="004B6057">
        <w:rPr>
          <w:rFonts w:ascii="Garamond" w:eastAsia="Calibri" w:hAnsi="Garamond"/>
          <w:b/>
          <w:sz w:val="24"/>
          <w:szCs w:val="24"/>
          <w:u w:val="single"/>
        </w:rPr>
        <w:t>Certidões Negativas de Débitos</w:t>
      </w:r>
      <w:r w:rsidRPr="004B6057">
        <w:rPr>
          <w:rFonts w:ascii="Garamond" w:eastAsia="Calibri" w:hAnsi="Garamond"/>
          <w:sz w:val="24"/>
          <w:szCs w:val="24"/>
        </w:rPr>
        <w:t xml:space="preserve">: </w:t>
      </w:r>
      <w:r w:rsidRPr="004B6057">
        <w:rPr>
          <w:rFonts w:ascii="Garamond" w:eastAsia="Calibri" w:hAnsi="Garamond"/>
          <w:sz w:val="24"/>
        </w:rPr>
        <w:t xml:space="preserve">da União, do Estado, do Município e da Certidão Negativa de Débitos Trabalhistas (CNDT), sendo que, </w:t>
      </w:r>
      <w:r w:rsidRPr="004B6057">
        <w:rPr>
          <w:rFonts w:ascii="Garamond" w:eastAsia="Calibri" w:hAnsi="Garamond"/>
          <w:sz w:val="24"/>
          <w:szCs w:val="24"/>
        </w:rPr>
        <w:t>todas deverão estar dentro do prazo de validade de no mínimo 10 (dez) dias antes de seu vencimento</w:t>
      </w:r>
      <w:r w:rsidRPr="004B6057">
        <w:rPr>
          <w:rFonts w:ascii="Garamond" w:eastAsia="Calibri" w:hAnsi="Garamond"/>
          <w:sz w:val="24"/>
        </w:rPr>
        <w:t>.</w:t>
      </w:r>
    </w:p>
    <w:p w:rsidR="000E509D" w:rsidRPr="004B6057" w:rsidRDefault="000E509D" w:rsidP="000E509D">
      <w:pPr>
        <w:numPr>
          <w:ilvl w:val="1"/>
          <w:numId w:val="6"/>
        </w:numPr>
        <w:spacing w:after="120" w:line="240" w:lineRule="auto"/>
        <w:ind w:left="709" w:hanging="709"/>
        <w:jc w:val="both"/>
        <w:rPr>
          <w:rFonts w:ascii="Garamond" w:hAnsi="Garamond"/>
          <w:color w:val="000000"/>
          <w:sz w:val="24"/>
          <w:szCs w:val="24"/>
        </w:rPr>
      </w:pPr>
      <w:r w:rsidRPr="004B6057">
        <w:rPr>
          <w:rFonts w:ascii="Garamond" w:hAnsi="Garamond" w:cs="Arial"/>
          <w:bCs/>
          <w:kern w:val="20"/>
          <w:sz w:val="24"/>
          <w:u w:val="single"/>
        </w:rPr>
        <w:t>DO RECEBIMENTO</w:t>
      </w:r>
    </w:p>
    <w:p w:rsidR="000E509D" w:rsidRPr="004B6057" w:rsidRDefault="000E509D" w:rsidP="000E509D">
      <w:pPr>
        <w:numPr>
          <w:ilvl w:val="2"/>
          <w:numId w:val="6"/>
        </w:numPr>
        <w:spacing w:after="120" w:line="240" w:lineRule="auto"/>
        <w:ind w:left="709" w:hanging="709"/>
        <w:jc w:val="both"/>
        <w:rPr>
          <w:rFonts w:ascii="Garamond" w:hAnsi="Garamond"/>
          <w:color w:val="000000"/>
          <w:sz w:val="24"/>
          <w:szCs w:val="24"/>
        </w:rPr>
      </w:pPr>
      <w:r w:rsidRPr="004B6057">
        <w:rPr>
          <w:rFonts w:ascii="Garamond" w:hAnsi="Garamond"/>
          <w:kern w:val="20"/>
          <w:sz w:val="24"/>
          <w:szCs w:val="20"/>
        </w:rPr>
        <w:t xml:space="preserve">O recebimento deverá se efetivar, em conformidade com os </w:t>
      </w:r>
      <w:proofErr w:type="spellStart"/>
      <w:r w:rsidRPr="004B6057">
        <w:rPr>
          <w:rFonts w:ascii="Garamond" w:hAnsi="Garamond"/>
          <w:kern w:val="20"/>
          <w:sz w:val="24"/>
          <w:szCs w:val="20"/>
        </w:rPr>
        <w:t>arts</w:t>
      </w:r>
      <w:proofErr w:type="spellEnd"/>
      <w:r w:rsidRPr="004B6057">
        <w:rPr>
          <w:rFonts w:ascii="Garamond" w:hAnsi="Garamond"/>
          <w:kern w:val="20"/>
          <w:sz w:val="24"/>
          <w:szCs w:val="20"/>
        </w:rPr>
        <w:t>. 73 a 76 da Lei Federal n.º 8.666/93, especificamente nos termos do art. 73, inciso II, alíneas “a” e “b” do referido dispositivo</w:t>
      </w:r>
      <w:r w:rsidRPr="004B6057">
        <w:rPr>
          <w:rFonts w:ascii="Garamond" w:hAnsi="Garamond" w:cs="Arial"/>
          <w:color w:val="000000"/>
          <w:kern w:val="20"/>
          <w:sz w:val="24"/>
        </w:rPr>
        <w:t>.</w:t>
      </w:r>
    </w:p>
    <w:p w:rsidR="000E509D" w:rsidRPr="004B6057" w:rsidRDefault="000E509D" w:rsidP="000E509D">
      <w:pPr>
        <w:widowControl w:val="0"/>
        <w:numPr>
          <w:ilvl w:val="1"/>
          <w:numId w:val="26"/>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sz w:val="24"/>
        </w:rPr>
        <w:t>Relativamente ao disposto na presente cláusula, aplica-se subsidiariamente as disposições da Lei n.º 8.078/90 – Código de Defesa do Consumidor.</w:t>
      </w:r>
    </w:p>
    <w:p w:rsidR="000E509D" w:rsidRPr="004B6057" w:rsidRDefault="000E509D" w:rsidP="000E509D">
      <w:pPr>
        <w:widowControl w:val="0"/>
        <w:numPr>
          <w:ilvl w:val="1"/>
          <w:numId w:val="26"/>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 xml:space="preserve">Caso </w:t>
      </w:r>
      <w:r w:rsidRPr="004B6057">
        <w:rPr>
          <w:rFonts w:ascii="Garamond" w:eastAsia="Calibri" w:hAnsi="Garamond"/>
          <w:sz w:val="24"/>
        </w:rPr>
        <w:t>o Compromitente Fornecedor</w:t>
      </w:r>
      <w:r w:rsidRPr="004B6057">
        <w:rPr>
          <w:rFonts w:ascii="Garamond" w:eastAsia="Calibri" w:hAnsi="Garamond" w:cs="Arial"/>
          <w:sz w:val="24"/>
        </w:rPr>
        <w:t xml:space="preserve"> não possa fornecer os produtos solicitados ou o quantitativo total ou parcial, deverá comunicar o fato à Secretaria Municipal solicitada, por escrito, no prazo máximo de </w:t>
      </w:r>
      <w:r w:rsidRPr="004B6057">
        <w:rPr>
          <w:rFonts w:ascii="Garamond" w:eastAsia="Calibri" w:hAnsi="Garamond" w:cs="Arial"/>
          <w:b/>
          <w:sz w:val="24"/>
        </w:rPr>
        <w:t>24 (vinte e quatro) horas</w:t>
      </w:r>
      <w:r w:rsidRPr="004B6057">
        <w:rPr>
          <w:rFonts w:ascii="Garamond" w:eastAsia="Calibri" w:hAnsi="Garamond" w:cs="Arial"/>
          <w:sz w:val="24"/>
        </w:rPr>
        <w:t>, a contar do recebimento da ordem de fornecimento.</w:t>
      </w:r>
    </w:p>
    <w:p w:rsidR="000E509D" w:rsidRPr="004B6057" w:rsidRDefault="000E509D" w:rsidP="000E509D">
      <w:pPr>
        <w:widowControl w:val="0"/>
        <w:numPr>
          <w:ilvl w:val="1"/>
          <w:numId w:val="26"/>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 xml:space="preserve">Caso a fornecedora detentora da Ata se recusar ao recebimento da nota de empenho ou instrumento equivalente, no prazo de </w:t>
      </w:r>
      <w:r w:rsidRPr="004B6057">
        <w:rPr>
          <w:rFonts w:ascii="Garamond" w:eastAsia="Calibri" w:hAnsi="Garamond" w:cs="Arial"/>
          <w:b/>
          <w:sz w:val="24"/>
        </w:rPr>
        <w:t>05 (cinco) dias úteis</w:t>
      </w:r>
      <w:r w:rsidRPr="004B6057">
        <w:rPr>
          <w:rFonts w:ascii="Garamond" w:eastAsia="Calibri" w:hAnsi="Garamond" w:cs="Arial"/>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0E509D" w:rsidRPr="004B6057" w:rsidRDefault="000E509D" w:rsidP="000E509D">
      <w:pPr>
        <w:widowControl w:val="0"/>
        <w:numPr>
          <w:ilvl w:val="1"/>
          <w:numId w:val="26"/>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0E509D" w:rsidRPr="004B6057" w:rsidRDefault="000E509D" w:rsidP="000E509D">
      <w:pPr>
        <w:spacing w:before="480" w:after="120" w:line="240" w:lineRule="auto"/>
        <w:ind w:left="720" w:hanging="720"/>
        <w:mirrorIndents/>
        <w:rPr>
          <w:rFonts w:ascii="Garamond" w:eastAsia="Calibri" w:hAnsi="Garamond" w:cs="Arial"/>
          <w:b/>
          <w:bCs/>
          <w:sz w:val="24"/>
          <w:szCs w:val="24"/>
        </w:rPr>
      </w:pPr>
      <w:r w:rsidRPr="004B6057">
        <w:rPr>
          <w:rFonts w:ascii="Garamond" w:eastAsia="Calibri" w:hAnsi="Garamond" w:cs="Arial"/>
          <w:b/>
          <w:bCs/>
          <w:sz w:val="24"/>
          <w:szCs w:val="24"/>
        </w:rPr>
        <w:t>CLÁUSULA OITAVA – DO PAGAMENTO</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sz w:val="24"/>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4B6057">
        <w:rPr>
          <w:rFonts w:ascii="Garamond" w:eastAsia="Calibri" w:hAnsi="Garamond" w:cs="Arial"/>
          <w:sz w:val="24"/>
        </w:rPr>
        <w:t>.</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 xml:space="preserve">Os pagamentos somente serão efetuados após a comprovação, pela(s) </w:t>
      </w:r>
      <w:r w:rsidRPr="004B6057">
        <w:rPr>
          <w:rFonts w:ascii="Garamond" w:eastAsia="Calibri" w:hAnsi="Garamond" w:cs="Arial"/>
          <w:sz w:val="24"/>
        </w:rPr>
        <w:lastRenderedPageBreak/>
        <w:t>fornecedora(s), de que se encontra regular com suas obrigações, mediante a apresentação das Certidões Negativas de Débito da União, do Estado, do Município e a Certidão Negativa de Débito Trabalhista, todas em plena validade.</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Ocorrendo erro no documento da cobrança, este será devolvido e o pagamento será sustado para que a fornecedora tome as medidas necessárias, passando o prazo para o pagamento a ser contado a partir da data da reapresentação do mesmo.</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Batang" w:hAnsi="Garamond"/>
          <w:sz w:val="24"/>
          <w:szCs w:val="24"/>
        </w:rPr>
        <w:t>Caso se constate erro ou irregularidade na Nota Fiscal/Fatura, o órgão, a seu critério, poderá devolvê-la, para as devidas correções, ou aceitá-la, com a glosa da parte que considerar indevida</w:t>
      </w:r>
      <w:r w:rsidRPr="004B6057">
        <w:rPr>
          <w:rFonts w:ascii="Garamond" w:eastAsia="Calibri" w:hAnsi="Garamond" w:cs="Arial"/>
          <w:sz w:val="24"/>
        </w:rPr>
        <w:t>.</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Na hipótese de devolução, a Nota Fiscal/Fatura será considerada como não apresentada, para fins de atendimento das condições contratuais e o prazo de pagamento passará a fluir após a sua reapresentação.</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Na pendência de liquidação da obrigação financeira em virtude de penalidade ou inadimplência contratual o valor será descontado da fatura ou créditos existentes em favor da fornecedora.</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O órgão não pagará, sem que tenha autorização prévia e formalmente nenhum compromisso que lhe venha a ser cobrado diretamente por terceiros, sejam ou não instituições financeiras.</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Os eventuais encargos financeiros, processuais e outros, decorrentes da inobservância, pela Fornecedora de prazo de pagamento, serão de sua exclusiva responsabilidade.</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O Município de Coronel Sapucaia-MS efetuará retenção, na fonte, dos tributos e contribuições sobre todos os pagamentos devidos à fornecedora classificada.</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Fica estabelecido o percentual de juros de 6% (seis por cento) ao ano, na hipótese de mora por parte do Município de Coronel Sapucaia.</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As Notas Fiscais e/ou Faturas correspondentes, serão discriminativas, constando o número do Contrato a ser firmado, banco, agência, número da conta - corrente e prazo de pagamento, e ainda o número da Nota de Empenho.</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t>O Município de Coronel Sapucaia não efetuará nenhum pagamento ao Compromitente Fornecedor sem a devida apresentação da Nota Fiscal Eletrônica – NF-e, além das demais exigências legais.</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Batang" w:hAnsi="Garamond"/>
          <w:sz w:val="24"/>
          <w:szCs w:val="24"/>
        </w:rPr>
        <w:t>O Compromitente Fornecedor fica ciente que o Município de Coronel Sapucaia-MS, efetuará a retenção de valores devidos, em razão de cumprimento</w:t>
      </w:r>
      <w:r w:rsidRPr="004B6057">
        <w:rPr>
          <w:rFonts w:ascii="Garamond" w:eastAsia="Calibri" w:hAnsi="Garamond" w:cs="Arial"/>
          <w:sz w:val="24"/>
        </w:rPr>
        <w:t xml:space="preserve"> da referida Ata a ser firmada, caso seja demonstrado que o mesmo possua Débitos Trabalhistas.</w:t>
      </w:r>
    </w:p>
    <w:p w:rsidR="000E509D" w:rsidRPr="004B6057" w:rsidRDefault="000E509D" w:rsidP="000E509D">
      <w:pPr>
        <w:widowControl w:val="0"/>
        <w:numPr>
          <w:ilvl w:val="1"/>
          <w:numId w:val="17"/>
        </w:numPr>
        <w:suppressAutoHyphens/>
        <w:spacing w:after="120" w:line="240" w:lineRule="auto"/>
        <w:ind w:left="709" w:hanging="709"/>
        <w:jc w:val="both"/>
        <w:rPr>
          <w:rFonts w:ascii="Garamond" w:eastAsia="Calibri" w:hAnsi="Garamond" w:cs="Arial"/>
          <w:sz w:val="24"/>
        </w:rPr>
      </w:pPr>
      <w:r w:rsidRPr="004B6057">
        <w:rPr>
          <w:rFonts w:ascii="Garamond" w:eastAsia="Batang" w:hAnsi="Garamond"/>
          <w:sz w:val="24"/>
          <w:szCs w:val="24"/>
        </w:rPr>
        <w:t>Como condição para pagamento, o Compromitente Fornecedor deverá se encontrar nas mesmas condições requeridas na fase de habilitação, assim como para o recebimento dos pagamentos relativos ao objeto contratado.</w:t>
      </w:r>
    </w:p>
    <w:p w:rsidR="000E509D" w:rsidRPr="004B6057" w:rsidRDefault="000E509D" w:rsidP="000E509D">
      <w:pPr>
        <w:spacing w:before="240" w:after="120" w:line="240" w:lineRule="auto"/>
        <w:ind w:left="709" w:hanging="567"/>
        <w:mirrorIndents/>
        <w:rPr>
          <w:rFonts w:ascii="Garamond" w:eastAsia="Calibri" w:hAnsi="Garamond" w:cs="Arial"/>
          <w:b/>
          <w:bCs/>
          <w:color w:val="000000"/>
          <w:sz w:val="24"/>
          <w:szCs w:val="24"/>
        </w:rPr>
      </w:pPr>
      <w:r w:rsidRPr="004B6057">
        <w:rPr>
          <w:rFonts w:ascii="Garamond" w:eastAsia="Calibri" w:hAnsi="Garamond" w:cs="Arial"/>
          <w:b/>
          <w:bCs/>
          <w:color w:val="000000"/>
          <w:sz w:val="24"/>
          <w:szCs w:val="24"/>
        </w:rPr>
        <w:t xml:space="preserve">CLÁUSULA NONA </w:t>
      </w:r>
      <w:r w:rsidRPr="004B6057">
        <w:rPr>
          <w:rFonts w:ascii="Garamond" w:eastAsia="Calibri" w:hAnsi="Garamond" w:cs="Arial"/>
          <w:b/>
          <w:bCs/>
          <w:noProof/>
          <w:color w:val="000000"/>
          <w:sz w:val="24"/>
          <w:szCs w:val="24"/>
        </w:rPr>
        <w:t>–</w:t>
      </w:r>
      <w:r w:rsidRPr="004B6057">
        <w:rPr>
          <w:rFonts w:ascii="Garamond" w:eastAsia="Calibri" w:hAnsi="Garamond" w:cs="Arial"/>
          <w:b/>
          <w:bCs/>
          <w:color w:val="000000"/>
          <w:sz w:val="24"/>
          <w:szCs w:val="24"/>
        </w:rPr>
        <w:t xml:space="preserve"> DAS SUPRESSÕES</w:t>
      </w:r>
    </w:p>
    <w:p w:rsidR="000E509D" w:rsidRPr="004B6057" w:rsidRDefault="000E509D" w:rsidP="000E509D">
      <w:pPr>
        <w:widowControl w:val="0"/>
        <w:numPr>
          <w:ilvl w:val="1"/>
          <w:numId w:val="18"/>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cs="Arial"/>
          <w:sz w:val="24"/>
        </w:rPr>
        <w:lastRenderedPageBreak/>
        <w:t>A supressão dos produtos registrados na Ata de Registro de Preços poderá ser total ou parcial, a critério do órgão gerenciador, considerando-se o disposto no § 4º do artigo 15 da Lei Federal n.º 8.666/93 e alterações.</w:t>
      </w:r>
    </w:p>
    <w:p w:rsidR="000E509D" w:rsidRPr="004B6057" w:rsidRDefault="000E509D" w:rsidP="000E509D">
      <w:pPr>
        <w:spacing w:before="240" w:after="120" w:line="240" w:lineRule="auto"/>
        <w:ind w:left="709" w:hanging="567"/>
        <w:mirrorIndents/>
        <w:rPr>
          <w:rFonts w:ascii="Garamond" w:eastAsia="Calibri" w:hAnsi="Garamond" w:cs="Arial"/>
          <w:b/>
          <w:bCs/>
          <w:color w:val="000000"/>
          <w:sz w:val="24"/>
          <w:szCs w:val="24"/>
        </w:rPr>
      </w:pPr>
      <w:r w:rsidRPr="004B6057">
        <w:rPr>
          <w:rFonts w:ascii="Garamond" w:eastAsia="Calibri" w:hAnsi="Garamond" w:cs="Arial"/>
          <w:b/>
          <w:bCs/>
          <w:color w:val="000000"/>
          <w:sz w:val="24"/>
          <w:szCs w:val="24"/>
        </w:rPr>
        <w:t xml:space="preserve">CLÁUSULA DÉCIMA </w:t>
      </w:r>
      <w:r w:rsidRPr="004B6057">
        <w:rPr>
          <w:rFonts w:ascii="Garamond" w:eastAsia="Calibri" w:hAnsi="Garamond" w:cs="Arial"/>
          <w:b/>
          <w:bCs/>
          <w:noProof/>
          <w:color w:val="000000"/>
          <w:sz w:val="24"/>
          <w:szCs w:val="24"/>
        </w:rPr>
        <w:t>–</w:t>
      </w:r>
      <w:r w:rsidRPr="004B6057">
        <w:rPr>
          <w:rFonts w:ascii="Garamond" w:eastAsia="Calibri" w:hAnsi="Garamond" w:cs="Arial"/>
          <w:b/>
          <w:bCs/>
          <w:color w:val="000000"/>
          <w:sz w:val="24"/>
          <w:szCs w:val="24"/>
        </w:rPr>
        <w:t xml:space="preserve"> DA DOTAÇÃO ORÇAMENTÁRIA</w:t>
      </w:r>
    </w:p>
    <w:p w:rsidR="000E509D" w:rsidRPr="004B6057" w:rsidRDefault="000E509D" w:rsidP="000E509D">
      <w:pPr>
        <w:widowControl w:val="0"/>
        <w:numPr>
          <w:ilvl w:val="1"/>
          <w:numId w:val="19"/>
        </w:numPr>
        <w:spacing w:after="120" w:line="240" w:lineRule="auto"/>
        <w:ind w:left="709" w:right="-1" w:hanging="709"/>
        <w:jc w:val="both"/>
        <w:rPr>
          <w:rFonts w:ascii="Garamond" w:eastAsia="Calibri" w:hAnsi="Garamond" w:cs="Arial"/>
          <w:sz w:val="24"/>
        </w:rPr>
      </w:pPr>
      <w:r w:rsidRPr="004B6057">
        <w:rPr>
          <w:rFonts w:ascii="Garamond" w:eastAsia="Calibri" w:hAnsi="Garamond" w:cs="Arial"/>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0E509D" w:rsidRPr="004B6057" w:rsidRDefault="000E509D" w:rsidP="000E509D">
      <w:pPr>
        <w:spacing w:before="240" w:after="120" w:line="240" w:lineRule="auto"/>
        <w:ind w:left="709" w:hanging="567"/>
        <w:mirrorIndents/>
        <w:rPr>
          <w:rFonts w:ascii="Garamond" w:eastAsia="Calibri" w:hAnsi="Garamond" w:cs="Arial"/>
          <w:b/>
          <w:bCs/>
          <w:color w:val="000000"/>
          <w:sz w:val="24"/>
          <w:szCs w:val="24"/>
        </w:rPr>
      </w:pPr>
      <w:r w:rsidRPr="004B6057">
        <w:rPr>
          <w:rFonts w:ascii="Garamond" w:eastAsia="Calibri" w:hAnsi="Garamond" w:cs="Arial"/>
          <w:b/>
          <w:color w:val="000000"/>
          <w:sz w:val="24"/>
          <w:szCs w:val="24"/>
        </w:rPr>
        <w:t xml:space="preserve">CLÁUSULA DÉCIMA PRIMEIRA – </w:t>
      </w:r>
      <w:r w:rsidRPr="004B6057">
        <w:rPr>
          <w:rFonts w:ascii="Garamond" w:eastAsia="Calibri" w:hAnsi="Garamond" w:cs="Arial"/>
          <w:b/>
          <w:bCs/>
          <w:color w:val="000000"/>
          <w:sz w:val="24"/>
          <w:szCs w:val="24"/>
        </w:rPr>
        <w:t>DAS PENALIDADES E MULTAS</w:t>
      </w:r>
    </w:p>
    <w:p w:rsidR="000E509D" w:rsidRPr="004B6057" w:rsidRDefault="000E509D" w:rsidP="000E509D">
      <w:pPr>
        <w:widowControl w:val="0"/>
        <w:numPr>
          <w:ilvl w:val="1"/>
          <w:numId w:val="20"/>
        </w:numPr>
        <w:suppressAutoHyphens/>
        <w:spacing w:after="120" w:line="240" w:lineRule="auto"/>
        <w:ind w:left="709" w:hanging="709"/>
        <w:jc w:val="both"/>
        <w:rPr>
          <w:rFonts w:ascii="Garamond" w:eastAsia="Calibri" w:hAnsi="Garamond" w:cs="Arial"/>
          <w:sz w:val="24"/>
        </w:rPr>
      </w:pPr>
      <w:r w:rsidRPr="004B6057">
        <w:rPr>
          <w:rFonts w:ascii="Garamond" w:eastAsia="Calibri" w:hAnsi="Garamond"/>
          <w:sz w:val="24"/>
        </w:rPr>
        <w:t>Caso haja inexecução parcial ou total da Ata de Registro de Preços</w:t>
      </w:r>
      <w:r w:rsidRPr="004B6057">
        <w:rPr>
          <w:rFonts w:ascii="Garamond" w:eastAsia="Calibri" w:hAnsi="Garamond"/>
          <w:smallCaps/>
          <w:sz w:val="24"/>
        </w:rPr>
        <w:t>,</w:t>
      </w:r>
      <w:r w:rsidRPr="004B6057">
        <w:rPr>
          <w:rFonts w:ascii="Garamond" w:eastAsia="Calibri" w:hAnsi="Garamond"/>
          <w:sz w:val="24"/>
        </w:rPr>
        <w:t xml:space="preserve"> com fundamento na Lei Federal n.º 8.666/93 e alterações, consubstanciadas com as sanções previstas na Lei Federal n.º 10.520/02, a Administração poderá aplicar ao </w:t>
      </w:r>
      <w:r w:rsidRPr="004B6057">
        <w:rPr>
          <w:rFonts w:ascii="Garamond" w:eastAsia="Batang" w:hAnsi="Garamond"/>
          <w:sz w:val="24"/>
          <w:szCs w:val="24"/>
        </w:rPr>
        <w:t>Compromitente Fornecedor</w:t>
      </w:r>
      <w:r w:rsidRPr="004B6057">
        <w:rPr>
          <w:rFonts w:ascii="Garamond" w:eastAsia="Calibri" w:hAnsi="Garamond"/>
          <w:sz w:val="24"/>
        </w:rPr>
        <w:t xml:space="preserve"> as seguintes penalidades, sem prejuízo das responsabilidades civil e criminal</w:t>
      </w:r>
      <w:r w:rsidRPr="004B6057">
        <w:rPr>
          <w:rFonts w:ascii="Garamond" w:eastAsia="Calibri" w:hAnsi="Garamond" w:cs="Arial"/>
          <w:sz w:val="24"/>
        </w:rPr>
        <w:t>.</w:t>
      </w:r>
    </w:p>
    <w:p w:rsidR="000E509D" w:rsidRPr="004B6057" w:rsidRDefault="000E509D" w:rsidP="000E509D">
      <w:pPr>
        <w:widowControl w:val="0"/>
        <w:numPr>
          <w:ilvl w:val="2"/>
          <w:numId w:val="19"/>
        </w:numPr>
        <w:suppressAutoHyphens/>
        <w:spacing w:after="120" w:line="240" w:lineRule="auto"/>
        <w:jc w:val="both"/>
        <w:rPr>
          <w:rFonts w:ascii="Garamond" w:eastAsia="Calibri" w:hAnsi="Garamond" w:cs="Arial"/>
          <w:b/>
          <w:sz w:val="24"/>
        </w:rPr>
      </w:pPr>
      <w:r w:rsidRPr="004B6057">
        <w:rPr>
          <w:rFonts w:ascii="Garamond" w:eastAsia="Calibri" w:hAnsi="Garamond" w:cs="Arial"/>
          <w:sz w:val="24"/>
        </w:rPr>
        <w:t>Por inexecução ou execução irregular do fornecimento ou de prestação de serviços, nos termos da ATA:</w:t>
      </w:r>
    </w:p>
    <w:p w:rsidR="000E509D" w:rsidRPr="004B6057" w:rsidRDefault="000E509D" w:rsidP="000E509D">
      <w:pPr>
        <w:numPr>
          <w:ilvl w:val="0"/>
          <w:numId w:val="12"/>
        </w:numPr>
        <w:spacing w:after="120" w:line="240" w:lineRule="auto"/>
        <w:ind w:left="1276" w:hanging="567"/>
        <w:jc w:val="both"/>
        <w:rPr>
          <w:rFonts w:ascii="Garamond" w:eastAsia="Calibri" w:hAnsi="Garamond"/>
          <w:color w:val="000000"/>
          <w:sz w:val="24"/>
          <w:szCs w:val="24"/>
        </w:rPr>
      </w:pPr>
      <w:r w:rsidRPr="004B6057">
        <w:rPr>
          <w:rFonts w:ascii="Garamond" w:eastAsia="Calibri" w:hAnsi="Garamond"/>
          <w:color w:val="000000"/>
          <w:sz w:val="24"/>
          <w:szCs w:val="24"/>
        </w:rPr>
        <w:t>Advertência, por escrito;</w:t>
      </w:r>
    </w:p>
    <w:p w:rsidR="000E509D" w:rsidRPr="004B6057" w:rsidRDefault="000E509D" w:rsidP="000E509D">
      <w:pPr>
        <w:numPr>
          <w:ilvl w:val="0"/>
          <w:numId w:val="12"/>
        </w:numPr>
        <w:spacing w:after="100" w:line="240" w:lineRule="auto"/>
        <w:ind w:left="1276" w:hanging="567"/>
        <w:jc w:val="both"/>
        <w:rPr>
          <w:rFonts w:ascii="Garamond" w:eastAsia="Calibri" w:hAnsi="Garamond"/>
          <w:color w:val="000000"/>
          <w:sz w:val="24"/>
          <w:szCs w:val="24"/>
        </w:rPr>
      </w:pPr>
      <w:r w:rsidRPr="004B6057">
        <w:rPr>
          <w:rFonts w:ascii="Garamond" w:eastAsia="Batang" w:hAnsi="Garamond"/>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B6057">
        <w:rPr>
          <w:rFonts w:ascii="Garamond" w:eastAsia="Calibri" w:hAnsi="Garamond"/>
          <w:color w:val="000000"/>
          <w:sz w:val="24"/>
          <w:szCs w:val="24"/>
        </w:rPr>
        <w:t>;</w:t>
      </w:r>
    </w:p>
    <w:p w:rsidR="000E509D" w:rsidRPr="004B6057" w:rsidRDefault="000E509D" w:rsidP="000E509D">
      <w:pPr>
        <w:numPr>
          <w:ilvl w:val="0"/>
          <w:numId w:val="12"/>
        </w:numPr>
        <w:spacing w:after="100" w:line="240" w:lineRule="auto"/>
        <w:ind w:left="1276" w:hanging="567"/>
        <w:jc w:val="both"/>
        <w:rPr>
          <w:rFonts w:ascii="Garamond" w:eastAsia="Calibri" w:hAnsi="Garamond"/>
          <w:color w:val="000000"/>
          <w:sz w:val="24"/>
          <w:szCs w:val="24"/>
        </w:rPr>
      </w:pPr>
      <w:r w:rsidRPr="004B6057">
        <w:rPr>
          <w:rFonts w:ascii="Garamond" w:eastAsia="Batang" w:hAnsi="Garamond"/>
          <w:sz w:val="24"/>
          <w:szCs w:val="24"/>
        </w:rPr>
        <w:t>Liberação da referida Ata e cancelamento do preço registrado após o 10º (décimo) dia de atraso</w:t>
      </w:r>
      <w:r w:rsidRPr="004B6057">
        <w:rPr>
          <w:rFonts w:ascii="Garamond" w:eastAsia="Calibri" w:hAnsi="Garamond"/>
          <w:color w:val="000000"/>
          <w:sz w:val="24"/>
          <w:szCs w:val="24"/>
        </w:rPr>
        <w:t>;</w:t>
      </w:r>
    </w:p>
    <w:p w:rsidR="000E509D" w:rsidRPr="004B6057" w:rsidRDefault="000E509D" w:rsidP="000E509D">
      <w:pPr>
        <w:numPr>
          <w:ilvl w:val="0"/>
          <w:numId w:val="12"/>
        </w:numPr>
        <w:spacing w:after="100" w:line="240" w:lineRule="auto"/>
        <w:ind w:left="1276" w:hanging="567"/>
        <w:jc w:val="both"/>
        <w:rPr>
          <w:rFonts w:ascii="Garamond" w:eastAsia="Calibri" w:hAnsi="Garamond"/>
          <w:color w:val="000000"/>
          <w:sz w:val="24"/>
          <w:szCs w:val="24"/>
        </w:rPr>
      </w:pPr>
      <w:r w:rsidRPr="004B6057">
        <w:rPr>
          <w:rFonts w:ascii="Garamond" w:eastAsia="Batang" w:hAnsi="Garamond"/>
          <w:sz w:val="24"/>
          <w:szCs w:val="24"/>
        </w:rPr>
        <w:t>Multa compensatória de</w:t>
      </w:r>
      <w:r w:rsidRPr="004B6057">
        <w:rPr>
          <w:rFonts w:ascii="Garamond" w:eastAsia="Calibri" w:hAnsi="Garamond"/>
          <w:sz w:val="24"/>
        </w:rPr>
        <w:t>:</w:t>
      </w:r>
    </w:p>
    <w:p w:rsidR="000E509D" w:rsidRPr="004B6057" w:rsidRDefault="000E509D" w:rsidP="000E509D">
      <w:pPr>
        <w:numPr>
          <w:ilvl w:val="0"/>
          <w:numId w:val="24"/>
        </w:numPr>
        <w:spacing w:after="100" w:line="240" w:lineRule="auto"/>
        <w:ind w:left="1701" w:hanging="425"/>
        <w:jc w:val="both"/>
        <w:rPr>
          <w:rFonts w:ascii="Garamond" w:eastAsia="Batang" w:hAnsi="Garamond"/>
          <w:sz w:val="24"/>
          <w:szCs w:val="24"/>
        </w:rPr>
      </w:pPr>
      <w:r w:rsidRPr="004B6057">
        <w:rPr>
          <w:rFonts w:ascii="Garamond" w:eastAsia="Batang" w:hAnsi="Garamond"/>
          <w:sz w:val="24"/>
          <w:szCs w:val="24"/>
        </w:rPr>
        <w:t>3% (três por cento) sobre o valor correspondente a parte não cumprida da Ata de Registro por ocorrência, até o limite de 9% (nove por cento), em caso de inexecução parcial da presente Ata; e</w:t>
      </w:r>
    </w:p>
    <w:p w:rsidR="000E509D" w:rsidRPr="004B6057" w:rsidRDefault="000E509D" w:rsidP="000E509D">
      <w:pPr>
        <w:numPr>
          <w:ilvl w:val="0"/>
          <w:numId w:val="24"/>
        </w:numPr>
        <w:spacing w:after="100" w:line="240" w:lineRule="auto"/>
        <w:ind w:left="1701" w:hanging="425"/>
        <w:jc w:val="both"/>
        <w:rPr>
          <w:rFonts w:ascii="Garamond" w:eastAsia="Batang" w:hAnsi="Garamond"/>
          <w:sz w:val="24"/>
          <w:szCs w:val="24"/>
        </w:rPr>
      </w:pPr>
      <w:r w:rsidRPr="004B6057">
        <w:rPr>
          <w:rFonts w:ascii="Garamond" w:eastAsia="Batang" w:hAnsi="Garamond"/>
          <w:sz w:val="24"/>
          <w:szCs w:val="24"/>
        </w:rPr>
        <w:t>30% (trinta por cento) sobre o valor da Ata de Registro, em caso de inexecução total da obrigação assumida.</w:t>
      </w:r>
    </w:p>
    <w:p w:rsidR="000E509D" w:rsidRPr="004B6057" w:rsidRDefault="000E509D" w:rsidP="000E509D">
      <w:pPr>
        <w:widowControl w:val="0"/>
        <w:numPr>
          <w:ilvl w:val="1"/>
          <w:numId w:val="25"/>
        </w:numPr>
        <w:suppressAutoHyphens/>
        <w:spacing w:after="100" w:line="240" w:lineRule="auto"/>
        <w:ind w:left="709" w:hanging="709"/>
        <w:jc w:val="both"/>
        <w:rPr>
          <w:rFonts w:ascii="Garamond" w:eastAsia="Calibri" w:hAnsi="Garamond" w:cs="Arial"/>
          <w:sz w:val="24"/>
        </w:rPr>
      </w:pPr>
      <w:r w:rsidRPr="004B6057">
        <w:rPr>
          <w:rFonts w:ascii="Garamond" w:eastAsia="Batang" w:hAnsi="Garamond"/>
          <w:sz w:val="24"/>
          <w:szCs w:val="24"/>
        </w:rPr>
        <w:t>A apresentação de documentação falsa, não manutenção da proposta e cometimento de fraude fiscal, acarretará sem prejuízo das demais cominações legais</w:t>
      </w:r>
      <w:r w:rsidRPr="004B6057">
        <w:rPr>
          <w:rFonts w:ascii="Garamond" w:eastAsia="Calibri" w:hAnsi="Garamond" w:cs="Arial"/>
          <w:sz w:val="24"/>
        </w:rPr>
        <w:t>:</w:t>
      </w:r>
    </w:p>
    <w:p w:rsidR="000E509D" w:rsidRPr="004B6057" w:rsidRDefault="000E509D" w:rsidP="000E509D">
      <w:pPr>
        <w:numPr>
          <w:ilvl w:val="0"/>
          <w:numId w:val="8"/>
        </w:numPr>
        <w:spacing w:after="100" w:line="240" w:lineRule="auto"/>
        <w:ind w:left="1276" w:hanging="567"/>
        <w:jc w:val="both"/>
        <w:rPr>
          <w:rFonts w:ascii="Garamond" w:eastAsia="Calibri" w:hAnsi="Garamond"/>
          <w:color w:val="000000"/>
          <w:sz w:val="24"/>
          <w:szCs w:val="24"/>
        </w:rPr>
      </w:pPr>
      <w:r w:rsidRPr="004B6057">
        <w:rPr>
          <w:rFonts w:ascii="Garamond" w:eastAsia="Batang" w:hAnsi="Garamond"/>
          <w:sz w:val="24"/>
          <w:szCs w:val="24"/>
        </w:rPr>
        <w:t>Suspensão temporária de participação em licitação ou impedimento de contratar com a Administração de até 05 (cinco) anos e descredenciamento do Certificado de Registro Cadastral</w:t>
      </w:r>
      <w:r w:rsidRPr="004B6057">
        <w:rPr>
          <w:rFonts w:ascii="Garamond" w:eastAsia="Calibri" w:hAnsi="Garamond"/>
          <w:color w:val="000000"/>
          <w:sz w:val="24"/>
          <w:szCs w:val="24"/>
        </w:rPr>
        <w:t>.</w:t>
      </w:r>
    </w:p>
    <w:p w:rsidR="000E509D" w:rsidRPr="004B6057" w:rsidRDefault="000E509D" w:rsidP="000E509D">
      <w:pPr>
        <w:widowControl w:val="0"/>
        <w:numPr>
          <w:ilvl w:val="1"/>
          <w:numId w:val="25"/>
        </w:numPr>
        <w:suppressAutoHyphens/>
        <w:spacing w:after="100" w:line="240" w:lineRule="auto"/>
        <w:ind w:left="709" w:hanging="709"/>
        <w:jc w:val="both"/>
        <w:rPr>
          <w:rFonts w:ascii="Garamond" w:eastAsia="Calibri" w:hAnsi="Garamond" w:cs="Arial"/>
          <w:sz w:val="24"/>
        </w:rPr>
      </w:pPr>
      <w:r w:rsidRPr="004B6057">
        <w:rPr>
          <w:rFonts w:ascii="Garamond" w:eastAsia="Batang" w:hAnsi="Garamond"/>
          <w:sz w:val="24"/>
          <w:szCs w:val="24"/>
        </w:rPr>
        <w:t xml:space="preserve">Quaisquer multas, quando aplicadas, deverão ser pagas espontaneamente no prazo máximo de 05 (cinco) dias na Tesouraria do Município de Coronel Sapucaia ou serão deduzidas do valor correspondente ao valor do fornecimento ou, ainda, cobradas </w:t>
      </w:r>
      <w:r w:rsidRPr="004B6057">
        <w:rPr>
          <w:rFonts w:ascii="Garamond" w:eastAsia="Batang" w:hAnsi="Garamond"/>
          <w:sz w:val="24"/>
          <w:szCs w:val="24"/>
        </w:rPr>
        <w:lastRenderedPageBreak/>
        <w:t>judicialmente, ficando garantida a defesa prévia do compromitente Fornecedor nos prazos estabelecidos em lei</w:t>
      </w:r>
      <w:r w:rsidRPr="004B6057">
        <w:rPr>
          <w:rFonts w:ascii="Garamond" w:eastAsia="Calibri" w:hAnsi="Garamond" w:cs="Arial"/>
          <w:sz w:val="24"/>
        </w:rPr>
        <w:t>.</w:t>
      </w:r>
    </w:p>
    <w:p w:rsidR="000E509D" w:rsidRPr="004B6057" w:rsidRDefault="000E509D" w:rsidP="000E509D">
      <w:pPr>
        <w:widowControl w:val="0"/>
        <w:numPr>
          <w:ilvl w:val="1"/>
          <w:numId w:val="25"/>
        </w:numPr>
        <w:suppressAutoHyphens/>
        <w:spacing w:after="100" w:line="240" w:lineRule="auto"/>
        <w:ind w:left="720" w:hanging="720"/>
        <w:jc w:val="both"/>
        <w:rPr>
          <w:rFonts w:ascii="Garamond" w:eastAsia="Calibri" w:hAnsi="Garamond" w:cs="Arial"/>
          <w:sz w:val="24"/>
        </w:rPr>
      </w:pPr>
      <w:r w:rsidRPr="004B6057">
        <w:rPr>
          <w:rFonts w:ascii="Garamond" w:eastAsia="Batang" w:hAnsi="Garamond"/>
          <w:sz w:val="24"/>
          <w:szCs w:val="24"/>
        </w:rPr>
        <w:t>As penalidades aplicadas serão, obrigatoriamente, anotadas no Certificado de Registro Cadastral do Fornecedor</w:t>
      </w:r>
      <w:r w:rsidRPr="004B6057">
        <w:rPr>
          <w:rFonts w:ascii="Garamond" w:eastAsia="Calibri" w:hAnsi="Garamond" w:cs="Arial"/>
          <w:sz w:val="24"/>
        </w:rPr>
        <w:t>.</w:t>
      </w:r>
    </w:p>
    <w:p w:rsidR="000E509D" w:rsidRPr="004B6057" w:rsidRDefault="000E509D" w:rsidP="000E509D">
      <w:pPr>
        <w:widowControl w:val="0"/>
        <w:numPr>
          <w:ilvl w:val="1"/>
          <w:numId w:val="25"/>
        </w:numPr>
        <w:suppressAutoHyphens/>
        <w:spacing w:after="100" w:line="240" w:lineRule="auto"/>
        <w:ind w:left="720" w:hanging="720"/>
        <w:jc w:val="both"/>
        <w:rPr>
          <w:rFonts w:ascii="Garamond" w:eastAsia="Calibri" w:hAnsi="Garamond" w:cs="Arial"/>
          <w:sz w:val="24"/>
        </w:rPr>
      </w:pPr>
      <w:r w:rsidRPr="004B6057">
        <w:rPr>
          <w:rFonts w:ascii="Garamond" w:eastAsia="Calibri" w:hAnsi="Garamond" w:cs="Arial"/>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0E509D" w:rsidRPr="004B6057" w:rsidRDefault="000E509D" w:rsidP="000E509D">
      <w:pPr>
        <w:widowControl w:val="0"/>
        <w:numPr>
          <w:ilvl w:val="1"/>
          <w:numId w:val="25"/>
        </w:numPr>
        <w:suppressAutoHyphens/>
        <w:spacing w:after="100" w:line="240" w:lineRule="auto"/>
        <w:ind w:left="720" w:hanging="720"/>
        <w:jc w:val="both"/>
        <w:rPr>
          <w:rFonts w:ascii="Garamond" w:eastAsia="Calibri" w:hAnsi="Garamond" w:cs="Arial"/>
          <w:sz w:val="24"/>
        </w:rPr>
      </w:pPr>
      <w:r w:rsidRPr="004B6057">
        <w:rPr>
          <w:rFonts w:ascii="Garamond" w:eastAsia="Batang" w:hAnsi="Garamond"/>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B6057">
        <w:rPr>
          <w:rFonts w:ascii="Garamond" w:eastAsia="Calibri" w:hAnsi="Garamond" w:cs="Arial"/>
          <w:sz w:val="24"/>
        </w:rPr>
        <w:t>.</w:t>
      </w:r>
    </w:p>
    <w:p w:rsidR="000E509D" w:rsidRPr="004B6057" w:rsidRDefault="000E509D" w:rsidP="000E509D">
      <w:pPr>
        <w:widowControl w:val="0"/>
        <w:numPr>
          <w:ilvl w:val="1"/>
          <w:numId w:val="25"/>
        </w:numPr>
        <w:suppressAutoHyphens/>
        <w:spacing w:after="100" w:line="240" w:lineRule="auto"/>
        <w:ind w:left="720" w:hanging="720"/>
        <w:jc w:val="both"/>
        <w:rPr>
          <w:rFonts w:ascii="Garamond" w:eastAsia="Calibri" w:hAnsi="Garamond" w:cs="Arial"/>
          <w:sz w:val="24"/>
        </w:rPr>
      </w:pPr>
      <w:r w:rsidRPr="004B6057">
        <w:rPr>
          <w:rFonts w:ascii="Garamond" w:eastAsia="Batang" w:hAnsi="Garamond"/>
          <w:sz w:val="24"/>
          <w:szCs w:val="24"/>
        </w:rPr>
        <w:t>Os danos e prejuízos serão ressarcidos ao Município de Coronel Sapucaia-MS no prazo máximo de 48 (quarenta e oito) horas, contado da notificação administrativa do Compromitente Fornecedor, sob pena de multa</w:t>
      </w:r>
      <w:r w:rsidRPr="004B6057">
        <w:rPr>
          <w:rFonts w:ascii="Garamond" w:eastAsia="Calibri" w:hAnsi="Garamond" w:cs="Arial"/>
          <w:sz w:val="24"/>
        </w:rPr>
        <w:t>.</w:t>
      </w:r>
    </w:p>
    <w:p w:rsidR="000E509D" w:rsidRPr="004B6057" w:rsidRDefault="000E509D" w:rsidP="000E509D">
      <w:pPr>
        <w:widowControl w:val="0"/>
        <w:numPr>
          <w:ilvl w:val="1"/>
          <w:numId w:val="25"/>
        </w:numPr>
        <w:suppressAutoHyphens/>
        <w:spacing w:after="100" w:line="240" w:lineRule="auto"/>
        <w:ind w:left="720" w:hanging="720"/>
        <w:jc w:val="both"/>
        <w:rPr>
          <w:rFonts w:ascii="Garamond" w:eastAsia="Calibri" w:hAnsi="Garamond" w:cs="Arial"/>
          <w:sz w:val="24"/>
        </w:rPr>
      </w:pPr>
      <w:r w:rsidRPr="004B6057">
        <w:rPr>
          <w:rFonts w:ascii="Garamond" w:eastAsia="Calibri" w:hAnsi="Garamond" w:cs="Arial"/>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0E509D" w:rsidRPr="004B6057" w:rsidRDefault="000E509D" w:rsidP="000E509D">
      <w:pPr>
        <w:spacing w:before="240" w:after="100" w:line="240" w:lineRule="auto"/>
        <w:mirrorIndents/>
        <w:jc w:val="center"/>
        <w:rPr>
          <w:rFonts w:ascii="Garamond" w:eastAsia="Calibri" w:hAnsi="Garamond" w:cs="Arial"/>
          <w:b/>
          <w:bCs/>
          <w:color w:val="000000"/>
          <w:sz w:val="24"/>
          <w:szCs w:val="24"/>
        </w:rPr>
      </w:pPr>
      <w:r w:rsidRPr="004B6057">
        <w:rPr>
          <w:rFonts w:ascii="Garamond" w:eastAsia="Calibri" w:hAnsi="Garamond" w:cs="Arial"/>
          <w:b/>
          <w:color w:val="000000"/>
          <w:sz w:val="24"/>
          <w:szCs w:val="24"/>
        </w:rPr>
        <w:t xml:space="preserve">CLÁUSULA DÉCIMA SEGUNDA – </w:t>
      </w:r>
      <w:r w:rsidRPr="004B6057">
        <w:rPr>
          <w:rFonts w:ascii="Garamond" w:eastAsia="Calibri" w:hAnsi="Garamond" w:cs="Arial"/>
          <w:b/>
          <w:bCs/>
          <w:color w:val="000000"/>
          <w:sz w:val="24"/>
          <w:szCs w:val="24"/>
        </w:rPr>
        <w:t>DA FRAUDE E DA CORRUPÇÃO</w:t>
      </w:r>
    </w:p>
    <w:p w:rsidR="000E509D" w:rsidRPr="004B6057" w:rsidRDefault="000E509D" w:rsidP="000E509D">
      <w:pPr>
        <w:widowControl w:val="0"/>
        <w:numPr>
          <w:ilvl w:val="1"/>
          <w:numId w:val="21"/>
        </w:numPr>
        <w:suppressAutoHyphens/>
        <w:spacing w:after="100" w:line="240" w:lineRule="auto"/>
        <w:ind w:left="709" w:hanging="709"/>
        <w:jc w:val="both"/>
        <w:rPr>
          <w:rFonts w:ascii="Garamond" w:eastAsia="Calibri" w:hAnsi="Garamond" w:cs="Arial"/>
          <w:color w:val="000000"/>
          <w:sz w:val="24"/>
        </w:rPr>
      </w:pPr>
      <w:r w:rsidRPr="004B6057">
        <w:rPr>
          <w:rFonts w:ascii="Garamond" w:eastAsia="Calibri" w:hAnsi="Garamond" w:cs="Arial"/>
          <w:color w:val="000000"/>
          <w:sz w:val="24"/>
        </w:rPr>
        <w:t>Os licitantes e o contratado devem observar e fazer observar, o mais alto padrão ético durante todo o processo de licitação, de contratação e de execução do objeto contratual.</w:t>
      </w:r>
    </w:p>
    <w:p w:rsidR="000E509D" w:rsidRPr="004B6057" w:rsidRDefault="000E509D" w:rsidP="000E509D">
      <w:pPr>
        <w:widowControl w:val="0"/>
        <w:spacing w:after="80" w:line="240" w:lineRule="auto"/>
        <w:ind w:left="720" w:hanging="11"/>
        <w:jc w:val="both"/>
        <w:rPr>
          <w:rFonts w:ascii="Garamond" w:eastAsia="Calibri" w:hAnsi="Garamond" w:cs="Arial"/>
          <w:color w:val="000000"/>
          <w:sz w:val="24"/>
        </w:rPr>
      </w:pPr>
      <w:r w:rsidRPr="004B6057">
        <w:rPr>
          <w:rFonts w:ascii="Garamond" w:eastAsia="Calibri" w:hAnsi="Garamond" w:cs="Arial"/>
          <w:b/>
          <w:color w:val="000000"/>
          <w:sz w:val="24"/>
        </w:rPr>
        <w:t>SUBCLÁUSULA PRIMEIRA</w:t>
      </w:r>
      <w:r w:rsidRPr="004B6057">
        <w:rPr>
          <w:rFonts w:ascii="Garamond" w:eastAsia="Calibri" w:hAnsi="Garamond" w:cs="Arial"/>
          <w:color w:val="000000"/>
          <w:sz w:val="24"/>
        </w:rPr>
        <w:t xml:space="preserve"> - Para os propósitos desta cláusula, definem-se as seguintes práticas:</w:t>
      </w:r>
    </w:p>
    <w:p w:rsidR="000E509D" w:rsidRPr="004B6057" w:rsidRDefault="000E509D" w:rsidP="000E509D">
      <w:pPr>
        <w:widowControl w:val="0"/>
        <w:numPr>
          <w:ilvl w:val="0"/>
          <w:numId w:val="7"/>
        </w:numPr>
        <w:suppressAutoHyphens/>
        <w:spacing w:after="80" w:line="240" w:lineRule="auto"/>
        <w:ind w:left="1276" w:hanging="567"/>
        <w:jc w:val="both"/>
        <w:rPr>
          <w:rFonts w:ascii="Garamond" w:eastAsia="Calibri" w:hAnsi="Garamond" w:cs="Arial"/>
          <w:color w:val="000000"/>
          <w:sz w:val="24"/>
        </w:rPr>
      </w:pPr>
      <w:r w:rsidRPr="004B6057">
        <w:rPr>
          <w:rFonts w:ascii="Garamond" w:eastAsia="Calibri" w:hAnsi="Garamond" w:cs="Arial"/>
          <w:color w:val="000000"/>
          <w:sz w:val="24"/>
        </w:rPr>
        <w:t>“</w:t>
      </w:r>
      <w:proofErr w:type="gramStart"/>
      <w:r w:rsidRPr="004B6057">
        <w:rPr>
          <w:rFonts w:ascii="Garamond" w:eastAsia="Calibri" w:hAnsi="Garamond" w:cs="Arial"/>
          <w:b/>
          <w:color w:val="000000"/>
          <w:sz w:val="24"/>
        </w:rPr>
        <w:t>prática</w:t>
      </w:r>
      <w:proofErr w:type="gramEnd"/>
      <w:r w:rsidRPr="004B6057">
        <w:rPr>
          <w:rFonts w:ascii="Garamond" w:eastAsia="Calibri" w:hAnsi="Garamond" w:cs="Arial"/>
          <w:b/>
          <w:color w:val="000000"/>
          <w:sz w:val="24"/>
        </w:rPr>
        <w:t xml:space="preserve"> corrupta</w:t>
      </w:r>
      <w:r w:rsidRPr="004B6057">
        <w:rPr>
          <w:rFonts w:ascii="Garamond" w:eastAsia="Calibri" w:hAnsi="Garamond" w:cs="Arial"/>
          <w:color w:val="000000"/>
          <w:sz w:val="24"/>
        </w:rPr>
        <w:t>”: oferecer, dar, receber ou solicitar, direta ou indiretamente, qualquer vantagem com o objetivo de influenciar a ação de servidor público no processo de licitação ou no cumprimento de Contrato;</w:t>
      </w:r>
    </w:p>
    <w:p w:rsidR="000E509D" w:rsidRPr="004B6057" w:rsidRDefault="000E509D" w:rsidP="000E509D">
      <w:pPr>
        <w:widowControl w:val="0"/>
        <w:numPr>
          <w:ilvl w:val="0"/>
          <w:numId w:val="7"/>
        </w:numPr>
        <w:suppressAutoHyphens/>
        <w:spacing w:after="80" w:line="240" w:lineRule="auto"/>
        <w:ind w:left="1276" w:hanging="567"/>
        <w:jc w:val="both"/>
        <w:rPr>
          <w:rFonts w:ascii="Garamond" w:eastAsia="Calibri" w:hAnsi="Garamond" w:cs="Arial"/>
          <w:color w:val="000000"/>
          <w:sz w:val="24"/>
        </w:rPr>
      </w:pPr>
      <w:r w:rsidRPr="004B6057">
        <w:rPr>
          <w:rFonts w:ascii="Garamond" w:eastAsia="Calibri" w:hAnsi="Garamond" w:cs="Arial"/>
          <w:color w:val="000000"/>
          <w:sz w:val="24"/>
        </w:rPr>
        <w:t>“</w:t>
      </w:r>
      <w:proofErr w:type="gramStart"/>
      <w:r w:rsidRPr="004B6057">
        <w:rPr>
          <w:rFonts w:ascii="Garamond" w:eastAsia="Calibri" w:hAnsi="Garamond" w:cs="Arial"/>
          <w:b/>
          <w:color w:val="000000"/>
          <w:sz w:val="24"/>
        </w:rPr>
        <w:t>prática</w:t>
      </w:r>
      <w:proofErr w:type="gramEnd"/>
      <w:r w:rsidRPr="004B6057">
        <w:rPr>
          <w:rFonts w:ascii="Garamond" w:eastAsia="Calibri" w:hAnsi="Garamond" w:cs="Arial"/>
          <w:b/>
          <w:color w:val="000000"/>
          <w:sz w:val="24"/>
        </w:rPr>
        <w:t xml:space="preserve"> fraudulenta</w:t>
      </w:r>
      <w:r w:rsidRPr="004B6057">
        <w:rPr>
          <w:rFonts w:ascii="Garamond" w:eastAsia="Calibri" w:hAnsi="Garamond" w:cs="Arial"/>
          <w:color w:val="000000"/>
          <w:sz w:val="24"/>
        </w:rPr>
        <w:t>”: a falsificação ou omissão dos fatos, com o objetivo de influenciar o processo de licitação ou de cumprimento do Contrato;</w:t>
      </w:r>
    </w:p>
    <w:p w:rsidR="000E509D" w:rsidRPr="004B6057" w:rsidRDefault="000E509D" w:rsidP="000E509D">
      <w:pPr>
        <w:widowControl w:val="0"/>
        <w:numPr>
          <w:ilvl w:val="0"/>
          <w:numId w:val="7"/>
        </w:numPr>
        <w:suppressAutoHyphens/>
        <w:spacing w:after="80" w:line="240" w:lineRule="auto"/>
        <w:ind w:left="1276" w:right="-1" w:hanging="567"/>
        <w:jc w:val="both"/>
        <w:rPr>
          <w:rFonts w:ascii="Garamond" w:eastAsia="Calibri" w:hAnsi="Garamond" w:cs="Arial"/>
          <w:color w:val="000000"/>
          <w:sz w:val="24"/>
        </w:rPr>
      </w:pPr>
      <w:r w:rsidRPr="004B6057">
        <w:rPr>
          <w:rFonts w:ascii="Garamond" w:eastAsia="Calibri" w:hAnsi="Garamond" w:cs="Arial"/>
          <w:color w:val="000000"/>
          <w:sz w:val="24"/>
        </w:rPr>
        <w:t>“</w:t>
      </w:r>
      <w:proofErr w:type="gramStart"/>
      <w:r w:rsidRPr="004B6057">
        <w:rPr>
          <w:rFonts w:ascii="Garamond" w:eastAsia="Calibri" w:hAnsi="Garamond" w:cs="Arial"/>
          <w:b/>
          <w:color w:val="000000"/>
          <w:sz w:val="24"/>
        </w:rPr>
        <w:t>prática</w:t>
      </w:r>
      <w:proofErr w:type="gramEnd"/>
      <w:r w:rsidRPr="004B6057">
        <w:rPr>
          <w:rFonts w:ascii="Garamond" w:eastAsia="Calibri" w:hAnsi="Garamond" w:cs="Arial"/>
          <w:b/>
          <w:color w:val="000000"/>
          <w:sz w:val="24"/>
        </w:rPr>
        <w:t xml:space="preserve"> conluiada</w:t>
      </w:r>
      <w:r w:rsidRPr="004B6057">
        <w:rPr>
          <w:rFonts w:ascii="Garamond" w:eastAsia="Calibri" w:hAnsi="Garamond" w:cs="Arial"/>
          <w:color w:val="000000"/>
          <w:sz w:val="24"/>
        </w:rPr>
        <w:t>”: esquematizar ou estabelecer um acordo entre dois ou mais licitantes, com ou sem o conhecimento de representantes ou prepostos do órgão licitador, visando estabelecer preços em níveis artificiais e não-competitivos;</w:t>
      </w:r>
    </w:p>
    <w:p w:rsidR="000E509D" w:rsidRPr="004B6057" w:rsidRDefault="000E509D" w:rsidP="000E509D">
      <w:pPr>
        <w:widowControl w:val="0"/>
        <w:numPr>
          <w:ilvl w:val="0"/>
          <w:numId w:val="7"/>
        </w:numPr>
        <w:suppressAutoHyphens/>
        <w:spacing w:after="80" w:line="240" w:lineRule="auto"/>
        <w:ind w:left="1276" w:right="-1" w:hanging="567"/>
        <w:jc w:val="both"/>
        <w:rPr>
          <w:rFonts w:ascii="Garamond" w:eastAsia="Calibri" w:hAnsi="Garamond" w:cs="Arial"/>
          <w:color w:val="000000"/>
          <w:sz w:val="24"/>
        </w:rPr>
      </w:pPr>
      <w:r w:rsidRPr="004B6057">
        <w:rPr>
          <w:rFonts w:ascii="Garamond" w:eastAsia="Calibri" w:hAnsi="Garamond" w:cs="Arial"/>
          <w:color w:val="000000"/>
          <w:sz w:val="24"/>
        </w:rPr>
        <w:t>“</w:t>
      </w:r>
      <w:proofErr w:type="gramStart"/>
      <w:r w:rsidRPr="004B6057">
        <w:rPr>
          <w:rFonts w:ascii="Garamond" w:eastAsia="Calibri" w:hAnsi="Garamond" w:cs="Arial"/>
          <w:b/>
          <w:color w:val="000000"/>
          <w:sz w:val="24"/>
        </w:rPr>
        <w:t>prática</w:t>
      </w:r>
      <w:proofErr w:type="gramEnd"/>
      <w:r w:rsidRPr="004B6057">
        <w:rPr>
          <w:rFonts w:ascii="Garamond" w:eastAsia="Calibri" w:hAnsi="Garamond" w:cs="Arial"/>
          <w:b/>
          <w:color w:val="000000"/>
          <w:sz w:val="24"/>
        </w:rPr>
        <w:t xml:space="preserve"> coercitiva</w:t>
      </w:r>
      <w:r w:rsidRPr="004B6057">
        <w:rPr>
          <w:rFonts w:ascii="Garamond" w:eastAsia="Calibri" w:hAnsi="Garamond" w:cs="Arial"/>
          <w:color w:val="000000"/>
          <w:sz w:val="24"/>
        </w:rPr>
        <w:t>”: causar danos ou ameaçar causar dano, direta ou indiretamente, às pessoas ou sua propriedade, visando influenciar sua participação em um processo licitatório ou afetar a execução do Contrato.</w:t>
      </w:r>
    </w:p>
    <w:p w:rsidR="009F4475" w:rsidRDefault="000E509D" w:rsidP="009F4475">
      <w:pPr>
        <w:widowControl w:val="0"/>
        <w:numPr>
          <w:ilvl w:val="0"/>
          <w:numId w:val="7"/>
        </w:numPr>
        <w:suppressAutoHyphens/>
        <w:spacing w:after="80" w:line="240" w:lineRule="auto"/>
        <w:ind w:left="1276" w:right="-1" w:hanging="567"/>
        <w:jc w:val="both"/>
        <w:rPr>
          <w:rFonts w:ascii="Garamond" w:eastAsia="Calibri" w:hAnsi="Garamond" w:cs="Arial"/>
          <w:color w:val="000000"/>
          <w:sz w:val="24"/>
        </w:rPr>
      </w:pPr>
      <w:r w:rsidRPr="004B6057">
        <w:rPr>
          <w:rFonts w:ascii="Garamond" w:eastAsia="Calibri" w:hAnsi="Garamond" w:cs="Arial"/>
          <w:color w:val="000000"/>
          <w:sz w:val="24"/>
        </w:rPr>
        <w:t>“</w:t>
      </w:r>
      <w:proofErr w:type="gramStart"/>
      <w:r w:rsidRPr="004B6057">
        <w:rPr>
          <w:rFonts w:ascii="Garamond" w:eastAsia="Calibri" w:hAnsi="Garamond" w:cs="Arial"/>
          <w:b/>
          <w:color w:val="000000"/>
          <w:sz w:val="24"/>
        </w:rPr>
        <w:t>prática</w:t>
      </w:r>
      <w:proofErr w:type="gramEnd"/>
      <w:r w:rsidRPr="004B6057">
        <w:rPr>
          <w:rFonts w:ascii="Garamond" w:eastAsia="Calibri" w:hAnsi="Garamond" w:cs="Arial"/>
          <w:b/>
          <w:color w:val="000000"/>
          <w:sz w:val="24"/>
        </w:rPr>
        <w:t xml:space="preserve"> obstrutiva</w:t>
      </w:r>
      <w:r w:rsidRPr="004B6057">
        <w:rPr>
          <w:rFonts w:ascii="Garamond" w:eastAsia="Calibri" w:hAnsi="Garamond" w:cs="Arial"/>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4B6057">
        <w:rPr>
          <w:rFonts w:ascii="Garamond" w:eastAsia="Calibri" w:hAnsi="Garamond" w:cs="Arial"/>
          <w:color w:val="000000"/>
          <w:sz w:val="24"/>
        </w:rPr>
        <w:t>ii</w:t>
      </w:r>
      <w:proofErr w:type="spellEnd"/>
      <w:r w:rsidRPr="004B6057">
        <w:rPr>
          <w:rFonts w:ascii="Garamond" w:eastAsia="Calibri" w:hAnsi="Garamond" w:cs="Arial"/>
          <w:color w:val="000000"/>
          <w:sz w:val="24"/>
        </w:rPr>
        <w:t>) atos cuja intenção seja impedir materialmente o exercício do direito de o organismo financeiro multilateral promover inspeção.</w:t>
      </w:r>
    </w:p>
    <w:p w:rsidR="000E509D" w:rsidRPr="009F4475" w:rsidRDefault="000E509D" w:rsidP="009F4475">
      <w:pPr>
        <w:widowControl w:val="0"/>
        <w:suppressAutoHyphens/>
        <w:spacing w:after="80" w:line="240" w:lineRule="auto"/>
        <w:ind w:left="708" w:right="-1"/>
        <w:jc w:val="both"/>
        <w:rPr>
          <w:rFonts w:ascii="Garamond" w:eastAsia="Calibri" w:hAnsi="Garamond" w:cs="Arial"/>
          <w:color w:val="000000"/>
          <w:sz w:val="24"/>
        </w:rPr>
      </w:pPr>
      <w:r w:rsidRPr="009F4475">
        <w:rPr>
          <w:rFonts w:ascii="Garamond" w:eastAsia="Calibri" w:hAnsi="Garamond" w:cs="Arial"/>
          <w:b/>
          <w:color w:val="000000"/>
          <w:sz w:val="24"/>
        </w:rPr>
        <w:lastRenderedPageBreak/>
        <w:t>SUBCLÁUSULA SEGUNDA</w:t>
      </w:r>
      <w:r w:rsidRPr="009F4475">
        <w:rPr>
          <w:rFonts w:ascii="Garamond" w:eastAsia="Calibri" w:hAnsi="Garamond" w:cs="Arial"/>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9F4475">
        <w:rPr>
          <w:rFonts w:ascii="Garamond" w:eastAsia="Calibri" w:hAnsi="Garamond" w:cs="Arial"/>
          <w:color w:val="000000"/>
          <w:sz w:val="24"/>
        </w:rPr>
        <w:t>colusivas</w:t>
      </w:r>
      <w:proofErr w:type="spellEnd"/>
      <w:r w:rsidRPr="009F4475">
        <w:rPr>
          <w:rFonts w:ascii="Garamond" w:eastAsia="Calibri" w:hAnsi="Garamond" w:cs="Arial"/>
          <w:color w:val="000000"/>
          <w:sz w:val="24"/>
        </w:rPr>
        <w:t>, coercitivas ou obstrutivas ao participar da licitação ou da execução um contrato financiado pelo organismo.</w:t>
      </w:r>
    </w:p>
    <w:p w:rsidR="000E509D" w:rsidRPr="004B6057" w:rsidRDefault="000E509D" w:rsidP="000E509D">
      <w:pPr>
        <w:widowControl w:val="0"/>
        <w:spacing w:after="120" w:line="240" w:lineRule="auto"/>
        <w:ind w:left="720" w:right="-1" w:hanging="11"/>
        <w:jc w:val="both"/>
        <w:rPr>
          <w:rFonts w:ascii="Garamond" w:eastAsia="Calibri" w:hAnsi="Garamond" w:cs="Arial"/>
          <w:color w:val="000000"/>
          <w:sz w:val="24"/>
        </w:rPr>
      </w:pPr>
      <w:r w:rsidRPr="004B6057">
        <w:rPr>
          <w:rFonts w:ascii="Garamond" w:eastAsia="Calibri" w:hAnsi="Garamond" w:cs="Arial"/>
          <w:b/>
          <w:color w:val="000000"/>
          <w:sz w:val="24"/>
        </w:rPr>
        <w:t>SUBCLÁUSULA TERCEIRA</w:t>
      </w:r>
      <w:r w:rsidRPr="004B6057">
        <w:rPr>
          <w:rFonts w:ascii="Garamond" w:eastAsia="Calibri" w:hAnsi="Garamond" w:cs="Arial"/>
          <w:color w:val="000000"/>
          <w:sz w:val="24"/>
        </w:rPr>
        <w:t xml:space="preserve"> - Considerando os propósitos das cláusulas acima, o </w:t>
      </w:r>
      <w:r w:rsidRPr="004B6057">
        <w:rPr>
          <w:rFonts w:ascii="Garamond" w:eastAsia="Calibri" w:hAnsi="Garamond"/>
          <w:sz w:val="24"/>
        </w:rPr>
        <w:t>Compromitente Fornecedor</w:t>
      </w:r>
      <w:r w:rsidRPr="004B6057">
        <w:rPr>
          <w:rFonts w:ascii="Garamond" w:eastAsia="Calibri" w:hAnsi="Garamond" w:cs="Arial"/>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0E509D" w:rsidRPr="004B6057" w:rsidRDefault="000E509D" w:rsidP="000E509D">
      <w:pPr>
        <w:spacing w:before="240" w:after="120" w:line="240" w:lineRule="auto"/>
        <w:mirrorIndents/>
        <w:rPr>
          <w:rFonts w:ascii="Garamond" w:eastAsia="Calibri" w:hAnsi="Garamond" w:cs="Arial"/>
          <w:b/>
          <w:bCs/>
          <w:color w:val="000000"/>
          <w:sz w:val="24"/>
          <w:szCs w:val="24"/>
        </w:rPr>
      </w:pPr>
      <w:r w:rsidRPr="004B6057">
        <w:rPr>
          <w:rFonts w:ascii="Garamond" w:eastAsia="Calibri" w:hAnsi="Garamond" w:cs="Arial"/>
          <w:b/>
          <w:color w:val="000000"/>
          <w:sz w:val="24"/>
          <w:szCs w:val="24"/>
        </w:rPr>
        <w:t xml:space="preserve">CLÁUSULA DÉCIMA TERCEIRA – </w:t>
      </w:r>
      <w:r w:rsidRPr="004B6057">
        <w:rPr>
          <w:rFonts w:ascii="Garamond" w:eastAsia="Calibri" w:hAnsi="Garamond" w:cs="Arial"/>
          <w:b/>
          <w:bCs/>
          <w:color w:val="000000"/>
          <w:sz w:val="24"/>
          <w:szCs w:val="24"/>
        </w:rPr>
        <w:t>DA EFICÁCIA</w:t>
      </w:r>
    </w:p>
    <w:p w:rsidR="009F4475" w:rsidRDefault="000E509D" w:rsidP="009F4475">
      <w:pPr>
        <w:widowControl w:val="0"/>
        <w:numPr>
          <w:ilvl w:val="1"/>
          <w:numId w:val="22"/>
        </w:numPr>
        <w:spacing w:after="120" w:line="240" w:lineRule="auto"/>
        <w:ind w:left="709" w:right="-1" w:hanging="709"/>
        <w:jc w:val="both"/>
        <w:rPr>
          <w:rFonts w:ascii="Garamond" w:eastAsia="Calibri" w:hAnsi="Garamond" w:cs="Arial"/>
          <w:sz w:val="24"/>
        </w:rPr>
      </w:pPr>
      <w:r w:rsidRPr="004B6057">
        <w:rPr>
          <w:rFonts w:ascii="Garamond" w:eastAsia="Calibri" w:hAnsi="Garamond" w:cs="Arial"/>
          <w:sz w:val="24"/>
        </w:rPr>
        <w:t>O presente Termo de Registro de Preços somente terá eficácia após a publicação do respectivo extrato na Imprensa Oficial, para que produza seus efeitos legais e jurídicos.</w:t>
      </w:r>
    </w:p>
    <w:p w:rsidR="000E509D" w:rsidRPr="009F4475" w:rsidRDefault="000E509D" w:rsidP="009F4475">
      <w:pPr>
        <w:widowControl w:val="0"/>
        <w:spacing w:after="120" w:line="240" w:lineRule="auto"/>
        <w:ind w:left="270" w:right="-1"/>
        <w:jc w:val="both"/>
        <w:rPr>
          <w:rFonts w:ascii="Garamond" w:eastAsia="Calibri" w:hAnsi="Garamond" w:cs="Arial"/>
          <w:sz w:val="24"/>
        </w:rPr>
      </w:pPr>
      <w:r w:rsidRPr="009F4475">
        <w:rPr>
          <w:rFonts w:ascii="Garamond" w:eastAsia="Calibri" w:hAnsi="Garamond" w:cs="Arial"/>
          <w:b/>
          <w:color w:val="000000"/>
          <w:sz w:val="24"/>
          <w:szCs w:val="24"/>
        </w:rPr>
        <w:t xml:space="preserve">CLÁUSULA DÉCIMA QUARTA – </w:t>
      </w:r>
      <w:r w:rsidRPr="009F4475">
        <w:rPr>
          <w:rFonts w:ascii="Garamond" w:eastAsia="Calibri" w:hAnsi="Garamond" w:cs="Arial"/>
          <w:b/>
          <w:bCs/>
          <w:color w:val="000000"/>
          <w:sz w:val="24"/>
          <w:szCs w:val="24"/>
        </w:rPr>
        <w:t>DO FORO</w:t>
      </w:r>
    </w:p>
    <w:p w:rsidR="000E509D" w:rsidRPr="004B6057" w:rsidRDefault="000E509D" w:rsidP="000E509D">
      <w:pPr>
        <w:widowControl w:val="0"/>
        <w:numPr>
          <w:ilvl w:val="1"/>
          <w:numId w:val="23"/>
        </w:numPr>
        <w:spacing w:after="120" w:line="240" w:lineRule="auto"/>
        <w:ind w:left="709" w:right="-1" w:hanging="709"/>
        <w:jc w:val="both"/>
        <w:rPr>
          <w:rFonts w:ascii="Garamond" w:eastAsia="Calibri" w:hAnsi="Garamond" w:cs="Arial"/>
          <w:sz w:val="24"/>
        </w:rPr>
      </w:pPr>
      <w:r w:rsidRPr="004B6057">
        <w:rPr>
          <w:rFonts w:ascii="Garamond" w:eastAsia="Calibri" w:hAnsi="Garamond" w:cs="Arial"/>
          <w:bCs/>
          <w:color w:val="000000"/>
          <w:sz w:val="24"/>
          <w:szCs w:val="24"/>
        </w:rPr>
        <w:t xml:space="preserve">Fica eleito o foro da Comarca de Coronel Sapucaia, Estado de Mato Grosso do Sul, para dirimir todas as questões </w:t>
      </w:r>
      <w:r w:rsidRPr="004B6057">
        <w:rPr>
          <w:rFonts w:ascii="Garamond" w:eastAsia="Calibri" w:hAnsi="Garamond" w:cs="Arial"/>
          <w:sz w:val="24"/>
        </w:rPr>
        <w:t>oriundas do presente instrumento</w:t>
      </w:r>
      <w:r w:rsidRPr="004B6057">
        <w:rPr>
          <w:rFonts w:ascii="Garamond" w:eastAsia="Calibri" w:hAnsi="Garamond" w:cs="Arial"/>
          <w:bCs/>
          <w:color w:val="000000"/>
          <w:sz w:val="24"/>
          <w:szCs w:val="24"/>
        </w:rPr>
        <w:t>, sendo esta, competente para a propositura de qualquer medida judicial, decorrente deste instrumento, com a exclusão de qualquer outro, por mais privilegiado que seja</w:t>
      </w:r>
      <w:r w:rsidRPr="004B6057">
        <w:rPr>
          <w:rFonts w:ascii="Garamond" w:eastAsia="Calibri" w:hAnsi="Garamond" w:cs="Arial"/>
          <w:sz w:val="24"/>
        </w:rPr>
        <w:t>.</w:t>
      </w:r>
    </w:p>
    <w:p w:rsidR="000E509D" w:rsidRPr="004B6057" w:rsidRDefault="000E509D" w:rsidP="000E509D">
      <w:pPr>
        <w:widowControl w:val="0"/>
        <w:spacing w:after="120" w:line="240" w:lineRule="auto"/>
        <w:jc w:val="both"/>
        <w:rPr>
          <w:rFonts w:ascii="Garamond" w:eastAsia="Calibri" w:hAnsi="Garamond" w:cs="Arial"/>
          <w:sz w:val="24"/>
        </w:rPr>
      </w:pPr>
      <w:r w:rsidRPr="004B6057">
        <w:rPr>
          <w:rFonts w:ascii="Garamond" w:eastAsia="Calibri" w:hAnsi="Garamond" w:cs="Arial"/>
          <w:sz w:val="24"/>
        </w:rPr>
        <w:t>E, por estarem as partes justas e compromissadas, assinam o presente Termo em três vias, de igual teor, na presença das testemunhas abaixo assinadas.</w:t>
      </w:r>
    </w:p>
    <w:p w:rsidR="000E509D" w:rsidRPr="004B6057" w:rsidRDefault="00972185" w:rsidP="000E509D">
      <w:pPr>
        <w:spacing w:before="240" w:after="360" w:line="240" w:lineRule="auto"/>
        <w:jc w:val="right"/>
        <w:rPr>
          <w:rFonts w:ascii="Garamond" w:eastAsia="Calibri" w:hAnsi="Garamond" w:cs="Arial"/>
          <w:bCs/>
          <w:color w:val="000000"/>
          <w:sz w:val="24"/>
          <w:szCs w:val="24"/>
        </w:rPr>
      </w:pPr>
      <w:r>
        <w:rPr>
          <w:rFonts w:ascii="Garamond" w:eastAsia="Calibri" w:hAnsi="Garamond" w:cs="Arial"/>
          <w:bCs/>
          <w:color w:val="000000"/>
          <w:sz w:val="24"/>
          <w:szCs w:val="24"/>
        </w:rPr>
        <w:t xml:space="preserve">Coronel Sapucaia-MS, 19 de fevereiro </w:t>
      </w:r>
      <w:r w:rsidR="000E509D">
        <w:rPr>
          <w:rFonts w:ascii="Garamond" w:eastAsia="Calibri" w:hAnsi="Garamond" w:cs="Arial"/>
          <w:bCs/>
          <w:color w:val="000000"/>
          <w:sz w:val="24"/>
          <w:szCs w:val="24"/>
        </w:rPr>
        <w:t>de</w:t>
      </w:r>
      <w:r>
        <w:rPr>
          <w:rFonts w:ascii="Garamond" w:eastAsia="Calibri" w:hAnsi="Garamond" w:cs="Arial"/>
          <w:bCs/>
          <w:color w:val="000000"/>
          <w:sz w:val="24"/>
          <w:szCs w:val="24"/>
        </w:rPr>
        <w:t xml:space="preserve"> </w:t>
      </w:r>
      <w:r w:rsidR="000E509D">
        <w:rPr>
          <w:rFonts w:ascii="Garamond" w:eastAsia="Calibri" w:hAnsi="Garamond" w:cs="Arial"/>
          <w:bCs/>
          <w:color w:val="000000"/>
          <w:sz w:val="24"/>
          <w:szCs w:val="24"/>
        </w:rPr>
        <w:t>2020</w:t>
      </w:r>
      <w:r w:rsidR="000E509D" w:rsidRPr="004B6057">
        <w:rPr>
          <w:rFonts w:ascii="Garamond" w:eastAsia="Calibri" w:hAnsi="Garamond" w:cs="Arial"/>
          <w:bCs/>
          <w:color w:val="000000"/>
          <w:sz w:val="24"/>
          <w:szCs w:val="24"/>
        </w:rPr>
        <w:t>.</w:t>
      </w:r>
    </w:p>
    <w:tbl>
      <w:tblPr>
        <w:tblW w:w="10113" w:type="dxa"/>
        <w:tblLayout w:type="fixed"/>
        <w:tblCellMar>
          <w:left w:w="70" w:type="dxa"/>
          <w:right w:w="70" w:type="dxa"/>
        </w:tblCellMar>
        <w:tblLook w:val="0000" w:firstRow="0" w:lastRow="0" w:firstColumn="0" w:lastColumn="0" w:noHBand="0" w:noVBand="0"/>
      </w:tblPr>
      <w:tblGrid>
        <w:gridCol w:w="10113"/>
      </w:tblGrid>
      <w:tr w:rsidR="000E509D" w:rsidRPr="004B6057" w:rsidTr="00972185">
        <w:trPr>
          <w:trHeight w:val="422"/>
        </w:trPr>
        <w:tc>
          <w:tcPr>
            <w:tcW w:w="10113" w:type="dxa"/>
            <w:vAlign w:val="center"/>
          </w:tcPr>
          <w:p w:rsidR="00972185" w:rsidRDefault="00972185" w:rsidP="00972185">
            <w:pPr>
              <w:tabs>
                <w:tab w:val="right" w:pos="9781"/>
              </w:tabs>
              <w:spacing w:after="0" w:line="240" w:lineRule="auto"/>
              <w:ind w:right="-143"/>
              <w:jc w:val="center"/>
              <w:rPr>
                <w:rFonts w:ascii="Garamond" w:eastAsia="Calibri" w:hAnsi="Garamond" w:cs="Arial"/>
                <w:bCs/>
                <w:i/>
                <w:szCs w:val="20"/>
              </w:rPr>
            </w:pPr>
          </w:p>
          <w:p w:rsidR="00972185" w:rsidRDefault="009F4475" w:rsidP="009F4475">
            <w:pPr>
              <w:tabs>
                <w:tab w:val="right" w:pos="9781"/>
              </w:tabs>
              <w:spacing w:after="0" w:line="240" w:lineRule="auto"/>
              <w:ind w:right="-143"/>
              <w:rPr>
                <w:rFonts w:ascii="Garamond" w:eastAsia="Calibri" w:hAnsi="Garamond" w:cs="Arial"/>
                <w:bCs/>
                <w:i/>
                <w:szCs w:val="20"/>
              </w:rPr>
            </w:pPr>
            <w:r>
              <w:rPr>
                <w:rFonts w:ascii="Garamond" w:eastAsia="Calibri" w:hAnsi="Garamond" w:cs="Arial"/>
                <w:bCs/>
                <w:i/>
                <w:szCs w:val="20"/>
              </w:rPr>
              <w:t xml:space="preserve">                                                        </w:t>
            </w:r>
            <w:r w:rsidR="00972185">
              <w:rPr>
                <w:rFonts w:ascii="Garamond" w:eastAsia="Calibri" w:hAnsi="Garamond" w:cs="Arial"/>
                <w:bCs/>
                <w:i/>
                <w:szCs w:val="20"/>
              </w:rPr>
              <w:t>_______________________________</w:t>
            </w:r>
          </w:p>
          <w:p w:rsidR="000E509D" w:rsidRPr="004B6057" w:rsidRDefault="00972185" w:rsidP="00972185">
            <w:pPr>
              <w:tabs>
                <w:tab w:val="right" w:pos="9781"/>
              </w:tabs>
              <w:spacing w:after="0" w:line="240" w:lineRule="auto"/>
              <w:ind w:right="-143"/>
              <w:jc w:val="center"/>
              <w:rPr>
                <w:rFonts w:ascii="Garamond" w:eastAsia="Calibri" w:hAnsi="Garamond" w:cs="Arial"/>
                <w:bCs/>
                <w:i/>
                <w:szCs w:val="20"/>
              </w:rPr>
            </w:pPr>
            <w:r>
              <w:rPr>
                <w:rFonts w:ascii="Garamond" w:eastAsia="Calibri" w:hAnsi="Garamond" w:cs="Arial"/>
                <w:bCs/>
                <w:i/>
                <w:szCs w:val="20"/>
              </w:rPr>
              <w:t xml:space="preserve">Maria Eva </w:t>
            </w:r>
            <w:proofErr w:type="spellStart"/>
            <w:r>
              <w:rPr>
                <w:rFonts w:ascii="Garamond" w:eastAsia="Calibri" w:hAnsi="Garamond" w:cs="Arial"/>
                <w:bCs/>
                <w:i/>
                <w:szCs w:val="20"/>
              </w:rPr>
              <w:t>Gauto</w:t>
            </w:r>
            <w:proofErr w:type="spellEnd"/>
            <w:r>
              <w:rPr>
                <w:rFonts w:ascii="Garamond" w:eastAsia="Calibri" w:hAnsi="Garamond" w:cs="Arial"/>
                <w:bCs/>
                <w:i/>
                <w:szCs w:val="20"/>
              </w:rPr>
              <w:t xml:space="preserve"> Flor </w:t>
            </w:r>
            <w:proofErr w:type="spellStart"/>
            <w:r>
              <w:rPr>
                <w:rFonts w:ascii="Garamond" w:eastAsia="Calibri" w:hAnsi="Garamond" w:cs="Arial"/>
                <w:bCs/>
                <w:i/>
                <w:szCs w:val="20"/>
              </w:rPr>
              <w:t>Eringer</w:t>
            </w:r>
            <w:proofErr w:type="spellEnd"/>
          </w:p>
        </w:tc>
      </w:tr>
      <w:tr w:rsidR="000E509D" w:rsidRPr="004B6057" w:rsidTr="00972185">
        <w:trPr>
          <w:trHeight w:val="397"/>
        </w:trPr>
        <w:tc>
          <w:tcPr>
            <w:tcW w:w="10113" w:type="dxa"/>
            <w:vAlign w:val="center"/>
          </w:tcPr>
          <w:p w:rsidR="000E509D" w:rsidRPr="004B6057" w:rsidRDefault="000E509D" w:rsidP="00972185">
            <w:pPr>
              <w:tabs>
                <w:tab w:val="right" w:pos="9781"/>
              </w:tabs>
              <w:spacing w:after="0" w:line="240" w:lineRule="auto"/>
              <w:ind w:right="-143"/>
              <w:jc w:val="center"/>
              <w:rPr>
                <w:rFonts w:ascii="Garamond" w:eastAsia="Calibri" w:hAnsi="Garamond" w:cs="Arial"/>
                <w:bCs/>
                <w:i/>
                <w:szCs w:val="20"/>
              </w:rPr>
            </w:pPr>
            <w:r w:rsidRPr="004B6057">
              <w:rPr>
                <w:rFonts w:ascii="Garamond" w:eastAsia="Calibri" w:hAnsi="Garamond" w:cs="Arial"/>
                <w:bCs/>
                <w:i/>
                <w:szCs w:val="20"/>
              </w:rPr>
              <w:t xml:space="preserve">Secretaria Municipal de Educação </w:t>
            </w:r>
          </w:p>
        </w:tc>
      </w:tr>
    </w:tbl>
    <w:p w:rsidR="000E509D" w:rsidRPr="004B6057" w:rsidRDefault="000E509D" w:rsidP="000E509D">
      <w:pPr>
        <w:tabs>
          <w:tab w:val="right" w:pos="9781"/>
        </w:tabs>
        <w:spacing w:after="0" w:line="240" w:lineRule="auto"/>
        <w:ind w:right="-143"/>
        <w:jc w:val="both"/>
        <w:rPr>
          <w:rFonts w:ascii="Garamond" w:eastAsia="Calibri" w:hAnsi="Garamond" w:cs="Arial"/>
          <w:bCs/>
          <w:i/>
          <w:color w:val="000000"/>
          <w:szCs w:val="20"/>
        </w:rPr>
      </w:pPr>
    </w:p>
    <w:tbl>
      <w:tblPr>
        <w:tblW w:w="9993" w:type="dxa"/>
        <w:tblLayout w:type="fixed"/>
        <w:tblCellMar>
          <w:left w:w="70" w:type="dxa"/>
          <w:right w:w="70" w:type="dxa"/>
        </w:tblCellMar>
        <w:tblLook w:val="0000" w:firstRow="0" w:lastRow="0" w:firstColumn="0" w:lastColumn="0" w:noHBand="0" w:noVBand="0"/>
      </w:tblPr>
      <w:tblGrid>
        <w:gridCol w:w="9993"/>
      </w:tblGrid>
      <w:tr w:rsidR="000E509D" w:rsidRPr="004B6057" w:rsidTr="00972185">
        <w:trPr>
          <w:trHeight w:val="301"/>
        </w:trPr>
        <w:tc>
          <w:tcPr>
            <w:tcW w:w="9993" w:type="dxa"/>
            <w:vAlign w:val="center"/>
          </w:tcPr>
          <w:p w:rsidR="00972185" w:rsidRDefault="00972185" w:rsidP="00972185">
            <w:pPr>
              <w:tabs>
                <w:tab w:val="right" w:pos="9781"/>
              </w:tabs>
              <w:spacing w:after="0" w:line="240" w:lineRule="auto"/>
              <w:ind w:right="-143"/>
              <w:rPr>
                <w:rFonts w:ascii="Garamond" w:eastAsia="Calibri" w:hAnsi="Garamond" w:cs="Arial"/>
                <w:bCs/>
                <w:i/>
                <w:color w:val="000000"/>
                <w:sz w:val="24"/>
                <w:szCs w:val="20"/>
              </w:rPr>
            </w:pPr>
          </w:p>
          <w:p w:rsidR="000E509D" w:rsidRPr="004B6057" w:rsidRDefault="009F4475" w:rsidP="00972185">
            <w:pPr>
              <w:tabs>
                <w:tab w:val="right" w:pos="9781"/>
              </w:tabs>
              <w:spacing w:after="0" w:line="240" w:lineRule="auto"/>
              <w:ind w:right="-143"/>
              <w:rPr>
                <w:rFonts w:ascii="Garamond" w:eastAsia="Calibri" w:hAnsi="Garamond" w:cs="Arial"/>
                <w:bCs/>
                <w:i/>
                <w:color w:val="000000"/>
                <w:szCs w:val="20"/>
              </w:rPr>
            </w:pPr>
            <w:r>
              <w:rPr>
                <w:rFonts w:ascii="Garamond" w:eastAsia="Calibri" w:hAnsi="Garamond" w:cs="Arial"/>
                <w:bCs/>
                <w:i/>
                <w:color w:val="000000"/>
                <w:sz w:val="24"/>
                <w:szCs w:val="20"/>
              </w:rPr>
              <w:t>_____________________                                                             ______________________</w:t>
            </w:r>
          </w:p>
        </w:tc>
      </w:tr>
      <w:tr w:rsidR="000E509D" w:rsidRPr="004B6057" w:rsidTr="00972185">
        <w:tc>
          <w:tcPr>
            <w:tcW w:w="9993" w:type="dxa"/>
            <w:vAlign w:val="center"/>
          </w:tcPr>
          <w:p w:rsidR="000E509D" w:rsidRDefault="00972185" w:rsidP="00972185">
            <w:pPr>
              <w:tabs>
                <w:tab w:val="right" w:pos="9781"/>
              </w:tabs>
              <w:spacing w:after="0" w:line="240" w:lineRule="auto"/>
              <w:ind w:right="-143"/>
              <w:rPr>
                <w:rFonts w:ascii="Garamond" w:eastAsia="Calibri" w:hAnsi="Garamond" w:cs="Arial"/>
                <w:bCs/>
                <w:i/>
                <w:color w:val="000000"/>
                <w:szCs w:val="20"/>
              </w:rPr>
            </w:pPr>
            <w:r>
              <w:rPr>
                <w:rFonts w:ascii="Garamond" w:eastAsia="Calibri" w:hAnsi="Garamond" w:cs="Arial"/>
                <w:bCs/>
                <w:i/>
                <w:color w:val="000000"/>
                <w:szCs w:val="20"/>
              </w:rPr>
              <w:t>Celso Neves Farias – ME</w:t>
            </w:r>
            <w:r w:rsidR="009F4475">
              <w:rPr>
                <w:rFonts w:ascii="Garamond" w:eastAsia="Calibri" w:hAnsi="Garamond" w:cs="Arial"/>
                <w:bCs/>
                <w:i/>
                <w:color w:val="000000"/>
                <w:szCs w:val="20"/>
              </w:rPr>
              <w:t xml:space="preserve">                                                                   </w:t>
            </w:r>
            <w:proofErr w:type="spellStart"/>
            <w:r w:rsidR="009F4475">
              <w:rPr>
                <w:rFonts w:ascii="Garamond" w:eastAsia="Calibri" w:hAnsi="Garamond" w:cs="Arial"/>
                <w:bCs/>
                <w:i/>
                <w:color w:val="000000"/>
                <w:szCs w:val="20"/>
              </w:rPr>
              <w:t>Gessica</w:t>
            </w:r>
            <w:proofErr w:type="spellEnd"/>
            <w:r w:rsidR="009F4475">
              <w:rPr>
                <w:rFonts w:ascii="Garamond" w:eastAsia="Calibri" w:hAnsi="Garamond" w:cs="Arial"/>
                <w:bCs/>
                <w:i/>
                <w:color w:val="000000"/>
                <w:szCs w:val="20"/>
              </w:rPr>
              <w:t xml:space="preserve"> da Silva </w:t>
            </w:r>
            <w:proofErr w:type="spellStart"/>
            <w:r w:rsidR="009F4475">
              <w:rPr>
                <w:rFonts w:ascii="Garamond" w:eastAsia="Calibri" w:hAnsi="Garamond" w:cs="Arial"/>
                <w:bCs/>
                <w:i/>
                <w:color w:val="000000"/>
                <w:szCs w:val="20"/>
              </w:rPr>
              <w:t>Vermolen</w:t>
            </w:r>
            <w:proofErr w:type="spellEnd"/>
            <w:r w:rsidR="009F4475">
              <w:rPr>
                <w:rFonts w:ascii="Garamond" w:eastAsia="Calibri" w:hAnsi="Garamond" w:cs="Arial"/>
                <w:bCs/>
                <w:i/>
                <w:color w:val="000000"/>
                <w:szCs w:val="20"/>
              </w:rPr>
              <w:t xml:space="preserve"> </w:t>
            </w:r>
            <w:proofErr w:type="spellStart"/>
            <w:r w:rsidR="009F4475">
              <w:rPr>
                <w:rFonts w:ascii="Garamond" w:eastAsia="Calibri" w:hAnsi="Garamond" w:cs="Arial"/>
                <w:bCs/>
                <w:i/>
                <w:color w:val="000000"/>
                <w:szCs w:val="20"/>
              </w:rPr>
              <w:t>Eireli</w:t>
            </w:r>
            <w:proofErr w:type="spellEnd"/>
            <w:r w:rsidR="009F4475">
              <w:rPr>
                <w:rFonts w:ascii="Garamond" w:eastAsia="Calibri" w:hAnsi="Garamond" w:cs="Arial"/>
                <w:bCs/>
                <w:i/>
                <w:color w:val="000000"/>
                <w:szCs w:val="20"/>
              </w:rPr>
              <w:t xml:space="preserve"> - ME </w:t>
            </w:r>
          </w:p>
          <w:p w:rsidR="00972185" w:rsidRDefault="00972185" w:rsidP="00972185">
            <w:pPr>
              <w:tabs>
                <w:tab w:val="right" w:pos="9781"/>
              </w:tabs>
              <w:spacing w:after="0" w:line="240" w:lineRule="auto"/>
              <w:ind w:right="-143"/>
              <w:rPr>
                <w:rFonts w:ascii="Garamond" w:eastAsia="Calibri" w:hAnsi="Garamond" w:cs="Arial"/>
                <w:bCs/>
                <w:i/>
                <w:color w:val="000000"/>
                <w:szCs w:val="20"/>
              </w:rPr>
            </w:pPr>
            <w:r>
              <w:rPr>
                <w:rFonts w:ascii="Garamond" w:eastAsia="Calibri" w:hAnsi="Garamond" w:cs="Arial"/>
                <w:bCs/>
                <w:i/>
                <w:color w:val="000000"/>
                <w:szCs w:val="20"/>
              </w:rPr>
              <w:t>Celso</w:t>
            </w:r>
            <w:r w:rsidR="009F4475">
              <w:rPr>
                <w:rFonts w:ascii="Garamond" w:eastAsia="Calibri" w:hAnsi="Garamond" w:cs="Arial"/>
                <w:bCs/>
                <w:i/>
                <w:color w:val="000000"/>
                <w:szCs w:val="20"/>
              </w:rPr>
              <w:t xml:space="preserve"> N</w:t>
            </w:r>
            <w:r>
              <w:rPr>
                <w:rFonts w:ascii="Garamond" w:eastAsia="Calibri" w:hAnsi="Garamond" w:cs="Arial"/>
                <w:bCs/>
                <w:i/>
                <w:color w:val="000000"/>
                <w:szCs w:val="20"/>
              </w:rPr>
              <w:t>eves</w:t>
            </w:r>
            <w:r w:rsidR="009F4475">
              <w:rPr>
                <w:rFonts w:ascii="Garamond" w:eastAsia="Calibri" w:hAnsi="Garamond" w:cs="Arial"/>
                <w:bCs/>
                <w:i/>
                <w:color w:val="000000"/>
                <w:szCs w:val="20"/>
              </w:rPr>
              <w:t xml:space="preserve"> Farias </w:t>
            </w:r>
            <w:r>
              <w:rPr>
                <w:rFonts w:ascii="Garamond" w:eastAsia="Calibri" w:hAnsi="Garamond" w:cs="Arial"/>
                <w:bCs/>
                <w:i/>
                <w:color w:val="000000"/>
                <w:szCs w:val="20"/>
              </w:rPr>
              <w:t xml:space="preserve"> </w:t>
            </w:r>
            <w:r w:rsidR="009F4475">
              <w:rPr>
                <w:rFonts w:ascii="Garamond" w:eastAsia="Calibri" w:hAnsi="Garamond" w:cs="Arial"/>
                <w:bCs/>
                <w:i/>
                <w:color w:val="000000"/>
                <w:szCs w:val="20"/>
              </w:rPr>
              <w:t xml:space="preserve">                                                                             </w:t>
            </w:r>
            <w:proofErr w:type="spellStart"/>
            <w:r w:rsidR="009F4475">
              <w:rPr>
                <w:rFonts w:ascii="Garamond" w:eastAsia="Calibri" w:hAnsi="Garamond" w:cs="Arial"/>
                <w:bCs/>
                <w:i/>
                <w:color w:val="000000"/>
                <w:szCs w:val="20"/>
              </w:rPr>
              <w:t>Gessica</w:t>
            </w:r>
            <w:proofErr w:type="spellEnd"/>
            <w:r w:rsidR="009F4475">
              <w:rPr>
                <w:rFonts w:ascii="Garamond" w:eastAsia="Calibri" w:hAnsi="Garamond" w:cs="Arial"/>
                <w:bCs/>
                <w:i/>
                <w:color w:val="000000"/>
                <w:szCs w:val="20"/>
              </w:rPr>
              <w:t xml:space="preserve"> da Silva </w:t>
            </w:r>
            <w:proofErr w:type="spellStart"/>
            <w:r w:rsidR="009F4475">
              <w:rPr>
                <w:rFonts w:ascii="Garamond" w:eastAsia="Calibri" w:hAnsi="Garamond" w:cs="Arial"/>
                <w:bCs/>
                <w:i/>
                <w:color w:val="000000"/>
                <w:szCs w:val="20"/>
              </w:rPr>
              <w:t>Vermolen</w:t>
            </w:r>
            <w:proofErr w:type="spellEnd"/>
          </w:p>
          <w:p w:rsidR="009F4475" w:rsidRDefault="009F4475" w:rsidP="00972185">
            <w:pPr>
              <w:tabs>
                <w:tab w:val="right" w:pos="9781"/>
              </w:tabs>
              <w:spacing w:after="0" w:line="240" w:lineRule="auto"/>
              <w:ind w:right="-143"/>
              <w:rPr>
                <w:rFonts w:ascii="Garamond" w:eastAsia="Calibri" w:hAnsi="Garamond" w:cs="Arial"/>
                <w:bCs/>
                <w:i/>
                <w:color w:val="000000"/>
                <w:szCs w:val="20"/>
              </w:rPr>
            </w:pPr>
            <w:r>
              <w:rPr>
                <w:rFonts w:ascii="Garamond" w:eastAsia="Calibri" w:hAnsi="Garamond" w:cs="Arial"/>
                <w:bCs/>
                <w:i/>
                <w:color w:val="000000"/>
                <w:szCs w:val="20"/>
              </w:rPr>
              <w:t xml:space="preserve">                                            </w:t>
            </w:r>
          </w:p>
          <w:p w:rsidR="009F4475" w:rsidRPr="004B6057" w:rsidRDefault="009F4475" w:rsidP="00972185">
            <w:pPr>
              <w:tabs>
                <w:tab w:val="right" w:pos="9781"/>
              </w:tabs>
              <w:spacing w:after="0" w:line="240" w:lineRule="auto"/>
              <w:ind w:right="-143"/>
              <w:rPr>
                <w:rFonts w:ascii="Garamond" w:eastAsia="Calibri" w:hAnsi="Garamond" w:cs="Arial"/>
                <w:bCs/>
                <w:i/>
                <w:color w:val="000000"/>
                <w:szCs w:val="20"/>
              </w:rPr>
            </w:pPr>
            <w:r>
              <w:rPr>
                <w:rFonts w:ascii="Garamond" w:eastAsia="Calibri" w:hAnsi="Garamond" w:cs="Arial"/>
                <w:bCs/>
                <w:i/>
                <w:color w:val="000000"/>
                <w:szCs w:val="20"/>
              </w:rPr>
              <w:t xml:space="preserve">                                           ________________________________</w:t>
            </w:r>
          </w:p>
        </w:tc>
      </w:tr>
    </w:tbl>
    <w:p w:rsidR="009F4475" w:rsidRDefault="009F4475" w:rsidP="009F4475">
      <w:pPr>
        <w:tabs>
          <w:tab w:val="right" w:pos="9781"/>
        </w:tabs>
        <w:spacing w:after="120" w:line="480" w:lineRule="auto"/>
        <w:ind w:right="-142"/>
        <w:jc w:val="center"/>
        <w:rPr>
          <w:rFonts w:ascii="Garamond" w:eastAsia="Calibri" w:hAnsi="Garamond" w:cs="Arial"/>
          <w:bCs/>
          <w:i/>
          <w:iCs/>
          <w:color w:val="000000"/>
          <w:szCs w:val="20"/>
        </w:rPr>
      </w:pPr>
      <w:proofErr w:type="spellStart"/>
      <w:r>
        <w:rPr>
          <w:rFonts w:ascii="Garamond" w:eastAsia="Calibri" w:hAnsi="Garamond" w:cs="Arial"/>
          <w:bCs/>
          <w:i/>
          <w:iCs/>
          <w:color w:val="000000"/>
          <w:szCs w:val="20"/>
        </w:rPr>
        <w:t>Kraievski</w:t>
      </w:r>
      <w:proofErr w:type="spellEnd"/>
      <w:r>
        <w:rPr>
          <w:rFonts w:ascii="Garamond" w:eastAsia="Calibri" w:hAnsi="Garamond" w:cs="Arial"/>
          <w:bCs/>
          <w:i/>
          <w:iCs/>
          <w:color w:val="000000"/>
          <w:szCs w:val="20"/>
        </w:rPr>
        <w:t xml:space="preserve"> Com. De </w:t>
      </w:r>
      <w:proofErr w:type="spellStart"/>
      <w:r>
        <w:rPr>
          <w:rFonts w:ascii="Garamond" w:eastAsia="Calibri" w:hAnsi="Garamond" w:cs="Arial"/>
          <w:bCs/>
          <w:i/>
          <w:iCs/>
          <w:color w:val="000000"/>
          <w:szCs w:val="20"/>
        </w:rPr>
        <w:t>Alim</w:t>
      </w:r>
      <w:proofErr w:type="spellEnd"/>
      <w:r>
        <w:rPr>
          <w:rFonts w:ascii="Garamond" w:eastAsia="Calibri" w:hAnsi="Garamond" w:cs="Arial"/>
          <w:bCs/>
          <w:i/>
          <w:iCs/>
          <w:color w:val="000000"/>
          <w:szCs w:val="20"/>
        </w:rPr>
        <w:t>. Materiais de Construção LTDA</w:t>
      </w:r>
    </w:p>
    <w:p w:rsidR="009F4475" w:rsidRDefault="009F4475" w:rsidP="009F4475">
      <w:pPr>
        <w:tabs>
          <w:tab w:val="right" w:pos="9781"/>
        </w:tabs>
        <w:spacing w:after="120" w:line="480" w:lineRule="auto"/>
        <w:ind w:right="-142"/>
        <w:jc w:val="center"/>
        <w:rPr>
          <w:rFonts w:ascii="Garamond" w:eastAsia="Calibri" w:hAnsi="Garamond" w:cs="Arial"/>
          <w:bCs/>
          <w:i/>
          <w:iCs/>
          <w:color w:val="000000"/>
          <w:szCs w:val="20"/>
        </w:rPr>
      </w:pPr>
      <w:r>
        <w:rPr>
          <w:rFonts w:ascii="Garamond" w:eastAsia="Calibri" w:hAnsi="Garamond" w:cs="Arial"/>
          <w:bCs/>
          <w:i/>
          <w:iCs/>
          <w:color w:val="000000"/>
          <w:szCs w:val="20"/>
        </w:rPr>
        <w:t xml:space="preserve"> Tainara </w:t>
      </w:r>
      <w:proofErr w:type="spellStart"/>
      <w:r>
        <w:rPr>
          <w:rFonts w:ascii="Garamond" w:eastAsia="Calibri" w:hAnsi="Garamond" w:cs="Arial"/>
          <w:bCs/>
          <w:i/>
          <w:iCs/>
          <w:color w:val="000000"/>
          <w:szCs w:val="20"/>
        </w:rPr>
        <w:t>Baeatriz</w:t>
      </w:r>
      <w:proofErr w:type="spellEnd"/>
      <w:r>
        <w:rPr>
          <w:rFonts w:ascii="Garamond" w:eastAsia="Calibri" w:hAnsi="Garamond" w:cs="Arial"/>
          <w:bCs/>
          <w:i/>
          <w:iCs/>
          <w:color w:val="000000"/>
          <w:szCs w:val="20"/>
        </w:rPr>
        <w:t xml:space="preserve"> </w:t>
      </w:r>
      <w:proofErr w:type="spellStart"/>
      <w:r>
        <w:rPr>
          <w:rFonts w:ascii="Garamond" w:eastAsia="Calibri" w:hAnsi="Garamond" w:cs="Arial"/>
          <w:bCs/>
          <w:i/>
          <w:iCs/>
          <w:color w:val="000000"/>
          <w:szCs w:val="20"/>
        </w:rPr>
        <w:t>Gauto</w:t>
      </w:r>
      <w:proofErr w:type="spellEnd"/>
      <w:r>
        <w:rPr>
          <w:rFonts w:ascii="Garamond" w:eastAsia="Calibri" w:hAnsi="Garamond" w:cs="Arial"/>
          <w:bCs/>
          <w:i/>
          <w:iCs/>
          <w:color w:val="000000"/>
          <w:szCs w:val="20"/>
        </w:rPr>
        <w:t xml:space="preserve"> </w:t>
      </w:r>
      <w:proofErr w:type="spellStart"/>
      <w:r>
        <w:rPr>
          <w:rFonts w:ascii="Garamond" w:eastAsia="Calibri" w:hAnsi="Garamond" w:cs="Arial"/>
          <w:bCs/>
          <w:i/>
          <w:iCs/>
          <w:color w:val="000000"/>
          <w:szCs w:val="20"/>
        </w:rPr>
        <w:t>Kraievski</w:t>
      </w:r>
      <w:proofErr w:type="spellEnd"/>
    </w:p>
    <w:p w:rsidR="009F4475" w:rsidRDefault="009F4475" w:rsidP="000E509D">
      <w:pPr>
        <w:tabs>
          <w:tab w:val="right" w:pos="9781"/>
        </w:tabs>
        <w:spacing w:after="120" w:line="480" w:lineRule="auto"/>
        <w:ind w:right="-142"/>
        <w:jc w:val="both"/>
        <w:rPr>
          <w:rFonts w:ascii="Garamond" w:eastAsia="Calibri" w:hAnsi="Garamond" w:cs="Arial"/>
          <w:bCs/>
          <w:i/>
          <w:iCs/>
          <w:color w:val="000000"/>
          <w:szCs w:val="20"/>
        </w:rPr>
      </w:pPr>
      <w:r>
        <w:rPr>
          <w:rFonts w:ascii="Garamond" w:eastAsia="Calibri" w:hAnsi="Garamond" w:cs="Arial"/>
          <w:bCs/>
          <w:i/>
          <w:iCs/>
          <w:color w:val="000000"/>
          <w:szCs w:val="20"/>
        </w:rPr>
        <w:t xml:space="preserve">                                  </w:t>
      </w:r>
    </w:p>
    <w:p w:rsidR="009F4475" w:rsidRDefault="009F4475" w:rsidP="000E509D">
      <w:pPr>
        <w:tabs>
          <w:tab w:val="right" w:pos="9781"/>
        </w:tabs>
        <w:spacing w:after="120" w:line="480" w:lineRule="auto"/>
        <w:ind w:right="-142"/>
        <w:jc w:val="both"/>
        <w:rPr>
          <w:rFonts w:ascii="Garamond" w:eastAsia="Calibri" w:hAnsi="Garamond" w:cs="Arial"/>
          <w:bCs/>
          <w:i/>
          <w:iCs/>
          <w:color w:val="000000"/>
          <w:szCs w:val="20"/>
        </w:rPr>
      </w:pPr>
    </w:p>
    <w:p w:rsidR="009F4475" w:rsidRPr="004B6057" w:rsidRDefault="009F4475" w:rsidP="000E509D">
      <w:pPr>
        <w:tabs>
          <w:tab w:val="right" w:pos="9781"/>
        </w:tabs>
        <w:spacing w:after="120" w:line="480" w:lineRule="auto"/>
        <w:ind w:right="-142"/>
        <w:jc w:val="both"/>
        <w:rPr>
          <w:rFonts w:ascii="Garamond" w:eastAsia="Calibri" w:hAnsi="Garamond" w:cs="Arial"/>
          <w:bCs/>
          <w:i/>
          <w:iCs/>
          <w:color w:val="000000"/>
          <w:szCs w:val="20"/>
        </w:rPr>
      </w:pPr>
    </w:p>
    <w:p w:rsidR="002C55D1" w:rsidRDefault="002C55D1" w:rsidP="00972637">
      <w:pPr>
        <w:tabs>
          <w:tab w:val="left" w:pos="9255"/>
        </w:tabs>
        <w:spacing w:after="0"/>
        <w:jc w:val="center"/>
        <w:rPr>
          <w:rFonts w:ascii="Arial Narrow" w:hAnsi="Arial Narrow"/>
          <w:b/>
          <w:sz w:val="24"/>
          <w:szCs w:val="24"/>
        </w:rPr>
      </w:pPr>
    </w:p>
    <w:p w:rsidR="002C55D1" w:rsidRDefault="002C55D1" w:rsidP="00972637">
      <w:pPr>
        <w:tabs>
          <w:tab w:val="left" w:pos="9255"/>
        </w:tabs>
        <w:spacing w:after="0"/>
        <w:jc w:val="center"/>
        <w:rPr>
          <w:rFonts w:ascii="Arial Narrow" w:hAnsi="Arial Narrow"/>
          <w:b/>
          <w:sz w:val="24"/>
          <w:szCs w:val="24"/>
        </w:rPr>
      </w:pPr>
    </w:p>
    <w:p w:rsidR="002C55D1" w:rsidRDefault="002C55D1" w:rsidP="002C55D1">
      <w:pPr>
        <w:tabs>
          <w:tab w:val="left" w:pos="9255"/>
        </w:tabs>
        <w:spacing w:after="0"/>
        <w:rPr>
          <w:rFonts w:ascii="Arial Narrow" w:hAnsi="Arial Narrow"/>
          <w:b/>
          <w:sz w:val="24"/>
          <w:szCs w:val="24"/>
        </w:rPr>
      </w:pPr>
    </w:p>
    <w:p w:rsidR="002C55D1" w:rsidRDefault="002C55D1" w:rsidP="002C55D1">
      <w:pPr>
        <w:tabs>
          <w:tab w:val="left" w:pos="9255"/>
        </w:tabs>
        <w:spacing w:after="0"/>
        <w:rPr>
          <w:rFonts w:ascii="Arial Narrow" w:hAnsi="Arial Narrow"/>
          <w:b/>
          <w:sz w:val="24"/>
          <w:szCs w:val="24"/>
        </w:rPr>
      </w:pPr>
      <w:r>
        <w:rPr>
          <w:rFonts w:ascii="Arial Narrow" w:hAnsi="Arial Narrow"/>
          <w:b/>
          <w:sz w:val="24"/>
          <w:szCs w:val="24"/>
        </w:rPr>
        <w:t xml:space="preserve">TESTEMUNHAS: </w:t>
      </w:r>
    </w:p>
    <w:p w:rsidR="002C55D1" w:rsidRDefault="002C55D1" w:rsidP="002C55D1">
      <w:pPr>
        <w:tabs>
          <w:tab w:val="left" w:pos="9255"/>
        </w:tabs>
        <w:spacing w:after="0"/>
        <w:rPr>
          <w:rFonts w:ascii="Arial Narrow" w:hAnsi="Arial Narrow"/>
          <w:sz w:val="24"/>
          <w:szCs w:val="24"/>
        </w:rPr>
      </w:pPr>
    </w:p>
    <w:p w:rsidR="002C55D1" w:rsidRDefault="002C55D1" w:rsidP="002C55D1">
      <w:pPr>
        <w:tabs>
          <w:tab w:val="left" w:pos="9255"/>
        </w:tabs>
        <w:spacing w:after="0"/>
        <w:rPr>
          <w:rFonts w:ascii="Arial Narrow" w:hAnsi="Arial Narrow"/>
          <w:sz w:val="24"/>
          <w:szCs w:val="24"/>
        </w:rPr>
      </w:pPr>
    </w:p>
    <w:p w:rsidR="002C55D1" w:rsidRPr="002C55D1" w:rsidRDefault="002C55D1" w:rsidP="002C55D1">
      <w:pPr>
        <w:tabs>
          <w:tab w:val="left" w:pos="9255"/>
        </w:tabs>
        <w:spacing w:after="0"/>
        <w:rPr>
          <w:rFonts w:ascii="Arial Narrow" w:hAnsi="Arial Narrow"/>
          <w:sz w:val="24"/>
          <w:szCs w:val="24"/>
        </w:rPr>
      </w:pPr>
      <w:r>
        <w:rPr>
          <w:rFonts w:ascii="Arial Narrow" w:hAnsi="Arial Narrow"/>
          <w:sz w:val="24"/>
          <w:szCs w:val="24"/>
        </w:rPr>
        <w:t>Nome</w:t>
      </w:r>
      <w:r w:rsidRPr="002C55D1">
        <w:rPr>
          <w:rFonts w:ascii="Arial Narrow" w:hAnsi="Arial Narrow"/>
          <w:sz w:val="24"/>
          <w:szCs w:val="24"/>
        </w:rPr>
        <w:t xml:space="preserve">: Jonathan </w:t>
      </w:r>
      <w:proofErr w:type="spellStart"/>
      <w:r w:rsidRPr="002C55D1">
        <w:rPr>
          <w:rFonts w:ascii="Arial Narrow" w:hAnsi="Arial Narrow"/>
          <w:sz w:val="24"/>
          <w:szCs w:val="24"/>
        </w:rPr>
        <w:t>Cavalheri</w:t>
      </w:r>
      <w:proofErr w:type="spellEnd"/>
      <w:r>
        <w:rPr>
          <w:rFonts w:ascii="Arial Narrow" w:hAnsi="Arial Narrow"/>
          <w:sz w:val="24"/>
          <w:szCs w:val="24"/>
        </w:rPr>
        <w:t xml:space="preserve">                                                       Nome: Sonia </w:t>
      </w:r>
      <w:proofErr w:type="spellStart"/>
      <w:r>
        <w:rPr>
          <w:rFonts w:ascii="Arial Narrow" w:hAnsi="Arial Narrow"/>
          <w:sz w:val="24"/>
          <w:szCs w:val="24"/>
        </w:rPr>
        <w:t>Rufina</w:t>
      </w:r>
      <w:proofErr w:type="spellEnd"/>
      <w:r>
        <w:rPr>
          <w:rFonts w:ascii="Arial Narrow" w:hAnsi="Arial Narrow"/>
          <w:sz w:val="24"/>
          <w:szCs w:val="24"/>
        </w:rPr>
        <w:t xml:space="preserve"> Bairro da Silva</w:t>
      </w:r>
    </w:p>
    <w:p w:rsidR="002C55D1" w:rsidRPr="002C55D1" w:rsidRDefault="002C55D1" w:rsidP="002C55D1">
      <w:pPr>
        <w:tabs>
          <w:tab w:val="left" w:pos="9255"/>
        </w:tabs>
        <w:spacing w:after="0"/>
        <w:rPr>
          <w:rFonts w:ascii="Arial Narrow" w:hAnsi="Arial Narrow"/>
          <w:sz w:val="24"/>
          <w:szCs w:val="24"/>
        </w:rPr>
      </w:pPr>
      <w:r w:rsidRPr="002C55D1">
        <w:rPr>
          <w:rFonts w:ascii="Arial Narrow" w:hAnsi="Arial Narrow"/>
          <w:sz w:val="24"/>
          <w:szCs w:val="24"/>
        </w:rPr>
        <w:t>CPF: 026.880.171-10</w:t>
      </w:r>
      <w:r>
        <w:rPr>
          <w:rFonts w:ascii="Arial Narrow" w:hAnsi="Arial Narrow"/>
          <w:sz w:val="24"/>
          <w:szCs w:val="24"/>
        </w:rPr>
        <w:t xml:space="preserve">                                                                CPF: 974.591.431-20</w:t>
      </w:r>
    </w:p>
    <w:p w:rsidR="00972637" w:rsidRDefault="00972637" w:rsidP="002C55D1">
      <w:pPr>
        <w:rPr>
          <w:rFonts w:ascii="Arial Narrow" w:hAnsi="Arial Narrow" w:cs="Arial Narrow"/>
          <w:sz w:val="26"/>
          <w:szCs w:val="26"/>
        </w:rPr>
      </w:pPr>
      <w:r>
        <w:rPr>
          <w:rFonts w:ascii="Times New Roman" w:hAnsi="Times New Roman"/>
          <w:sz w:val="24"/>
          <w:szCs w:val="24"/>
        </w:rPr>
        <w:t xml:space="preserve">                                                                </w:t>
      </w:r>
    </w:p>
    <w:p w:rsidR="00752980" w:rsidRDefault="00972637" w:rsidP="002C55D1">
      <w:pPr>
        <w:tabs>
          <w:tab w:val="left" w:pos="9255"/>
        </w:tabs>
      </w:pPr>
      <w:r>
        <w:rPr>
          <w:rFonts w:ascii="Times New Roman" w:hAnsi="Times New Roman"/>
          <w:sz w:val="24"/>
          <w:szCs w:val="24"/>
        </w:rPr>
        <w:tab/>
      </w:r>
    </w:p>
    <w:sectPr w:rsidR="0075298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46B" w:rsidRDefault="00F1046B">
      <w:pPr>
        <w:spacing w:after="0" w:line="240" w:lineRule="auto"/>
      </w:pPr>
      <w:r>
        <w:separator/>
      </w:r>
    </w:p>
  </w:endnote>
  <w:endnote w:type="continuationSeparator" w:id="0">
    <w:p w:rsidR="00F1046B" w:rsidRDefault="00F1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ramon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46B" w:rsidRDefault="00F1046B">
      <w:pPr>
        <w:spacing w:after="0" w:line="240" w:lineRule="auto"/>
      </w:pPr>
      <w:r>
        <w:separator/>
      </w:r>
    </w:p>
  </w:footnote>
  <w:footnote w:type="continuationSeparator" w:id="0">
    <w:p w:rsidR="00F1046B" w:rsidRDefault="00F10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85" w:rsidRDefault="00972185" w:rsidP="005D6C0E">
    <w:pPr>
      <w:widowControl w:val="0"/>
      <w:autoSpaceDE w:val="0"/>
      <w:autoSpaceDN w:val="0"/>
      <w:adjustRightInd w:val="0"/>
      <w:spacing w:after="0" w:line="260" w:lineRule="exact"/>
      <w:ind w:left="-17" w:right="-17"/>
      <w:jc w:val="center"/>
      <w:rPr>
        <w:rFonts w:ascii="Arial Black" w:hAnsi="Arial Black" w:cs="Arial Black"/>
      </w:rPr>
    </w:pPr>
    <w:r>
      <w:rPr>
        <w:rFonts w:ascii="Arial" w:hAnsi="Arial" w:cs="Arial"/>
        <w:noProof/>
      </w:rPr>
      <w:drawing>
        <wp:anchor distT="0" distB="0" distL="114300" distR="114300" simplePos="0" relativeHeight="251659264" behindDoc="0" locked="0" layoutInCell="1" allowOverlap="1" wp14:anchorId="5419127D" wp14:editId="60E73188">
          <wp:simplePos x="0" y="0"/>
          <wp:positionH relativeFrom="column">
            <wp:posOffset>-609600</wp:posOffset>
          </wp:positionH>
          <wp:positionV relativeFrom="paragraph">
            <wp:posOffset>-295910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a:ln>
                    <a:noFill/>
                  </a:ln>
                </pic:spPr>
              </pic:pic>
            </a:graphicData>
          </a:graphic>
        </wp:anchor>
      </w:drawing>
    </w: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972185" w:rsidRDefault="00972185" w:rsidP="005D6C0E">
    <w:pPr>
      <w:widowControl w:val="0"/>
      <w:autoSpaceDE w:val="0"/>
      <w:autoSpaceDN w:val="0"/>
      <w:adjustRightInd w:val="0"/>
      <w:spacing w:after="0" w:line="370" w:lineRule="atLeast"/>
      <w:ind w:left="871" w:right="867"/>
      <w:jc w:val="center"/>
      <w:rPr>
        <w:rFonts w:ascii="Arial Black" w:hAnsi="Arial Black" w:cs="Arial Black"/>
        <w:b/>
        <w:bCs/>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p>
  <w:p w:rsidR="00972185" w:rsidRDefault="00972185" w:rsidP="005D6C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p w:rsidR="00972185" w:rsidRPr="003C2411" w:rsidRDefault="00972185" w:rsidP="005D6C0E">
    <w:pPr>
      <w:pStyle w:val="Cabealh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5B1693"/>
    <w:multiLevelType w:val="hybridMultilevel"/>
    <w:tmpl w:val="1046B9A4"/>
    <w:lvl w:ilvl="0" w:tplc="D8C811FA">
      <w:start w:val="1"/>
      <w:numFmt w:val="lowerLetter"/>
      <w:lvlText w:val="%1)"/>
      <w:lvlJc w:val="left"/>
      <w:pPr>
        <w:ind w:left="1247" w:hanging="420"/>
      </w:pPr>
      <w:rPr>
        <w:rFonts w:hint="default"/>
        <w:b/>
      </w:rPr>
    </w:lvl>
    <w:lvl w:ilvl="1" w:tplc="04160019" w:tentative="1">
      <w:start w:val="1"/>
      <w:numFmt w:val="lowerLetter"/>
      <w:lvlText w:val="%2."/>
      <w:lvlJc w:val="left"/>
      <w:pPr>
        <w:ind w:left="1907" w:hanging="360"/>
      </w:pPr>
    </w:lvl>
    <w:lvl w:ilvl="2" w:tplc="0416001B" w:tentative="1">
      <w:start w:val="1"/>
      <w:numFmt w:val="lowerRoman"/>
      <w:lvlText w:val="%3."/>
      <w:lvlJc w:val="right"/>
      <w:pPr>
        <w:ind w:left="2627" w:hanging="180"/>
      </w:pPr>
    </w:lvl>
    <w:lvl w:ilvl="3" w:tplc="0416000F" w:tentative="1">
      <w:start w:val="1"/>
      <w:numFmt w:val="decimal"/>
      <w:lvlText w:val="%4."/>
      <w:lvlJc w:val="left"/>
      <w:pPr>
        <w:ind w:left="3347" w:hanging="360"/>
      </w:pPr>
    </w:lvl>
    <w:lvl w:ilvl="4" w:tplc="04160019" w:tentative="1">
      <w:start w:val="1"/>
      <w:numFmt w:val="lowerLetter"/>
      <w:lvlText w:val="%5."/>
      <w:lvlJc w:val="left"/>
      <w:pPr>
        <w:ind w:left="4067" w:hanging="360"/>
      </w:pPr>
    </w:lvl>
    <w:lvl w:ilvl="5" w:tplc="0416001B" w:tentative="1">
      <w:start w:val="1"/>
      <w:numFmt w:val="lowerRoman"/>
      <w:lvlText w:val="%6."/>
      <w:lvlJc w:val="right"/>
      <w:pPr>
        <w:ind w:left="4787" w:hanging="180"/>
      </w:pPr>
    </w:lvl>
    <w:lvl w:ilvl="6" w:tplc="0416000F" w:tentative="1">
      <w:start w:val="1"/>
      <w:numFmt w:val="decimal"/>
      <w:lvlText w:val="%7."/>
      <w:lvlJc w:val="left"/>
      <w:pPr>
        <w:ind w:left="5507" w:hanging="360"/>
      </w:pPr>
    </w:lvl>
    <w:lvl w:ilvl="7" w:tplc="04160019" w:tentative="1">
      <w:start w:val="1"/>
      <w:numFmt w:val="lowerLetter"/>
      <w:lvlText w:val="%8."/>
      <w:lvlJc w:val="left"/>
      <w:pPr>
        <w:ind w:left="6227" w:hanging="360"/>
      </w:pPr>
    </w:lvl>
    <w:lvl w:ilvl="8" w:tplc="0416001B" w:tentative="1">
      <w:start w:val="1"/>
      <w:numFmt w:val="lowerRoman"/>
      <w:lvlText w:val="%9."/>
      <w:lvlJc w:val="right"/>
      <w:pPr>
        <w:ind w:left="6947" w:hanging="180"/>
      </w:pPr>
    </w:lvl>
  </w:abstractNum>
  <w:abstractNum w:abstractNumId="3">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1808115E"/>
    <w:multiLevelType w:val="multilevel"/>
    <w:tmpl w:val="038A21FC"/>
    <w:lvl w:ilvl="0">
      <w:start w:val="1"/>
      <w:numFmt w:val="decimal"/>
      <w:lvlText w:val="%1"/>
      <w:lvlJc w:val="left"/>
      <w:pPr>
        <w:ind w:left="510" w:hanging="51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11">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3">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5">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6">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8">
    <w:nsid w:val="415F0CDF"/>
    <w:multiLevelType w:val="hybridMultilevel"/>
    <w:tmpl w:val="A4561B28"/>
    <w:lvl w:ilvl="0" w:tplc="8A764D4A">
      <w:start w:val="1"/>
      <w:numFmt w:val="upperRoman"/>
      <w:lvlText w:val="%1."/>
      <w:lvlJc w:val="left"/>
      <w:pPr>
        <w:ind w:left="1752" w:hanging="720"/>
      </w:pPr>
      <w:rPr>
        <w:rFonts w:hint="default"/>
        <w:b/>
      </w:rPr>
    </w:lvl>
    <w:lvl w:ilvl="1" w:tplc="04160019" w:tentative="1">
      <w:start w:val="1"/>
      <w:numFmt w:val="lowerLetter"/>
      <w:lvlText w:val="%2."/>
      <w:lvlJc w:val="left"/>
      <w:pPr>
        <w:ind w:left="2112" w:hanging="360"/>
      </w:pPr>
    </w:lvl>
    <w:lvl w:ilvl="2" w:tplc="0416001B" w:tentative="1">
      <w:start w:val="1"/>
      <w:numFmt w:val="lowerRoman"/>
      <w:lvlText w:val="%3."/>
      <w:lvlJc w:val="right"/>
      <w:pPr>
        <w:ind w:left="2832" w:hanging="180"/>
      </w:pPr>
    </w:lvl>
    <w:lvl w:ilvl="3" w:tplc="0416000F" w:tentative="1">
      <w:start w:val="1"/>
      <w:numFmt w:val="decimal"/>
      <w:lvlText w:val="%4."/>
      <w:lvlJc w:val="left"/>
      <w:pPr>
        <w:ind w:left="3552" w:hanging="360"/>
      </w:pPr>
    </w:lvl>
    <w:lvl w:ilvl="4" w:tplc="04160019" w:tentative="1">
      <w:start w:val="1"/>
      <w:numFmt w:val="lowerLetter"/>
      <w:lvlText w:val="%5."/>
      <w:lvlJc w:val="left"/>
      <w:pPr>
        <w:ind w:left="4272" w:hanging="360"/>
      </w:pPr>
    </w:lvl>
    <w:lvl w:ilvl="5" w:tplc="0416001B" w:tentative="1">
      <w:start w:val="1"/>
      <w:numFmt w:val="lowerRoman"/>
      <w:lvlText w:val="%6."/>
      <w:lvlJc w:val="right"/>
      <w:pPr>
        <w:ind w:left="4992" w:hanging="180"/>
      </w:pPr>
    </w:lvl>
    <w:lvl w:ilvl="6" w:tplc="0416000F" w:tentative="1">
      <w:start w:val="1"/>
      <w:numFmt w:val="decimal"/>
      <w:lvlText w:val="%7."/>
      <w:lvlJc w:val="left"/>
      <w:pPr>
        <w:ind w:left="5712" w:hanging="360"/>
      </w:pPr>
    </w:lvl>
    <w:lvl w:ilvl="7" w:tplc="04160019" w:tentative="1">
      <w:start w:val="1"/>
      <w:numFmt w:val="lowerLetter"/>
      <w:lvlText w:val="%8."/>
      <w:lvlJc w:val="left"/>
      <w:pPr>
        <w:ind w:left="6432" w:hanging="360"/>
      </w:pPr>
    </w:lvl>
    <w:lvl w:ilvl="8" w:tplc="0416001B" w:tentative="1">
      <w:start w:val="1"/>
      <w:numFmt w:val="lowerRoman"/>
      <w:lvlText w:val="%9."/>
      <w:lvlJc w:val="right"/>
      <w:pPr>
        <w:ind w:left="7152" w:hanging="180"/>
      </w:pPr>
    </w:lvl>
  </w:abstractNum>
  <w:abstractNum w:abstractNumId="19">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5">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0"/>
  </w:num>
  <w:num w:numId="3">
    <w:abstractNumId w:val="2"/>
  </w:num>
  <w:num w:numId="4">
    <w:abstractNumId w:val="11"/>
  </w:num>
  <w:num w:numId="5">
    <w:abstractNumId w:val="22"/>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0"/>
  </w:num>
  <w:num w:numId="11">
    <w:abstractNumId w:val="14"/>
  </w:num>
  <w:num w:numId="12">
    <w:abstractNumId w:val="17"/>
  </w:num>
  <w:num w:numId="13">
    <w:abstractNumId w:val="19"/>
  </w:num>
  <w:num w:numId="14">
    <w:abstractNumId w:val="21"/>
  </w:num>
  <w:num w:numId="15">
    <w:abstractNumId w:val="8"/>
  </w:num>
  <w:num w:numId="16">
    <w:abstractNumId w:val="16"/>
  </w:num>
  <w:num w:numId="17">
    <w:abstractNumId w:val="24"/>
  </w:num>
  <w:num w:numId="18">
    <w:abstractNumId w:val="6"/>
  </w:num>
  <w:num w:numId="19">
    <w:abstractNumId w:val="1"/>
  </w:num>
  <w:num w:numId="20">
    <w:abstractNumId w:val="13"/>
  </w:num>
  <w:num w:numId="21">
    <w:abstractNumId w:val="23"/>
  </w:num>
  <w:num w:numId="22">
    <w:abstractNumId w:val="4"/>
  </w:num>
  <w:num w:numId="23">
    <w:abstractNumId w:val="15"/>
  </w:num>
  <w:num w:numId="24">
    <w:abstractNumId w:val="25"/>
  </w:num>
  <w:num w:numId="25">
    <w:abstractNumId w:val="1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37"/>
    <w:rsid w:val="000E509D"/>
    <w:rsid w:val="00102B7C"/>
    <w:rsid w:val="001531F3"/>
    <w:rsid w:val="0028344C"/>
    <w:rsid w:val="002C55D1"/>
    <w:rsid w:val="002D3B7A"/>
    <w:rsid w:val="002F5FB3"/>
    <w:rsid w:val="003E77CF"/>
    <w:rsid w:val="005D6C0E"/>
    <w:rsid w:val="006F54E6"/>
    <w:rsid w:val="00740710"/>
    <w:rsid w:val="00752980"/>
    <w:rsid w:val="00761225"/>
    <w:rsid w:val="00972185"/>
    <w:rsid w:val="00972637"/>
    <w:rsid w:val="009F4475"/>
    <w:rsid w:val="00C3411F"/>
    <w:rsid w:val="00C42909"/>
    <w:rsid w:val="00C840B3"/>
    <w:rsid w:val="00E06C61"/>
    <w:rsid w:val="00E72258"/>
    <w:rsid w:val="00ED272D"/>
    <w:rsid w:val="00F104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2D4DC9-EF39-4C5E-A324-3F061C60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37"/>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972637"/>
    <w:rPr>
      <w:color w:val="0000FF"/>
      <w:u w:val="single"/>
    </w:rPr>
  </w:style>
  <w:style w:type="character" w:styleId="HiperlinkVisitado">
    <w:name w:val="FollowedHyperlink"/>
    <w:uiPriority w:val="99"/>
    <w:semiHidden/>
    <w:unhideWhenUsed/>
    <w:rsid w:val="00972637"/>
    <w:rPr>
      <w:color w:val="800080"/>
      <w:u w:val="single"/>
    </w:rPr>
  </w:style>
  <w:style w:type="paragraph" w:styleId="Textodebalo">
    <w:name w:val="Balloon Text"/>
    <w:basedOn w:val="Normal"/>
    <w:link w:val="TextodebaloChar"/>
    <w:uiPriority w:val="99"/>
    <w:semiHidden/>
    <w:unhideWhenUsed/>
    <w:rsid w:val="009726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72637"/>
    <w:rPr>
      <w:rFonts w:ascii="Segoe UI" w:eastAsia="Times New Roman" w:hAnsi="Segoe UI" w:cs="Segoe UI"/>
      <w:sz w:val="18"/>
      <w:szCs w:val="18"/>
      <w:lang w:eastAsia="pt-BR"/>
    </w:rPr>
  </w:style>
  <w:style w:type="paragraph" w:customStyle="1" w:styleId="xl65">
    <w:name w:val="xl65"/>
    <w:basedOn w:val="Normal"/>
    <w:rsid w:val="00972637"/>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66">
    <w:name w:val="xl66"/>
    <w:basedOn w:val="Normal"/>
    <w:rsid w:val="00972637"/>
    <w:pPr>
      <w:spacing w:before="100" w:beforeAutospacing="1" w:after="100" w:afterAutospacing="1" w:line="240" w:lineRule="auto"/>
      <w:jc w:val="center"/>
      <w:textAlignment w:val="center"/>
    </w:pPr>
    <w:rPr>
      <w:rFonts w:ascii="Tahoma" w:hAnsi="Tahoma" w:cs="Tahoma"/>
      <w:sz w:val="12"/>
      <w:szCs w:val="12"/>
    </w:rPr>
  </w:style>
  <w:style w:type="paragraph" w:customStyle="1" w:styleId="xl67">
    <w:name w:val="xl67"/>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68">
    <w:name w:val="xl68"/>
    <w:basedOn w:val="Normal"/>
    <w:rsid w:val="00972637"/>
    <w:pPr>
      <w:spacing w:before="100" w:beforeAutospacing="1" w:after="100" w:afterAutospacing="1" w:line="240" w:lineRule="auto"/>
      <w:textAlignment w:val="center"/>
    </w:pPr>
    <w:rPr>
      <w:rFonts w:ascii="Tahoma" w:hAnsi="Tahoma" w:cs="Tahoma"/>
      <w:sz w:val="12"/>
      <w:szCs w:val="12"/>
    </w:rPr>
  </w:style>
  <w:style w:type="paragraph" w:customStyle="1" w:styleId="xl69">
    <w:name w:val="xl69"/>
    <w:basedOn w:val="Normal"/>
    <w:rsid w:val="00972637"/>
    <w:pPr>
      <w:spacing w:before="100" w:beforeAutospacing="1" w:after="100" w:afterAutospacing="1" w:line="240" w:lineRule="auto"/>
      <w:textAlignment w:val="center"/>
    </w:pPr>
    <w:rPr>
      <w:rFonts w:ascii="Tahoma" w:hAnsi="Tahoma" w:cs="Tahoma"/>
      <w:sz w:val="12"/>
      <w:szCs w:val="12"/>
    </w:rPr>
  </w:style>
  <w:style w:type="paragraph" w:customStyle="1" w:styleId="xl70">
    <w:name w:val="xl70"/>
    <w:basedOn w:val="Normal"/>
    <w:rsid w:val="00972637"/>
    <w:pPr>
      <w:spacing w:before="100" w:beforeAutospacing="1" w:after="100" w:afterAutospacing="1" w:line="240" w:lineRule="auto"/>
      <w:jc w:val="center"/>
      <w:textAlignment w:val="center"/>
    </w:pPr>
    <w:rPr>
      <w:rFonts w:ascii="Tahoma" w:hAnsi="Tahoma" w:cs="Tahoma"/>
      <w:sz w:val="12"/>
      <w:szCs w:val="12"/>
    </w:rPr>
  </w:style>
  <w:style w:type="paragraph" w:customStyle="1" w:styleId="xl71">
    <w:name w:val="xl71"/>
    <w:basedOn w:val="Normal"/>
    <w:rsid w:val="00972637"/>
    <w:pPr>
      <w:spacing w:before="100" w:beforeAutospacing="1" w:after="100" w:afterAutospacing="1" w:line="240" w:lineRule="auto"/>
      <w:jc w:val="center"/>
      <w:textAlignment w:val="center"/>
    </w:pPr>
    <w:rPr>
      <w:rFonts w:ascii="Tahoma" w:hAnsi="Tahoma" w:cs="Tahoma"/>
      <w:sz w:val="12"/>
      <w:szCs w:val="12"/>
    </w:rPr>
  </w:style>
  <w:style w:type="paragraph" w:customStyle="1" w:styleId="xl72">
    <w:name w:val="xl72"/>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73">
    <w:name w:val="xl73"/>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74">
    <w:name w:val="xl74"/>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2"/>
      <w:szCs w:val="12"/>
    </w:rPr>
  </w:style>
  <w:style w:type="paragraph" w:customStyle="1" w:styleId="xl75">
    <w:name w:val="xl75"/>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customStyle="1" w:styleId="xl76">
    <w:name w:val="xl76"/>
    <w:basedOn w:val="Normal"/>
    <w:rsid w:val="00972637"/>
    <w:pPr>
      <w:spacing w:before="100" w:beforeAutospacing="1" w:after="100" w:afterAutospacing="1" w:line="240" w:lineRule="auto"/>
      <w:jc w:val="center"/>
      <w:textAlignment w:val="center"/>
    </w:pPr>
    <w:rPr>
      <w:rFonts w:ascii="Tahoma" w:hAnsi="Tahoma" w:cs="Tahoma"/>
    </w:rPr>
  </w:style>
  <w:style w:type="paragraph" w:customStyle="1" w:styleId="xl77">
    <w:name w:val="xl77"/>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78">
    <w:name w:val="xl78"/>
    <w:basedOn w:val="Normal"/>
    <w:rsid w:val="00972637"/>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972637"/>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972637"/>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972637"/>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972637"/>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972637"/>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972637"/>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972637"/>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97263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972637"/>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97263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972637"/>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972637"/>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972637"/>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972637"/>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97263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97263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972637"/>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97263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972637"/>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972637"/>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97263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972637"/>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972637"/>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972637"/>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972637"/>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972637"/>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972637"/>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97263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972637"/>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rPr>
  </w:style>
  <w:style w:type="paragraph" w:customStyle="1" w:styleId="xl117">
    <w:name w:val="xl117"/>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rPr>
  </w:style>
  <w:style w:type="paragraph" w:customStyle="1" w:styleId="xl118">
    <w:name w:val="xl118"/>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rPr>
  </w:style>
  <w:style w:type="paragraph" w:customStyle="1" w:styleId="xl119">
    <w:name w:val="xl119"/>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rPr>
  </w:style>
  <w:style w:type="paragraph" w:customStyle="1" w:styleId="xl120">
    <w:name w:val="xl120"/>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Cabealho">
    <w:name w:val="header"/>
    <w:basedOn w:val="Normal"/>
    <w:link w:val="CabealhoChar"/>
    <w:uiPriority w:val="99"/>
    <w:unhideWhenUsed/>
    <w:rsid w:val="00972637"/>
    <w:pPr>
      <w:tabs>
        <w:tab w:val="center" w:pos="4252"/>
        <w:tab w:val="right" w:pos="8504"/>
      </w:tabs>
    </w:pPr>
  </w:style>
  <w:style w:type="character" w:customStyle="1" w:styleId="CabealhoChar">
    <w:name w:val="Cabeçalho Char"/>
    <w:basedOn w:val="Fontepargpadro"/>
    <w:link w:val="Cabealho"/>
    <w:uiPriority w:val="99"/>
    <w:rsid w:val="00972637"/>
    <w:rPr>
      <w:rFonts w:ascii="Calibri" w:eastAsia="Times New Roman" w:hAnsi="Calibri" w:cs="Times New Roman"/>
      <w:lang w:eastAsia="pt-BR"/>
    </w:rPr>
  </w:style>
  <w:style w:type="paragraph" w:styleId="Rodap">
    <w:name w:val="footer"/>
    <w:basedOn w:val="Normal"/>
    <w:link w:val="RodapChar"/>
    <w:uiPriority w:val="99"/>
    <w:unhideWhenUsed/>
    <w:rsid w:val="00972637"/>
    <w:pPr>
      <w:tabs>
        <w:tab w:val="center" w:pos="4252"/>
        <w:tab w:val="right" w:pos="8504"/>
      </w:tabs>
    </w:pPr>
  </w:style>
  <w:style w:type="character" w:customStyle="1" w:styleId="RodapChar">
    <w:name w:val="Rodapé Char"/>
    <w:basedOn w:val="Fontepargpadro"/>
    <w:link w:val="Rodap"/>
    <w:uiPriority w:val="99"/>
    <w:rsid w:val="00972637"/>
    <w:rPr>
      <w:rFonts w:ascii="Calibri" w:eastAsia="Times New Roman" w:hAnsi="Calibri" w:cs="Times New Roman"/>
      <w:lang w:eastAsia="pt-BR"/>
    </w:rPr>
  </w:style>
  <w:style w:type="paragraph" w:styleId="PargrafodaLista">
    <w:name w:val="List Paragraph"/>
    <w:basedOn w:val="Normal"/>
    <w:uiPriority w:val="34"/>
    <w:qFormat/>
    <w:rsid w:val="00972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38071">
      <w:bodyDiv w:val="1"/>
      <w:marLeft w:val="0"/>
      <w:marRight w:val="0"/>
      <w:marTop w:val="0"/>
      <w:marBottom w:val="0"/>
      <w:divBdr>
        <w:top w:val="none" w:sz="0" w:space="0" w:color="auto"/>
        <w:left w:val="none" w:sz="0" w:space="0" w:color="auto"/>
        <w:bottom w:val="none" w:sz="0" w:space="0" w:color="auto"/>
        <w:right w:val="none" w:sz="0" w:space="0" w:color="auto"/>
      </w:divBdr>
    </w:div>
    <w:div w:id="1233199519">
      <w:bodyDiv w:val="1"/>
      <w:marLeft w:val="0"/>
      <w:marRight w:val="0"/>
      <w:marTop w:val="0"/>
      <w:marBottom w:val="0"/>
      <w:divBdr>
        <w:top w:val="none" w:sz="0" w:space="0" w:color="auto"/>
        <w:left w:val="none" w:sz="0" w:space="0" w:color="auto"/>
        <w:bottom w:val="none" w:sz="0" w:space="0" w:color="auto"/>
        <w:right w:val="none" w:sz="0" w:space="0" w:color="auto"/>
      </w:divBdr>
    </w:div>
    <w:div w:id="1349060888">
      <w:bodyDiv w:val="1"/>
      <w:marLeft w:val="0"/>
      <w:marRight w:val="0"/>
      <w:marTop w:val="0"/>
      <w:marBottom w:val="0"/>
      <w:divBdr>
        <w:top w:val="none" w:sz="0" w:space="0" w:color="auto"/>
        <w:left w:val="none" w:sz="0" w:space="0" w:color="auto"/>
        <w:bottom w:val="none" w:sz="0" w:space="0" w:color="auto"/>
        <w:right w:val="none" w:sz="0" w:space="0" w:color="auto"/>
      </w:divBdr>
    </w:div>
    <w:div w:id="180422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6794</Words>
  <Characters>36690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4</cp:revision>
  <cp:lastPrinted>2020-02-21T13:35:00Z</cp:lastPrinted>
  <dcterms:created xsi:type="dcterms:W3CDTF">2020-02-21T15:02:00Z</dcterms:created>
  <dcterms:modified xsi:type="dcterms:W3CDTF">2020-03-24T19:20:00Z</dcterms:modified>
</cp:coreProperties>
</file>