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617" w:rsidRPr="00C736B9" w:rsidRDefault="00B54617" w:rsidP="00C736B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after="0" w:line="240" w:lineRule="auto"/>
        <w:jc w:val="center"/>
        <w:rPr>
          <w:rFonts w:eastAsia="Calibri" w:cstheme="minorHAnsi"/>
          <w:b/>
          <w:color w:val="000000"/>
          <w:sz w:val="24"/>
          <w:szCs w:val="24"/>
        </w:rPr>
      </w:pPr>
      <w:r w:rsidRPr="00C736B9">
        <w:rPr>
          <w:rFonts w:eastAsia="Calibri" w:cstheme="minorHAnsi"/>
          <w:b/>
          <w:color w:val="000000"/>
          <w:sz w:val="24"/>
          <w:szCs w:val="24"/>
        </w:rPr>
        <w:t>ATA DE REGISTRO DE PREÇOS</w:t>
      </w:r>
    </w:p>
    <w:p w:rsidR="00B54617" w:rsidRPr="00C736B9" w:rsidRDefault="00B54617" w:rsidP="00C736B9">
      <w:pPr>
        <w:spacing w:after="0" w:line="240" w:lineRule="auto"/>
        <w:jc w:val="both"/>
        <w:rPr>
          <w:rFonts w:eastAsia="Times New Roman" w:cstheme="minorHAnsi"/>
          <w:b/>
          <w:sz w:val="24"/>
          <w:szCs w:val="24"/>
        </w:rPr>
      </w:pPr>
    </w:p>
    <w:p w:rsidR="00B54617" w:rsidRPr="00C736B9" w:rsidRDefault="00B54617" w:rsidP="00C736B9">
      <w:pPr>
        <w:spacing w:after="0" w:line="240" w:lineRule="auto"/>
        <w:jc w:val="both"/>
        <w:rPr>
          <w:rFonts w:eastAsia="Calibri" w:cstheme="minorHAnsi"/>
          <w:b/>
          <w:sz w:val="24"/>
          <w:szCs w:val="24"/>
        </w:rPr>
      </w:pPr>
      <w:r w:rsidRPr="00C736B9">
        <w:rPr>
          <w:rFonts w:eastAsia="Times New Roman" w:cstheme="minorHAnsi"/>
          <w:b/>
          <w:sz w:val="24"/>
          <w:szCs w:val="24"/>
        </w:rPr>
        <w:t xml:space="preserve">ATA DE REGISTRO DE PREÇOS </w:t>
      </w:r>
      <w:r w:rsidR="00A32299" w:rsidRPr="00C736B9">
        <w:rPr>
          <w:rFonts w:eastAsia="Calibri" w:cstheme="minorHAnsi"/>
          <w:b/>
          <w:sz w:val="24"/>
          <w:szCs w:val="24"/>
        </w:rPr>
        <w:t>N.º 011</w:t>
      </w:r>
      <w:r w:rsidRPr="00C736B9">
        <w:rPr>
          <w:rFonts w:eastAsia="Calibri" w:cstheme="minorHAnsi"/>
          <w:b/>
          <w:sz w:val="24"/>
          <w:szCs w:val="24"/>
        </w:rPr>
        <w:t xml:space="preserve">/2020 </w:t>
      </w:r>
    </w:p>
    <w:p w:rsidR="00B54617" w:rsidRPr="00C736B9" w:rsidRDefault="00B54617" w:rsidP="00C736B9">
      <w:pPr>
        <w:spacing w:after="0" w:line="240" w:lineRule="auto"/>
        <w:jc w:val="both"/>
        <w:rPr>
          <w:rFonts w:eastAsia="Calibri" w:cstheme="minorHAnsi"/>
          <w:b/>
          <w:sz w:val="24"/>
          <w:szCs w:val="24"/>
        </w:rPr>
      </w:pPr>
      <w:r w:rsidRPr="00C736B9">
        <w:rPr>
          <w:rFonts w:eastAsia="Calibri" w:cstheme="minorHAnsi"/>
          <w:b/>
          <w:sz w:val="24"/>
          <w:szCs w:val="24"/>
        </w:rPr>
        <w:t>PROCESSO N.º 047/2020</w:t>
      </w:r>
    </w:p>
    <w:p w:rsidR="00B54617" w:rsidRPr="00C736B9" w:rsidRDefault="00B54617" w:rsidP="00C736B9">
      <w:pPr>
        <w:spacing w:after="0" w:line="240" w:lineRule="auto"/>
        <w:ind w:right="-852"/>
        <w:jc w:val="both"/>
        <w:rPr>
          <w:rFonts w:eastAsia="Calibri" w:cstheme="minorHAnsi"/>
          <w:b/>
          <w:color w:val="000000"/>
          <w:sz w:val="24"/>
          <w:szCs w:val="24"/>
        </w:rPr>
      </w:pPr>
      <w:r w:rsidRPr="00C736B9">
        <w:rPr>
          <w:rFonts w:eastAsia="Calibri" w:cstheme="minorHAnsi"/>
          <w:b/>
          <w:color w:val="000000"/>
          <w:sz w:val="24"/>
          <w:szCs w:val="24"/>
        </w:rPr>
        <w:t>PREGÃO PRESENCIAL (SRP) N.º 018/2020</w:t>
      </w:r>
    </w:p>
    <w:p w:rsidR="00B54617" w:rsidRPr="00C736B9" w:rsidRDefault="00B54617" w:rsidP="00C736B9">
      <w:pPr>
        <w:spacing w:after="0" w:line="240" w:lineRule="auto"/>
        <w:ind w:right="-852"/>
        <w:jc w:val="both"/>
        <w:rPr>
          <w:rFonts w:eastAsia="Calibri" w:cstheme="minorHAnsi"/>
          <w:sz w:val="24"/>
          <w:szCs w:val="24"/>
        </w:rPr>
      </w:pPr>
      <w:r w:rsidRPr="00C736B9">
        <w:rPr>
          <w:rFonts w:eastAsia="Calibri" w:cstheme="minorHAnsi"/>
          <w:b/>
          <w:sz w:val="24"/>
          <w:szCs w:val="24"/>
        </w:rPr>
        <w:t xml:space="preserve">ÓRGÃO GERENCIADOR: </w:t>
      </w:r>
      <w:r w:rsidRPr="00C736B9">
        <w:rPr>
          <w:rFonts w:eastAsia="Calibri" w:cstheme="minorHAnsi"/>
          <w:sz w:val="24"/>
          <w:szCs w:val="24"/>
        </w:rPr>
        <w:t>COMISSÃO PERMANENTE DE LICITAÇÃO</w:t>
      </w:r>
    </w:p>
    <w:p w:rsidR="00B54617" w:rsidRPr="00C736B9" w:rsidRDefault="00B54617" w:rsidP="00C736B9">
      <w:pPr>
        <w:spacing w:after="0" w:line="240" w:lineRule="auto"/>
        <w:ind w:right="-852"/>
        <w:jc w:val="both"/>
        <w:rPr>
          <w:rFonts w:eastAsia="Calibri" w:cstheme="minorHAnsi"/>
          <w:b/>
          <w:sz w:val="24"/>
          <w:szCs w:val="24"/>
        </w:rPr>
      </w:pPr>
    </w:p>
    <w:p w:rsidR="00B54617" w:rsidRPr="00C736B9" w:rsidRDefault="00B54617" w:rsidP="00C736B9">
      <w:pPr>
        <w:spacing w:after="0" w:line="240" w:lineRule="auto"/>
        <w:ind w:right="-13"/>
        <w:jc w:val="both"/>
        <w:rPr>
          <w:rFonts w:eastAsia="Calibri" w:cstheme="minorHAnsi"/>
          <w:sz w:val="24"/>
          <w:szCs w:val="24"/>
        </w:rPr>
      </w:pPr>
      <w:r w:rsidRPr="00C736B9">
        <w:rPr>
          <w:rFonts w:eastAsia="Calibri" w:cstheme="minorHAnsi"/>
          <w:sz w:val="24"/>
          <w:szCs w:val="24"/>
        </w:rPr>
        <w:t xml:space="preserve">O </w:t>
      </w:r>
      <w:r w:rsidRPr="00C736B9">
        <w:rPr>
          <w:rFonts w:eastAsia="Calibri" w:cstheme="minorHAnsi"/>
          <w:bCs/>
          <w:sz w:val="24"/>
          <w:szCs w:val="24"/>
        </w:rPr>
        <w:t>MUNICÍPIO DE CORONEL SAPUCAIA ESTADO DE MATO GROSSO DO SUL,</w:t>
      </w:r>
      <w:r w:rsidRPr="00C736B9">
        <w:rPr>
          <w:rFonts w:eastAsia="Calibri" w:cstheme="minorHAnsi"/>
          <w:sz w:val="24"/>
          <w:szCs w:val="24"/>
        </w:rPr>
        <w:t xml:space="preserve"> pessoa jurídica de direito público interno, com sede na Avenida Abílio Espindola Sobrinho, nº. 570, JD </w:t>
      </w:r>
      <w:proofErr w:type="spellStart"/>
      <w:r w:rsidRPr="00C736B9">
        <w:rPr>
          <w:rFonts w:eastAsia="Calibri" w:cstheme="minorHAnsi"/>
          <w:sz w:val="24"/>
          <w:szCs w:val="24"/>
        </w:rPr>
        <w:t>Siriema</w:t>
      </w:r>
      <w:proofErr w:type="spellEnd"/>
      <w:r w:rsidRPr="00C736B9">
        <w:rPr>
          <w:rFonts w:eastAsia="Calibri" w:cstheme="minorHAnsi"/>
          <w:sz w:val="24"/>
          <w:szCs w:val="24"/>
        </w:rPr>
        <w:t>, nesta cidade, inscrita no CNPJ n</w:t>
      </w:r>
      <w:r w:rsidRPr="00C736B9">
        <w:rPr>
          <w:rFonts w:eastAsia="Calibri" w:cstheme="minorHAnsi"/>
          <w:sz w:val="24"/>
          <w:szCs w:val="24"/>
        </w:rPr>
        <w:sym w:font="Symbol" w:char="F0B0"/>
      </w:r>
      <w:r w:rsidRPr="00C736B9">
        <w:rPr>
          <w:rFonts w:eastAsia="Calibri" w:cstheme="minorHAnsi"/>
          <w:sz w:val="24"/>
          <w:szCs w:val="24"/>
        </w:rPr>
        <w:t>. 01.988.914/0001-75, neste ato representado p</w:t>
      </w:r>
      <w:r w:rsidR="00A32299" w:rsidRPr="00C736B9">
        <w:rPr>
          <w:rFonts w:eastAsia="Calibri" w:cstheme="minorHAnsi"/>
          <w:sz w:val="24"/>
          <w:szCs w:val="24"/>
        </w:rPr>
        <w:t xml:space="preserve">elo (a) </w:t>
      </w:r>
      <w:proofErr w:type="spellStart"/>
      <w:r w:rsidR="00A32299" w:rsidRPr="00C736B9">
        <w:rPr>
          <w:rFonts w:cstheme="minorHAnsi"/>
          <w:spacing w:val="-1"/>
          <w:position w:val="1"/>
        </w:rPr>
        <w:t>I</w:t>
      </w:r>
      <w:r w:rsidR="00A32299" w:rsidRPr="00C736B9">
        <w:rPr>
          <w:rFonts w:cstheme="minorHAnsi"/>
          <w:position w:val="1"/>
        </w:rPr>
        <w:t>vone</w:t>
      </w:r>
      <w:r w:rsidR="00A32299" w:rsidRPr="00C736B9">
        <w:rPr>
          <w:rFonts w:cstheme="minorHAnsi"/>
          <w:spacing w:val="-1"/>
          <w:position w:val="1"/>
        </w:rPr>
        <w:t>P</w:t>
      </w:r>
      <w:r w:rsidR="00A32299" w:rsidRPr="00C736B9">
        <w:rPr>
          <w:rFonts w:cstheme="minorHAnsi"/>
          <w:spacing w:val="-2"/>
          <w:position w:val="1"/>
        </w:rPr>
        <w:t>a</w:t>
      </w:r>
      <w:r w:rsidR="00A32299" w:rsidRPr="00C736B9">
        <w:rPr>
          <w:rFonts w:cstheme="minorHAnsi"/>
          <w:position w:val="1"/>
        </w:rPr>
        <w:t>et</w:t>
      </w:r>
      <w:r w:rsidR="00A32299" w:rsidRPr="00C736B9">
        <w:rPr>
          <w:rFonts w:cstheme="minorHAnsi"/>
          <w:spacing w:val="-1"/>
          <w:position w:val="1"/>
        </w:rPr>
        <w:t>z</w:t>
      </w:r>
      <w:r w:rsidR="00A32299" w:rsidRPr="00C736B9">
        <w:rPr>
          <w:rFonts w:cstheme="minorHAnsi"/>
          <w:position w:val="1"/>
        </w:rPr>
        <w:t>old</w:t>
      </w:r>
      <w:proofErr w:type="spellEnd"/>
      <w:r w:rsidR="00A32299" w:rsidRPr="00C736B9">
        <w:rPr>
          <w:rFonts w:cstheme="minorHAnsi"/>
        </w:rPr>
        <w:t>So</w:t>
      </w:r>
      <w:r w:rsidR="00A32299" w:rsidRPr="00C736B9">
        <w:rPr>
          <w:rFonts w:cstheme="minorHAnsi"/>
          <w:spacing w:val="1"/>
        </w:rPr>
        <w:t>a</w:t>
      </w:r>
      <w:r w:rsidR="00A32299" w:rsidRPr="00C736B9">
        <w:rPr>
          <w:rFonts w:cstheme="minorHAnsi"/>
        </w:rPr>
        <w:t>re</w:t>
      </w:r>
      <w:r w:rsidR="00A32299" w:rsidRPr="00C736B9">
        <w:rPr>
          <w:rFonts w:cstheme="minorHAnsi"/>
          <w:spacing w:val="-1"/>
        </w:rPr>
        <w:t>s</w:t>
      </w:r>
      <w:r w:rsidR="00A32299" w:rsidRPr="00C736B9">
        <w:rPr>
          <w:rFonts w:cstheme="minorHAnsi"/>
        </w:rPr>
        <w:t>,</w:t>
      </w:r>
      <w:proofErr w:type="spellStart"/>
      <w:r w:rsidR="00A32299" w:rsidRPr="00C736B9">
        <w:rPr>
          <w:rFonts w:cstheme="minorHAnsi"/>
        </w:rPr>
        <w:t>S</w:t>
      </w:r>
      <w:r w:rsidR="00A32299" w:rsidRPr="00C736B9">
        <w:rPr>
          <w:rFonts w:cstheme="minorHAnsi"/>
          <w:spacing w:val="1"/>
        </w:rPr>
        <w:t>e</w:t>
      </w:r>
      <w:r w:rsidR="00A32299" w:rsidRPr="00C736B9">
        <w:rPr>
          <w:rFonts w:cstheme="minorHAnsi"/>
        </w:rPr>
        <w:t>cret</w:t>
      </w:r>
      <w:r w:rsidR="00A32299" w:rsidRPr="00C736B9">
        <w:rPr>
          <w:rFonts w:cstheme="minorHAnsi"/>
          <w:spacing w:val="1"/>
        </w:rPr>
        <w:t>á</w:t>
      </w:r>
      <w:r w:rsidR="00A32299" w:rsidRPr="00C736B9">
        <w:rPr>
          <w:rFonts w:cstheme="minorHAnsi"/>
        </w:rPr>
        <w:t>ria</w:t>
      </w:r>
      <w:r w:rsidR="00A32299" w:rsidRPr="00C736B9">
        <w:rPr>
          <w:rFonts w:cstheme="minorHAnsi"/>
          <w:spacing w:val="-1"/>
        </w:rPr>
        <w:t>M</w:t>
      </w:r>
      <w:r w:rsidR="00A32299" w:rsidRPr="00C736B9">
        <w:rPr>
          <w:rFonts w:cstheme="minorHAnsi"/>
        </w:rPr>
        <w:t>uni</w:t>
      </w:r>
      <w:r w:rsidR="00A32299" w:rsidRPr="00C736B9">
        <w:rPr>
          <w:rFonts w:cstheme="minorHAnsi"/>
          <w:spacing w:val="1"/>
        </w:rPr>
        <w:t>c</w:t>
      </w:r>
      <w:r w:rsidR="00A32299" w:rsidRPr="00C736B9">
        <w:rPr>
          <w:rFonts w:cstheme="minorHAnsi"/>
        </w:rPr>
        <w:t>ip</w:t>
      </w:r>
      <w:r w:rsidR="00A32299" w:rsidRPr="00C736B9">
        <w:rPr>
          <w:rFonts w:cstheme="minorHAnsi"/>
          <w:spacing w:val="1"/>
        </w:rPr>
        <w:t>a</w:t>
      </w:r>
      <w:r w:rsidR="00A32299" w:rsidRPr="00C736B9">
        <w:rPr>
          <w:rFonts w:cstheme="minorHAnsi"/>
        </w:rPr>
        <w:t>lde</w:t>
      </w:r>
      <w:r w:rsidR="00A32299" w:rsidRPr="00C736B9">
        <w:rPr>
          <w:rFonts w:cstheme="minorHAnsi"/>
          <w:spacing w:val="1"/>
        </w:rPr>
        <w:t>a</w:t>
      </w:r>
      <w:r w:rsidR="00A32299" w:rsidRPr="00C736B9">
        <w:rPr>
          <w:rFonts w:cstheme="minorHAnsi"/>
          <w:spacing w:val="-1"/>
        </w:rPr>
        <w:t>ss</w:t>
      </w:r>
      <w:r w:rsidR="00A32299" w:rsidRPr="00C736B9">
        <w:rPr>
          <w:rFonts w:cstheme="minorHAnsi"/>
        </w:rPr>
        <w:t>i</w:t>
      </w:r>
      <w:r w:rsidR="00A32299" w:rsidRPr="00C736B9">
        <w:rPr>
          <w:rFonts w:cstheme="minorHAnsi"/>
          <w:spacing w:val="-1"/>
        </w:rPr>
        <w:t>s</w:t>
      </w:r>
      <w:r w:rsidR="00A32299" w:rsidRPr="00C736B9">
        <w:rPr>
          <w:rFonts w:cstheme="minorHAnsi"/>
        </w:rPr>
        <w:t>tên</w:t>
      </w:r>
      <w:r w:rsidR="00A32299" w:rsidRPr="00C736B9">
        <w:rPr>
          <w:rFonts w:cstheme="minorHAnsi"/>
          <w:spacing w:val="1"/>
        </w:rPr>
        <w:t>c</w:t>
      </w:r>
      <w:r w:rsidR="00A32299" w:rsidRPr="00C736B9">
        <w:rPr>
          <w:rFonts w:cstheme="minorHAnsi"/>
        </w:rPr>
        <w:t>ia</w:t>
      </w:r>
      <w:r w:rsidR="00A32299" w:rsidRPr="00C736B9">
        <w:rPr>
          <w:rFonts w:cstheme="minorHAnsi"/>
          <w:spacing w:val="-1"/>
        </w:rPr>
        <w:t>s</w:t>
      </w:r>
      <w:r w:rsidR="00A32299" w:rsidRPr="00C736B9">
        <w:rPr>
          <w:rFonts w:cstheme="minorHAnsi"/>
        </w:rPr>
        <w:t>oc</w:t>
      </w:r>
      <w:r w:rsidR="00A32299" w:rsidRPr="00C736B9">
        <w:rPr>
          <w:rFonts w:cstheme="minorHAnsi"/>
          <w:spacing w:val="1"/>
        </w:rPr>
        <w:t>ia</w:t>
      </w:r>
      <w:r w:rsidR="00A32299" w:rsidRPr="00C736B9">
        <w:rPr>
          <w:rFonts w:cstheme="minorHAnsi"/>
        </w:rPr>
        <w:t>l</w:t>
      </w:r>
      <w:proofErr w:type="spellEnd"/>
      <w:r w:rsidRPr="00C736B9">
        <w:rPr>
          <w:rFonts w:eastAsia="Calibri" w:cstheme="minorHAnsi"/>
          <w:sz w:val="24"/>
          <w:szCs w:val="24"/>
        </w:rPr>
        <w:t>, inscrito(a) no CPF so</w:t>
      </w:r>
      <w:r w:rsidR="00A32299" w:rsidRPr="00C736B9">
        <w:rPr>
          <w:rFonts w:eastAsia="Calibri" w:cstheme="minorHAnsi"/>
          <w:sz w:val="24"/>
          <w:szCs w:val="24"/>
        </w:rPr>
        <w:t xml:space="preserve">b o n.º </w:t>
      </w:r>
      <w:r w:rsidR="00A32299" w:rsidRPr="00C736B9">
        <w:rPr>
          <w:rFonts w:cstheme="minorHAnsi"/>
        </w:rPr>
        <w:t>555</w:t>
      </w:r>
      <w:r w:rsidR="00A32299" w:rsidRPr="00C736B9">
        <w:rPr>
          <w:rFonts w:cstheme="minorHAnsi"/>
          <w:spacing w:val="1"/>
        </w:rPr>
        <w:t>.</w:t>
      </w:r>
      <w:r w:rsidR="00A32299" w:rsidRPr="00C736B9">
        <w:rPr>
          <w:rFonts w:cstheme="minorHAnsi"/>
          <w:spacing w:val="-2"/>
        </w:rPr>
        <w:t>7</w:t>
      </w:r>
      <w:r w:rsidR="00A32299" w:rsidRPr="00C736B9">
        <w:rPr>
          <w:rFonts w:cstheme="minorHAnsi"/>
        </w:rPr>
        <w:t>35.</w:t>
      </w:r>
      <w:r w:rsidR="00A32299" w:rsidRPr="00C736B9">
        <w:rPr>
          <w:rFonts w:cstheme="minorHAnsi"/>
          <w:spacing w:val="1"/>
        </w:rPr>
        <w:t>2</w:t>
      </w:r>
      <w:r w:rsidR="00A32299" w:rsidRPr="00C736B9">
        <w:rPr>
          <w:rFonts w:cstheme="minorHAnsi"/>
        </w:rPr>
        <w:t>5</w:t>
      </w:r>
      <w:r w:rsidR="00A32299" w:rsidRPr="00C736B9">
        <w:rPr>
          <w:rFonts w:cstheme="minorHAnsi"/>
          <w:spacing w:val="2"/>
        </w:rPr>
        <w:t>1</w:t>
      </w:r>
      <w:r w:rsidR="00A32299" w:rsidRPr="00C736B9">
        <w:rPr>
          <w:rFonts w:cstheme="minorHAnsi"/>
          <w:spacing w:val="-1"/>
        </w:rPr>
        <w:t>-</w:t>
      </w:r>
      <w:r w:rsidR="00A32299" w:rsidRPr="00C736B9">
        <w:rPr>
          <w:rFonts w:cstheme="minorHAnsi"/>
        </w:rPr>
        <w:t>15</w:t>
      </w:r>
      <w:r w:rsidRPr="00C736B9">
        <w:rPr>
          <w:rFonts w:eastAsia="Calibri" w:cstheme="minorHAnsi"/>
          <w:sz w:val="24"/>
          <w:szCs w:val="24"/>
        </w:rPr>
        <w:t xml:space="preserve"> portador(a) da Carteira de Identid</w:t>
      </w:r>
      <w:r w:rsidR="00A32299" w:rsidRPr="00C736B9">
        <w:rPr>
          <w:rFonts w:eastAsia="Calibri" w:cstheme="minorHAnsi"/>
          <w:sz w:val="24"/>
          <w:szCs w:val="24"/>
        </w:rPr>
        <w:t xml:space="preserve">ade n.º </w:t>
      </w:r>
      <w:r w:rsidR="00A32299" w:rsidRPr="00C736B9">
        <w:rPr>
          <w:rFonts w:cstheme="minorHAnsi"/>
        </w:rPr>
        <w:t>46</w:t>
      </w:r>
      <w:r w:rsidR="00A32299" w:rsidRPr="00C736B9">
        <w:rPr>
          <w:rFonts w:cstheme="minorHAnsi"/>
          <w:spacing w:val="3"/>
        </w:rPr>
        <w:t>4</w:t>
      </w:r>
      <w:r w:rsidR="00A32299" w:rsidRPr="00C736B9">
        <w:rPr>
          <w:rFonts w:cstheme="minorHAnsi"/>
        </w:rPr>
        <w:t>093</w:t>
      </w:r>
      <w:r w:rsidR="00A32299" w:rsidRPr="00C736B9">
        <w:rPr>
          <w:rFonts w:cstheme="minorHAnsi"/>
          <w:i/>
          <w:iCs/>
        </w:rPr>
        <w:t>SSP/</w:t>
      </w:r>
      <w:r w:rsidR="00A32299" w:rsidRPr="00C736B9">
        <w:rPr>
          <w:rFonts w:cstheme="minorHAnsi"/>
          <w:i/>
          <w:iCs/>
          <w:spacing w:val="-1"/>
        </w:rPr>
        <w:t>M</w:t>
      </w:r>
      <w:r w:rsidR="00A32299" w:rsidRPr="00C736B9">
        <w:rPr>
          <w:rFonts w:cstheme="minorHAnsi"/>
          <w:i/>
          <w:iCs/>
        </w:rPr>
        <w:t>S</w:t>
      </w:r>
      <w:r w:rsidRPr="00C736B9">
        <w:rPr>
          <w:rFonts w:eastAsia="Calibri" w:cstheme="minorHAnsi"/>
          <w:sz w:val="24"/>
          <w:szCs w:val="24"/>
        </w:rPr>
        <w:t xml:space="preserve">, considerando o julgamento da licitação na modalidade </w:t>
      </w:r>
      <w:r w:rsidRPr="00C736B9">
        <w:rPr>
          <w:rFonts w:eastAsia="Calibri" w:cstheme="minorHAnsi"/>
          <w:color w:val="000000"/>
          <w:sz w:val="24"/>
          <w:szCs w:val="24"/>
        </w:rPr>
        <w:t xml:space="preserve">PREGÃO PRESENCIAL N.º  018/2020, </w:t>
      </w:r>
      <w:r w:rsidRPr="00C736B9">
        <w:rPr>
          <w:rFonts w:eastAsia="Calibri" w:cstheme="minorHAnsi"/>
          <w:sz w:val="24"/>
          <w:szCs w:val="24"/>
        </w:rPr>
        <w:t xml:space="preserve">processo administrativo n.º 047/2020, RESOLVE registrar os preços da(s)  empresa(s) indicada(s) e qualificada(s) nesta ATA, de acordo com a classificação por ela(s) alcançada(s) e na(s)  quantidade(s)  cotada(s), atendendo as condições previstas no edital, sujeitando-se as partes às normas constantes na Lei Federal n.º 8.666, de 21 de junho de 1993 e suas alterações, no </w:t>
      </w:r>
      <w:r w:rsidRPr="00C736B9">
        <w:rPr>
          <w:rFonts w:eastAsia="Calibri" w:cstheme="minorHAnsi"/>
          <w:iCs/>
          <w:sz w:val="24"/>
          <w:szCs w:val="24"/>
        </w:rPr>
        <w:t>Decreto Municipal n.º 076/2017, de 01 de junho de 2017,</w:t>
      </w:r>
      <w:r w:rsidRPr="00C736B9">
        <w:rPr>
          <w:rFonts w:eastAsia="Calibri" w:cstheme="minorHAnsi"/>
          <w:sz w:val="24"/>
          <w:szCs w:val="24"/>
        </w:rPr>
        <w:t xml:space="preserve"> e em conformidade com as disposições a seguir:</w:t>
      </w:r>
    </w:p>
    <w:p w:rsidR="003431AA" w:rsidRPr="00C736B9" w:rsidRDefault="003431AA" w:rsidP="00C736B9">
      <w:pPr>
        <w:jc w:val="both"/>
        <w:rPr>
          <w:rFonts w:cstheme="minorHAnsi"/>
          <w:spacing w:val="1"/>
        </w:rPr>
      </w:pPr>
    </w:p>
    <w:p w:rsidR="003431AA" w:rsidRPr="00C736B9" w:rsidRDefault="003431AA" w:rsidP="00C736B9">
      <w:pPr>
        <w:jc w:val="both"/>
        <w:rPr>
          <w:rFonts w:cstheme="minorHAnsi"/>
        </w:rPr>
      </w:pPr>
      <w:r w:rsidRPr="00C736B9">
        <w:rPr>
          <w:rFonts w:cstheme="minorHAnsi"/>
          <w:spacing w:val="1"/>
        </w:rPr>
        <w:t>E</w:t>
      </w:r>
      <w:r w:rsidRPr="00C736B9">
        <w:rPr>
          <w:rFonts w:cstheme="minorHAnsi"/>
        </w:rPr>
        <w:t>mp</w:t>
      </w:r>
      <w:r w:rsidRPr="00C736B9">
        <w:rPr>
          <w:rFonts w:cstheme="minorHAnsi"/>
          <w:spacing w:val="-1"/>
        </w:rPr>
        <w:t>r</w:t>
      </w:r>
      <w:r w:rsidRPr="00C736B9">
        <w:rPr>
          <w:rFonts w:cstheme="minorHAnsi"/>
        </w:rPr>
        <w:t xml:space="preserve">esa KRAIEVSKI COM. DE ALIM. E MAT. CONST. LTDA - </w:t>
      </w:r>
      <w:proofErr w:type="gramStart"/>
      <w:r w:rsidRPr="00C736B9">
        <w:rPr>
          <w:rFonts w:cstheme="minorHAnsi"/>
        </w:rPr>
        <w:t>ME ,</w:t>
      </w:r>
      <w:proofErr w:type="spellStart"/>
      <w:proofErr w:type="gramEnd"/>
      <w:r w:rsidRPr="00C736B9">
        <w:rPr>
          <w:rFonts w:cstheme="minorHAnsi"/>
        </w:rPr>
        <w:t>in</w:t>
      </w:r>
      <w:r w:rsidRPr="00C736B9">
        <w:rPr>
          <w:rFonts w:cstheme="minorHAnsi"/>
          <w:spacing w:val="-1"/>
        </w:rPr>
        <w:t>s</w:t>
      </w:r>
      <w:r w:rsidRPr="00C736B9">
        <w:rPr>
          <w:rFonts w:cstheme="minorHAnsi"/>
        </w:rPr>
        <w:t>critano</w:t>
      </w:r>
      <w:r w:rsidRPr="00C736B9">
        <w:rPr>
          <w:rFonts w:cstheme="minorHAnsi"/>
          <w:spacing w:val="1"/>
        </w:rPr>
        <w:t>C</w:t>
      </w:r>
      <w:r w:rsidRPr="00C736B9">
        <w:rPr>
          <w:rFonts w:cstheme="minorHAnsi"/>
        </w:rPr>
        <w:t>N</w:t>
      </w:r>
      <w:r w:rsidRPr="00C736B9">
        <w:rPr>
          <w:rFonts w:cstheme="minorHAnsi"/>
          <w:spacing w:val="-3"/>
        </w:rPr>
        <w:t>P</w:t>
      </w:r>
      <w:r w:rsidRPr="00C736B9">
        <w:rPr>
          <w:rFonts w:cstheme="minorHAnsi"/>
        </w:rPr>
        <w:t>J</w:t>
      </w:r>
      <w:r w:rsidRPr="00C736B9">
        <w:rPr>
          <w:rFonts w:cstheme="minorHAnsi"/>
          <w:spacing w:val="-1"/>
        </w:rPr>
        <w:t>s</w:t>
      </w:r>
      <w:r w:rsidRPr="00C736B9">
        <w:rPr>
          <w:rFonts w:cstheme="minorHAnsi"/>
        </w:rPr>
        <w:t>obon</w:t>
      </w:r>
      <w:proofErr w:type="spellEnd"/>
      <w:r w:rsidRPr="00C736B9">
        <w:rPr>
          <w:rFonts w:cstheme="minorHAnsi"/>
        </w:rPr>
        <w:t>.º</w:t>
      </w:r>
      <w:r w:rsidRPr="00C736B9">
        <w:rPr>
          <w:rFonts w:cstheme="minorHAnsi"/>
          <w:spacing w:val="35"/>
        </w:rPr>
        <w:t>26.830.307/0001-03</w:t>
      </w:r>
      <w:r w:rsidRPr="00C736B9">
        <w:rPr>
          <w:rFonts w:cstheme="minorHAnsi"/>
        </w:rPr>
        <w:t xml:space="preserve">, </w:t>
      </w:r>
      <w:proofErr w:type="spellStart"/>
      <w:r w:rsidRPr="00C736B9">
        <w:rPr>
          <w:rFonts w:cstheme="minorHAnsi"/>
        </w:rPr>
        <w:t>com</w:t>
      </w:r>
      <w:r w:rsidRPr="00C736B9">
        <w:rPr>
          <w:rFonts w:cstheme="minorHAnsi"/>
          <w:spacing w:val="-1"/>
        </w:rPr>
        <w:t>s</w:t>
      </w:r>
      <w:r w:rsidRPr="00C736B9">
        <w:rPr>
          <w:rFonts w:cstheme="minorHAnsi"/>
        </w:rPr>
        <w:t>edeà</w:t>
      </w:r>
      <w:r w:rsidRPr="00C736B9">
        <w:rPr>
          <w:rFonts w:cstheme="minorHAnsi"/>
          <w:spacing w:val="35"/>
        </w:rPr>
        <w:t>cidade</w:t>
      </w:r>
      <w:proofErr w:type="spellEnd"/>
      <w:r w:rsidRPr="00C736B9">
        <w:rPr>
          <w:rFonts w:cstheme="minorHAnsi"/>
          <w:spacing w:val="35"/>
        </w:rPr>
        <w:t xml:space="preserve"> de Coronel Sapucaia - MS, estabelecida a Rua Av. Abílio Espindola Sobrinho, nº141, centro</w:t>
      </w:r>
      <w:r w:rsidRPr="00C736B9">
        <w:rPr>
          <w:rFonts w:cstheme="minorHAnsi"/>
          <w:w w:val="96"/>
        </w:rPr>
        <w:t>,</w:t>
      </w:r>
      <w:proofErr w:type="spellStart"/>
      <w:r w:rsidRPr="00C736B9">
        <w:rPr>
          <w:rFonts w:cstheme="minorHAnsi"/>
        </w:rPr>
        <w:t>n</w:t>
      </w:r>
      <w:r w:rsidRPr="00C736B9">
        <w:rPr>
          <w:rFonts w:cstheme="minorHAnsi"/>
          <w:spacing w:val="3"/>
        </w:rPr>
        <w:t>e</w:t>
      </w:r>
      <w:r w:rsidRPr="00C736B9">
        <w:rPr>
          <w:rFonts w:cstheme="minorHAnsi"/>
          <w:spacing w:val="1"/>
        </w:rPr>
        <w:t>s</w:t>
      </w:r>
      <w:r w:rsidRPr="00C736B9">
        <w:rPr>
          <w:rFonts w:cstheme="minorHAnsi"/>
        </w:rPr>
        <w:t>te</w:t>
      </w:r>
      <w:r w:rsidRPr="00C736B9">
        <w:rPr>
          <w:rFonts w:cstheme="minorHAnsi"/>
          <w:spacing w:val="1"/>
        </w:rPr>
        <w:t>a</w:t>
      </w:r>
      <w:r w:rsidRPr="00C736B9">
        <w:rPr>
          <w:rFonts w:cstheme="minorHAnsi"/>
        </w:rPr>
        <w:t>torepre</w:t>
      </w:r>
      <w:r w:rsidRPr="00C736B9">
        <w:rPr>
          <w:rFonts w:cstheme="minorHAnsi"/>
          <w:spacing w:val="-1"/>
        </w:rPr>
        <w:t>s</w:t>
      </w:r>
      <w:r w:rsidRPr="00C736B9">
        <w:rPr>
          <w:rFonts w:cstheme="minorHAnsi"/>
        </w:rPr>
        <w:t>ent</w:t>
      </w:r>
      <w:r w:rsidRPr="00C736B9">
        <w:rPr>
          <w:rFonts w:cstheme="minorHAnsi"/>
          <w:spacing w:val="1"/>
        </w:rPr>
        <w:t>a</w:t>
      </w:r>
      <w:r w:rsidRPr="00C736B9">
        <w:rPr>
          <w:rFonts w:cstheme="minorHAnsi"/>
        </w:rPr>
        <w:t>dapor</w:t>
      </w:r>
      <w:r w:rsidRPr="00C736B9">
        <w:rPr>
          <w:rFonts w:cstheme="minorHAnsi"/>
          <w:spacing w:val="-1"/>
        </w:rPr>
        <w:t>s</w:t>
      </w:r>
      <w:r w:rsidRPr="00C736B9">
        <w:rPr>
          <w:rFonts w:cstheme="minorHAnsi"/>
        </w:rPr>
        <w:t>eupr</w:t>
      </w:r>
      <w:r w:rsidRPr="00C736B9">
        <w:rPr>
          <w:rFonts w:cstheme="minorHAnsi"/>
          <w:spacing w:val="3"/>
        </w:rPr>
        <w:t>o</w:t>
      </w:r>
      <w:r w:rsidRPr="00C736B9">
        <w:rPr>
          <w:rFonts w:cstheme="minorHAnsi"/>
        </w:rPr>
        <w:t>cur</w:t>
      </w:r>
      <w:r w:rsidRPr="00C736B9">
        <w:rPr>
          <w:rFonts w:cstheme="minorHAnsi"/>
          <w:spacing w:val="1"/>
        </w:rPr>
        <w:t>a</w:t>
      </w:r>
      <w:r w:rsidRPr="00C736B9">
        <w:rPr>
          <w:rFonts w:cstheme="minorHAnsi"/>
        </w:rPr>
        <w:t>doro</w:t>
      </w:r>
      <w:proofErr w:type="spellEnd"/>
      <w:r w:rsidRPr="00C736B9">
        <w:rPr>
          <w:rFonts w:cstheme="minorHAnsi"/>
        </w:rPr>
        <w:t>(a)S</w:t>
      </w:r>
      <w:r w:rsidRPr="00C736B9">
        <w:rPr>
          <w:rFonts w:cstheme="minorHAnsi"/>
          <w:spacing w:val="1"/>
        </w:rPr>
        <w:t>e</w:t>
      </w:r>
      <w:r w:rsidRPr="00C736B9">
        <w:rPr>
          <w:rFonts w:cstheme="minorHAnsi"/>
        </w:rPr>
        <w:t>nho</w:t>
      </w:r>
      <w:r w:rsidRPr="00C736B9">
        <w:rPr>
          <w:rFonts w:cstheme="minorHAnsi"/>
          <w:spacing w:val="2"/>
        </w:rPr>
        <w:t>r</w:t>
      </w:r>
      <w:r w:rsidRPr="00C736B9">
        <w:rPr>
          <w:rFonts w:cstheme="minorHAnsi"/>
        </w:rPr>
        <w:t>(a)</w:t>
      </w:r>
      <w:proofErr w:type="spellStart"/>
      <w:r w:rsidRPr="00C736B9">
        <w:rPr>
          <w:rFonts w:cstheme="minorHAnsi"/>
          <w:spacing w:val="15"/>
        </w:rPr>
        <w:t>Tainara</w:t>
      </w:r>
      <w:proofErr w:type="spellEnd"/>
      <w:r w:rsidRPr="00C736B9">
        <w:rPr>
          <w:rFonts w:cstheme="minorHAnsi"/>
          <w:spacing w:val="15"/>
        </w:rPr>
        <w:t xml:space="preserve"> Beatriz </w:t>
      </w:r>
      <w:proofErr w:type="spellStart"/>
      <w:r w:rsidRPr="00C736B9">
        <w:rPr>
          <w:rFonts w:cstheme="minorHAnsi"/>
          <w:spacing w:val="15"/>
        </w:rPr>
        <w:t>GautoKraievski</w:t>
      </w:r>
      <w:proofErr w:type="spellEnd"/>
      <w:r w:rsidRPr="00C736B9">
        <w:rPr>
          <w:rFonts w:cstheme="minorHAnsi"/>
        </w:rPr>
        <w:t>, por</w:t>
      </w:r>
      <w:r w:rsidRPr="00C736B9">
        <w:rPr>
          <w:rFonts w:cstheme="minorHAnsi"/>
          <w:spacing w:val="-1"/>
        </w:rPr>
        <w:t>t</w:t>
      </w:r>
      <w:r w:rsidRPr="00C736B9">
        <w:rPr>
          <w:rFonts w:cstheme="minorHAnsi"/>
          <w:spacing w:val="1"/>
        </w:rPr>
        <w:t>a</w:t>
      </w:r>
      <w:r w:rsidRPr="00C736B9">
        <w:rPr>
          <w:rFonts w:cstheme="minorHAnsi"/>
        </w:rPr>
        <w:t xml:space="preserve">dor da </w:t>
      </w:r>
      <w:r w:rsidRPr="00C736B9">
        <w:rPr>
          <w:rFonts w:cstheme="minorHAnsi"/>
          <w:spacing w:val="1"/>
        </w:rPr>
        <w:t>C</w:t>
      </w:r>
      <w:r w:rsidRPr="00C736B9">
        <w:rPr>
          <w:rFonts w:cstheme="minorHAnsi"/>
        </w:rPr>
        <w:t>édu</w:t>
      </w:r>
      <w:r w:rsidRPr="00C736B9">
        <w:rPr>
          <w:rFonts w:cstheme="minorHAnsi"/>
          <w:spacing w:val="1"/>
        </w:rPr>
        <w:t>l</w:t>
      </w:r>
      <w:r w:rsidRPr="00C736B9">
        <w:rPr>
          <w:rFonts w:cstheme="minorHAnsi"/>
        </w:rPr>
        <w:t xml:space="preserve">a de </w:t>
      </w:r>
      <w:r w:rsidRPr="00C736B9">
        <w:rPr>
          <w:rFonts w:cstheme="minorHAnsi"/>
          <w:spacing w:val="-1"/>
        </w:rPr>
        <w:t>I</w:t>
      </w:r>
      <w:r w:rsidRPr="00C736B9">
        <w:rPr>
          <w:rFonts w:cstheme="minorHAnsi"/>
        </w:rPr>
        <w:t>dentid</w:t>
      </w:r>
      <w:r w:rsidRPr="00C736B9">
        <w:rPr>
          <w:rFonts w:cstheme="minorHAnsi"/>
          <w:spacing w:val="1"/>
        </w:rPr>
        <w:t>a</w:t>
      </w:r>
      <w:r w:rsidRPr="00C736B9">
        <w:rPr>
          <w:rFonts w:cstheme="minorHAnsi"/>
        </w:rPr>
        <w:t xml:space="preserve">de </w:t>
      </w:r>
      <w:r w:rsidRPr="00C736B9">
        <w:rPr>
          <w:rFonts w:cstheme="minorHAnsi"/>
          <w:spacing w:val="1"/>
        </w:rPr>
        <w:t>R</w:t>
      </w:r>
      <w:r w:rsidRPr="00C736B9">
        <w:rPr>
          <w:rFonts w:cstheme="minorHAnsi"/>
        </w:rPr>
        <w:t>G n.º 1.271.830</w:t>
      </w:r>
      <w:r w:rsidRPr="00C736B9">
        <w:rPr>
          <w:rFonts w:cstheme="minorHAnsi"/>
          <w:spacing w:val="36"/>
        </w:rPr>
        <w:t xml:space="preserve"> SSP/MS</w:t>
      </w:r>
      <w:r w:rsidRPr="00C736B9">
        <w:rPr>
          <w:rFonts w:cstheme="minorHAnsi"/>
        </w:rPr>
        <w:t xml:space="preserve">e  </w:t>
      </w:r>
      <w:r w:rsidRPr="00C736B9">
        <w:rPr>
          <w:rFonts w:cstheme="minorHAnsi"/>
          <w:spacing w:val="1"/>
        </w:rPr>
        <w:t>C</w:t>
      </w:r>
      <w:r w:rsidRPr="00C736B9">
        <w:rPr>
          <w:rFonts w:cstheme="minorHAnsi"/>
          <w:spacing w:val="-1"/>
        </w:rPr>
        <w:t>P</w:t>
      </w:r>
      <w:r w:rsidRPr="00C736B9">
        <w:rPr>
          <w:rFonts w:cstheme="minorHAnsi"/>
        </w:rPr>
        <w:t>Fn.º</w:t>
      </w:r>
      <w:r w:rsidRPr="00C736B9">
        <w:rPr>
          <w:rFonts w:cstheme="minorHAnsi"/>
          <w:spacing w:val="58"/>
        </w:rPr>
        <w:t xml:space="preserve"> 015.251.791-01</w:t>
      </w:r>
      <w:r w:rsidRPr="00C736B9">
        <w:rPr>
          <w:rFonts w:cstheme="minorHAnsi"/>
        </w:rPr>
        <w:t>,re</w:t>
      </w:r>
      <w:r w:rsidRPr="00C736B9">
        <w:rPr>
          <w:rFonts w:cstheme="minorHAnsi"/>
          <w:spacing w:val="-1"/>
        </w:rPr>
        <w:t>s</w:t>
      </w:r>
      <w:r w:rsidRPr="00C736B9">
        <w:rPr>
          <w:rFonts w:cstheme="minorHAnsi"/>
        </w:rPr>
        <w:t>id</w:t>
      </w:r>
      <w:r w:rsidRPr="00C736B9">
        <w:rPr>
          <w:rFonts w:cstheme="minorHAnsi"/>
          <w:spacing w:val="3"/>
        </w:rPr>
        <w:t>e</w:t>
      </w:r>
      <w:r w:rsidRPr="00C736B9">
        <w:rPr>
          <w:rFonts w:cstheme="minorHAnsi"/>
        </w:rPr>
        <w:t>nte  e  domi</w:t>
      </w:r>
      <w:r w:rsidRPr="00C736B9">
        <w:rPr>
          <w:rFonts w:cstheme="minorHAnsi"/>
          <w:spacing w:val="1"/>
        </w:rPr>
        <w:t>c</w:t>
      </w:r>
      <w:r w:rsidRPr="00C736B9">
        <w:rPr>
          <w:rFonts w:cstheme="minorHAnsi"/>
          <w:spacing w:val="-2"/>
        </w:rPr>
        <w:t>i</w:t>
      </w:r>
      <w:r w:rsidRPr="00C736B9">
        <w:rPr>
          <w:rFonts w:cstheme="minorHAnsi"/>
        </w:rPr>
        <w:t>li</w:t>
      </w:r>
      <w:r w:rsidRPr="00C736B9">
        <w:rPr>
          <w:rFonts w:cstheme="minorHAnsi"/>
          <w:spacing w:val="1"/>
        </w:rPr>
        <w:t>a</w:t>
      </w:r>
      <w:r w:rsidRPr="00C736B9">
        <w:rPr>
          <w:rFonts w:cstheme="minorHAnsi"/>
        </w:rPr>
        <w:t xml:space="preserve">doà </w:t>
      </w:r>
      <w:r w:rsidRPr="00C736B9">
        <w:rPr>
          <w:rFonts w:cstheme="minorHAnsi"/>
          <w:spacing w:val="3"/>
        </w:rPr>
        <w:t xml:space="preserve"> Rua </w:t>
      </w:r>
      <w:r w:rsidRPr="00C736B9">
        <w:rPr>
          <w:rFonts w:cstheme="minorHAnsi"/>
          <w:spacing w:val="35"/>
        </w:rPr>
        <w:t>Abílio Espindola Sobrinho</w:t>
      </w:r>
      <w:r w:rsidRPr="00C736B9">
        <w:rPr>
          <w:rFonts w:cstheme="minorHAnsi"/>
          <w:spacing w:val="3"/>
        </w:rPr>
        <w:t>, nº 141, centro, CEP: 79.995-000 no Município de Coronel Sapucaia - MS</w:t>
      </w:r>
      <w:r w:rsidRPr="00C736B9">
        <w:rPr>
          <w:rFonts w:cstheme="minorHAnsi"/>
        </w:rPr>
        <w:t>.</w:t>
      </w:r>
    </w:p>
    <w:p w:rsidR="003431AA" w:rsidRPr="00C736B9" w:rsidRDefault="003431AA" w:rsidP="00C736B9">
      <w:pPr>
        <w:jc w:val="both"/>
        <w:rPr>
          <w:rFonts w:cstheme="minorHAnsi"/>
        </w:rPr>
      </w:pPr>
      <w:r w:rsidRPr="00C736B9">
        <w:rPr>
          <w:rFonts w:cstheme="minorHAnsi"/>
          <w:spacing w:val="1"/>
        </w:rPr>
        <w:t>E</w:t>
      </w:r>
      <w:r w:rsidRPr="00C736B9">
        <w:rPr>
          <w:rFonts w:cstheme="minorHAnsi"/>
        </w:rPr>
        <w:t>mp</w:t>
      </w:r>
      <w:r w:rsidRPr="00C736B9">
        <w:rPr>
          <w:rFonts w:cstheme="minorHAnsi"/>
          <w:spacing w:val="-1"/>
        </w:rPr>
        <w:t>r</w:t>
      </w:r>
      <w:r w:rsidRPr="00C736B9">
        <w:rPr>
          <w:rFonts w:cstheme="minorHAnsi"/>
        </w:rPr>
        <w:t>esa VANESSA DE OLIVEIRA ESPINDOLA EIRELI ,</w:t>
      </w:r>
      <w:proofErr w:type="spellStart"/>
      <w:r w:rsidRPr="00C736B9">
        <w:rPr>
          <w:rFonts w:cstheme="minorHAnsi"/>
        </w:rPr>
        <w:t>in</w:t>
      </w:r>
      <w:r w:rsidRPr="00C736B9">
        <w:rPr>
          <w:rFonts w:cstheme="minorHAnsi"/>
          <w:spacing w:val="-1"/>
        </w:rPr>
        <w:t>s</w:t>
      </w:r>
      <w:r w:rsidRPr="00C736B9">
        <w:rPr>
          <w:rFonts w:cstheme="minorHAnsi"/>
        </w:rPr>
        <w:t>critano</w:t>
      </w:r>
      <w:r w:rsidRPr="00C736B9">
        <w:rPr>
          <w:rFonts w:cstheme="minorHAnsi"/>
          <w:spacing w:val="1"/>
        </w:rPr>
        <w:t>C</w:t>
      </w:r>
      <w:r w:rsidRPr="00C736B9">
        <w:rPr>
          <w:rFonts w:cstheme="minorHAnsi"/>
        </w:rPr>
        <w:t>N</w:t>
      </w:r>
      <w:r w:rsidRPr="00C736B9">
        <w:rPr>
          <w:rFonts w:cstheme="minorHAnsi"/>
          <w:spacing w:val="-3"/>
        </w:rPr>
        <w:t>P</w:t>
      </w:r>
      <w:r w:rsidRPr="00C736B9">
        <w:rPr>
          <w:rFonts w:cstheme="minorHAnsi"/>
        </w:rPr>
        <w:t>J</w:t>
      </w:r>
      <w:r w:rsidRPr="00C736B9">
        <w:rPr>
          <w:rFonts w:cstheme="minorHAnsi"/>
          <w:spacing w:val="-1"/>
        </w:rPr>
        <w:t>s</w:t>
      </w:r>
      <w:r w:rsidRPr="00C736B9">
        <w:rPr>
          <w:rFonts w:cstheme="minorHAnsi"/>
        </w:rPr>
        <w:t>obon</w:t>
      </w:r>
      <w:proofErr w:type="spellEnd"/>
      <w:r w:rsidRPr="00C736B9">
        <w:rPr>
          <w:rFonts w:cstheme="minorHAnsi"/>
        </w:rPr>
        <w:t>.º</w:t>
      </w:r>
      <w:r w:rsidR="00C736B9" w:rsidRPr="00C736B9">
        <w:rPr>
          <w:rFonts w:cstheme="minorHAnsi"/>
          <w:spacing w:val="35"/>
        </w:rPr>
        <w:t>28.195.896/0001-20</w:t>
      </w:r>
      <w:r w:rsidRPr="00C736B9">
        <w:rPr>
          <w:rFonts w:cstheme="minorHAnsi"/>
        </w:rPr>
        <w:t xml:space="preserve">, </w:t>
      </w:r>
      <w:proofErr w:type="spellStart"/>
      <w:r w:rsidRPr="00C736B9">
        <w:rPr>
          <w:rFonts w:cstheme="minorHAnsi"/>
        </w:rPr>
        <w:t>com</w:t>
      </w:r>
      <w:r w:rsidRPr="00C736B9">
        <w:rPr>
          <w:rFonts w:cstheme="minorHAnsi"/>
          <w:spacing w:val="-1"/>
        </w:rPr>
        <w:t>s</w:t>
      </w:r>
      <w:r w:rsidRPr="00C736B9">
        <w:rPr>
          <w:rFonts w:cstheme="minorHAnsi"/>
        </w:rPr>
        <w:t>edeà</w:t>
      </w:r>
      <w:proofErr w:type="spellEnd"/>
      <w:r w:rsidRPr="00C736B9">
        <w:rPr>
          <w:rFonts w:cstheme="minorHAnsi"/>
          <w:spacing w:val="35"/>
        </w:rPr>
        <w:t xml:space="preserve"> cidade de Coronel Sapucaia - MS, estabelecida a Ru</w:t>
      </w:r>
      <w:r w:rsidR="00C736B9" w:rsidRPr="00C736B9">
        <w:rPr>
          <w:rFonts w:cstheme="minorHAnsi"/>
          <w:spacing w:val="35"/>
        </w:rPr>
        <w:t>a Jose Horizonte Espíndola, nº670</w:t>
      </w:r>
      <w:r w:rsidRPr="00C736B9">
        <w:rPr>
          <w:rFonts w:cstheme="minorHAnsi"/>
          <w:spacing w:val="35"/>
        </w:rPr>
        <w:t>, centro</w:t>
      </w:r>
      <w:r w:rsidRPr="00C736B9">
        <w:rPr>
          <w:rFonts w:cstheme="minorHAnsi"/>
          <w:w w:val="96"/>
        </w:rPr>
        <w:t>,</w:t>
      </w:r>
      <w:r w:rsidRPr="00C736B9">
        <w:rPr>
          <w:rFonts w:cstheme="minorHAnsi"/>
        </w:rPr>
        <w:t>n</w:t>
      </w:r>
      <w:r w:rsidRPr="00C736B9">
        <w:rPr>
          <w:rFonts w:cstheme="minorHAnsi"/>
          <w:spacing w:val="3"/>
        </w:rPr>
        <w:t>e</w:t>
      </w:r>
      <w:r w:rsidRPr="00C736B9">
        <w:rPr>
          <w:rFonts w:cstheme="minorHAnsi"/>
          <w:spacing w:val="1"/>
        </w:rPr>
        <w:t>s</w:t>
      </w:r>
      <w:r w:rsidRPr="00C736B9">
        <w:rPr>
          <w:rFonts w:cstheme="minorHAnsi"/>
        </w:rPr>
        <w:t>te</w:t>
      </w:r>
      <w:r w:rsidRPr="00C736B9">
        <w:rPr>
          <w:rFonts w:cstheme="minorHAnsi"/>
          <w:spacing w:val="1"/>
        </w:rPr>
        <w:t>a</w:t>
      </w:r>
      <w:r w:rsidRPr="00C736B9">
        <w:rPr>
          <w:rFonts w:cstheme="minorHAnsi"/>
        </w:rPr>
        <w:t>torepre</w:t>
      </w:r>
      <w:r w:rsidRPr="00C736B9">
        <w:rPr>
          <w:rFonts w:cstheme="minorHAnsi"/>
          <w:spacing w:val="-1"/>
        </w:rPr>
        <w:t>s</w:t>
      </w:r>
      <w:r w:rsidRPr="00C736B9">
        <w:rPr>
          <w:rFonts w:cstheme="minorHAnsi"/>
        </w:rPr>
        <w:t>ent</w:t>
      </w:r>
      <w:r w:rsidRPr="00C736B9">
        <w:rPr>
          <w:rFonts w:cstheme="minorHAnsi"/>
          <w:spacing w:val="1"/>
        </w:rPr>
        <w:t>a</w:t>
      </w:r>
      <w:r w:rsidRPr="00C736B9">
        <w:rPr>
          <w:rFonts w:cstheme="minorHAnsi"/>
        </w:rPr>
        <w:t>dapor</w:t>
      </w:r>
      <w:r w:rsidRPr="00C736B9">
        <w:rPr>
          <w:rFonts w:cstheme="minorHAnsi"/>
          <w:spacing w:val="-1"/>
        </w:rPr>
        <w:t>s</w:t>
      </w:r>
      <w:r w:rsidRPr="00C736B9">
        <w:rPr>
          <w:rFonts w:cstheme="minorHAnsi"/>
        </w:rPr>
        <w:t>eupr</w:t>
      </w:r>
      <w:r w:rsidRPr="00C736B9">
        <w:rPr>
          <w:rFonts w:cstheme="minorHAnsi"/>
          <w:spacing w:val="3"/>
        </w:rPr>
        <w:t>o</w:t>
      </w:r>
      <w:r w:rsidRPr="00C736B9">
        <w:rPr>
          <w:rFonts w:cstheme="minorHAnsi"/>
        </w:rPr>
        <w:t>cur</w:t>
      </w:r>
      <w:r w:rsidRPr="00C736B9">
        <w:rPr>
          <w:rFonts w:cstheme="minorHAnsi"/>
          <w:spacing w:val="1"/>
        </w:rPr>
        <w:t>a</w:t>
      </w:r>
      <w:r w:rsidRPr="00C736B9">
        <w:rPr>
          <w:rFonts w:cstheme="minorHAnsi"/>
        </w:rPr>
        <w:t>doro(a)S</w:t>
      </w:r>
      <w:r w:rsidRPr="00C736B9">
        <w:rPr>
          <w:rFonts w:cstheme="minorHAnsi"/>
          <w:spacing w:val="1"/>
        </w:rPr>
        <w:t>e</w:t>
      </w:r>
      <w:r w:rsidRPr="00C736B9">
        <w:rPr>
          <w:rFonts w:cstheme="minorHAnsi"/>
        </w:rPr>
        <w:t>nho</w:t>
      </w:r>
      <w:r w:rsidRPr="00C736B9">
        <w:rPr>
          <w:rFonts w:cstheme="minorHAnsi"/>
          <w:spacing w:val="2"/>
        </w:rPr>
        <w:t>r</w:t>
      </w:r>
      <w:r w:rsidRPr="00C736B9">
        <w:rPr>
          <w:rFonts w:cstheme="minorHAnsi"/>
        </w:rPr>
        <w:t>(a)</w:t>
      </w:r>
      <w:r w:rsidR="00C736B9" w:rsidRPr="00C736B9">
        <w:rPr>
          <w:rFonts w:cstheme="minorHAnsi"/>
          <w:spacing w:val="15"/>
        </w:rPr>
        <w:t>Vanessa de Oliveira Espindola</w:t>
      </w:r>
      <w:r w:rsidRPr="00C736B9">
        <w:rPr>
          <w:rFonts w:cstheme="minorHAnsi"/>
        </w:rPr>
        <w:t>, por</w:t>
      </w:r>
      <w:r w:rsidRPr="00C736B9">
        <w:rPr>
          <w:rFonts w:cstheme="minorHAnsi"/>
          <w:spacing w:val="-1"/>
        </w:rPr>
        <w:t>t</w:t>
      </w:r>
      <w:r w:rsidRPr="00C736B9">
        <w:rPr>
          <w:rFonts w:cstheme="minorHAnsi"/>
          <w:spacing w:val="1"/>
        </w:rPr>
        <w:t>a</w:t>
      </w:r>
      <w:r w:rsidRPr="00C736B9">
        <w:rPr>
          <w:rFonts w:cstheme="minorHAnsi"/>
        </w:rPr>
        <w:t xml:space="preserve">dor da </w:t>
      </w:r>
      <w:r w:rsidRPr="00C736B9">
        <w:rPr>
          <w:rFonts w:cstheme="minorHAnsi"/>
          <w:spacing w:val="1"/>
        </w:rPr>
        <w:t>C</w:t>
      </w:r>
      <w:r w:rsidRPr="00C736B9">
        <w:rPr>
          <w:rFonts w:cstheme="minorHAnsi"/>
        </w:rPr>
        <w:t>édu</w:t>
      </w:r>
      <w:r w:rsidRPr="00C736B9">
        <w:rPr>
          <w:rFonts w:cstheme="minorHAnsi"/>
          <w:spacing w:val="1"/>
        </w:rPr>
        <w:t>l</w:t>
      </w:r>
      <w:r w:rsidRPr="00C736B9">
        <w:rPr>
          <w:rFonts w:cstheme="minorHAnsi"/>
        </w:rPr>
        <w:t xml:space="preserve">a de </w:t>
      </w:r>
      <w:r w:rsidRPr="00C736B9">
        <w:rPr>
          <w:rFonts w:cstheme="minorHAnsi"/>
          <w:spacing w:val="-1"/>
        </w:rPr>
        <w:t>I</w:t>
      </w:r>
      <w:r w:rsidRPr="00C736B9">
        <w:rPr>
          <w:rFonts w:cstheme="minorHAnsi"/>
        </w:rPr>
        <w:t>dentid</w:t>
      </w:r>
      <w:r w:rsidRPr="00C736B9">
        <w:rPr>
          <w:rFonts w:cstheme="minorHAnsi"/>
          <w:spacing w:val="1"/>
        </w:rPr>
        <w:t>a</w:t>
      </w:r>
      <w:r w:rsidRPr="00C736B9">
        <w:rPr>
          <w:rFonts w:cstheme="minorHAnsi"/>
        </w:rPr>
        <w:t xml:space="preserve">de </w:t>
      </w:r>
      <w:r w:rsidRPr="00C736B9">
        <w:rPr>
          <w:rFonts w:cstheme="minorHAnsi"/>
          <w:spacing w:val="1"/>
        </w:rPr>
        <w:t>R</w:t>
      </w:r>
      <w:r w:rsidRPr="00C736B9">
        <w:rPr>
          <w:rFonts w:cstheme="minorHAnsi"/>
        </w:rPr>
        <w:t xml:space="preserve">G </w:t>
      </w:r>
      <w:r w:rsidR="00C736B9" w:rsidRPr="00C736B9">
        <w:rPr>
          <w:rFonts w:cstheme="minorHAnsi"/>
        </w:rPr>
        <w:t>n.º 2.273.180</w:t>
      </w:r>
      <w:r w:rsidRPr="00C736B9">
        <w:rPr>
          <w:rFonts w:cstheme="minorHAnsi"/>
          <w:spacing w:val="36"/>
        </w:rPr>
        <w:t xml:space="preserve"> SSP/MS</w:t>
      </w:r>
      <w:r w:rsidRPr="00C736B9">
        <w:rPr>
          <w:rFonts w:cstheme="minorHAnsi"/>
        </w:rPr>
        <w:t xml:space="preserve">e  </w:t>
      </w:r>
      <w:r w:rsidRPr="00C736B9">
        <w:rPr>
          <w:rFonts w:cstheme="minorHAnsi"/>
          <w:spacing w:val="1"/>
        </w:rPr>
        <w:t>C</w:t>
      </w:r>
      <w:r w:rsidRPr="00C736B9">
        <w:rPr>
          <w:rFonts w:cstheme="minorHAnsi"/>
          <w:spacing w:val="-1"/>
        </w:rPr>
        <w:t>P</w:t>
      </w:r>
      <w:r w:rsidRPr="00C736B9">
        <w:rPr>
          <w:rFonts w:cstheme="minorHAnsi"/>
        </w:rPr>
        <w:t>Fn.º</w:t>
      </w:r>
      <w:r w:rsidR="00C736B9" w:rsidRPr="00C736B9">
        <w:rPr>
          <w:rFonts w:cstheme="minorHAnsi"/>
          <w:spacing w:val="58"/>
        </w:rPr>
        <w:t xml:space="preserve"> 071.008.731-42</w:t>
      </w:r>
      <w:r w:rsidRPr="00C736B9">
        <w:rPr>
          <w:rFonts w:cstheme="minorHAnsi"/>
        </w:rPr>
        <w:t>,re</w:t>
      </w:r>
      <w:r w:rsidRPr="00C736B9">
        <w:rPr>
          <w:rFonts w:cstheme="minorHAnsi"/>
          <w:spacing w:val="-1"/>
        </w:rPr>
        <w:t>s</w:t>
      </w:r>
      <w:r w:rsidRPr="00C736B9">
        <w:rPr>
          <w:rFonts w:cstheme="minorHAnsi"/>
        </w:rPr>
        <w:t>id</w:t>
      </w:r>
      <w:r w:rsidRPr="00C736B9">
        <w:rPr>
          <w:rFonts w:cstheme="minorHAnsi"/>
          <w:spacing w:val="3"/>
        </w:rPr>
        <w:t>e</w:t>
      </w:r>
      <w:r w:rsidRPr="00C736B9">
        <w:rPr>
          <w:rFonts w:cstheme="minorHAnsi"/>
        </w:rPr>
        <w:t>nte  e  domi</w:t>
      </w:r>
      <w:r w:rsidRPr="00C736B9">
        <w:rPr>
          <w:rFonts w:cstheme="minorHAnsi"/>
          <w:spacing w:val="1"/>
        </w:rPr>
        <w:t>c</w:t>
      </w:r>
      <w:r w:rsidRPr="00C736B9">
        <w:rPr>
          <w:rFonts w:cstheme="minorHAnsi"/>
          <w:spacing w:val="-2"/>
        </w:rPr>
        <w:t>i</w:t>
      </w:r>
      <w:r w:rsidRPr="00C736B9">
        <w:rPr>
          <w:rFonts w:cstheme="minorHAnsi"/>
        </w:rPr>
        <w:t>li</w:t>
      </w:r>
      <w:r w:rsidRPr="00C736B9">
        <w:rPr>
          <w:rFonts w:cstheme="minorHAnsi"/>
          <w:spacing w:val="1"/>
        </w:rPr>
        <w:t>a</w:t>
      </w:r>
      <w:r w:rsidRPr="00C736B9">
        <w:rPr>
          <w:rFonts w:cstheme="minorHAnsi"/>
        </w:rPr>
        <w:t xml:space="preserve">doà </w:t>
      </w:r>
      <w:r w:rsidRPr="00C736B9">
        <w:rPr>
          <w:rFonts w:cstheme="minorHAnsi"/>
          <w:spacing w:val="3"/>
        </w:rPr>
        <w:t xml:space="preserve"> Rua </w:t>
      </w:r>
      <w:r w:rsidR="00C736B9" w:rsidRPr="00C736B9">
        <w:rPr>
          <w:rFonts w:cstheme="minorHAnsi"/>
          <w:spacing w:val="35"/>
        </w:rPr>
        <w:t>Jose Horizonte Espíndola</w:t>
      </w:r>
      <w:r w:rsidRPr="00C736B9">
        <w:rPr>
          <w:rFonts w:cstheme="minorHAnsi"/>
          <w:spacing w:val="3"/>
        </w:rPr>
        <w:t xml:space="preserve">, nº </w:t>
      </w:r>
      <w:r w:rsidR="00C736B9" w:rsidRPr="00C736B9">
        <w:rPr>
          <w:rFonts w:cstheme="minorHAnsi"/>
          <w:spacing w:val="3"/>
        </w:rPr>
        <w:t>670</w:t>
      </w:r>
      <w:r w:rsidRPr="00C736B9">
        <w:rPr>
          <w:rFonts w:cstheme="minorHAnsi"/>
          <w:spacing w:val="3"/>
        </w:rPr>
        <w:t>, centro, CEP: 79.995-000 no Município de Coronel Sapucaia - MS</w:t>
      </w:r>
      <w:r w:rsidRPr="00C736B9">
        <w:rPr>
          <w:rFonts w:cstheme="minorHAnsi"/>
        </w:rPr>
        <w:t>.</w:t>
      </w:r>
    </w:p>
    <w:p w:rsidR="00B54617" w:rsidRPr="00C736B9" w:rsidRDefault="00B54617" w:rsidP="00C736B9">
      <w:pPr>
        <w:widowControl w:val="0"/>
        <w:autoSpaceDE w:val="0"/>
        <w:autoSpaceDN w:val="0"/>
        <w:adjustRightInd w:val="0"/>
        <w:spacing w:after="0" w:line="240" w:lineRule="auto"/>
        <w:jc w:val="both"/>
        <w:rPr>
          <w:rFonts w:eastAsia="Calibri" w:cstheme="minorHAnsi"/>
          <w:b/>
          <w:bCs/>
          <w:sz w:val="24"/>
          <w:szCs w:val="24"/>
        </w:rPr>
      </w:pPr>
      <w:r w:rsidRPr="00C736B9">
        <w:rPr>
          <w:rFonts w:eastAsia="Calibri" w:cstheme="minorHAnsi"/>
          <w:b/>
          <w:bCs/>
          <w:sz w:val="24"/>
          <w:szCs w:val="24"/>
        </w:rPr>
        <w:t>1. DO OBJETO</w:t>
      </w:r>
    </w:p>
    <w:p w:rsidR="00B54617" w:rsidRPr="00C736B9" w:rsidRDefault="00B54617" w:rsidP="00C736B9">
      <w:pPr>
        <w:autoSpaceDE w:val="0"/>
        <w:autoSpaceDN w:val="0"/>
        <w:adjustRightInd w:val="0"/>
        <w:spacing w:after="0" w:line="240" w:lineRule="auto"/>
        <w:jc w:val="both"/>
        <w:rPr>
          <w:rFonts w:eastAsia="Calibri" w:cstheme="minorHAnsi"/>
          <w:sz w:val="24"/>
          <w:szCs w:val="24"/>
        </w:rPr>
      </w:pPr>
      <w:r w:rsidRPr="00C736B9">
        <w:rPr>
          <w:rFonts w:eastAsia="Calibri" w:cstheme="minorHAnsi"/>
          <w:sz w:val="24"/>
          <w:szCs w:val="24"/>
        </w:rPr>
        <w:t xml:space="preserve">1.1. Registro de preços para futura e eventual aquisição de itens para compor cesta básica em atendimento a secretaria municipal de Assistência Social por um período de 12 (doze) meses, conforme especificações técnicas básicas e obrigatórias consignadas no anexo I – proposta de preços e anexo IX – termo de referência, partes integrantes e inseparáveis deste edital e seus anexos. </w:t>
      </w:r>
    </w:p>
    <w:p w:rsidR="00B54617" w:rsidRPr="00C736B9" w:rsidRDefault="00B54617" w:rsidP="00C736B9">
      <w:pPr>
        <w:autoSpaceDE w:val="0"/>
        <w:autoSpaceDN w:val="0"/>
        <w:adjustRightInd w:val="0"/>
        <w:spacing w:after="0" w:line="240" w:lineRule="auto"/>
        <w:jc w:val="both"/>
        <w:rPr>
          <w:rFonts w:eastAsia="Calibri" w:cstheme="minorHAnsi"/>
          <w:sz w:val="24"/>
          <w:szCs w:val="24"/>
        </w:rPr>
      </w:pPr>
    </w:p>
    <w:p w:rsidR="00C736B9" w:rsidRDefault="00C736B9" w:rsidP="00C736B9">
      <w:pPr>
        <w:autoSpaceDE w:val="0"/>
        <w:autoSpaceDN w:val="0"/>
        <w:adjustRightInd w:val="0"/>
        <w:spacing w:after="0" w:line="240" w:lineRule="auto"/>
        <w:jc w:val="both"/>
        <w:rPr>
          <w:rFonts w:eastAsia="Calibri" w:cstheme="minorHAnsi"/>
          <w:sz w:val="24"/>
          <w:szCs w:val="24"/>
        </w:rPr>
      </w:pPr>
    </w:p>
    <w:p w:rsidR="00B54617" w:rsidRPr="00C736B9" w:rsidRDefault="00B54617" w:rsidP="00C736B9">
      <w:pPr>
        <w:autoSpaceDE w:val="0"/>
        <w:autoSpaceDN w:val="0"/>
        <w:adjustRightInd w:val="0"/>
        <w:spacing w:after="0" w:line="240" w:lineRule="auto"/>
        <w:jc w:val="both"/>
        <w:rPr>
          <w:rFonts w:eastAsia="Calibri" w:cstheme="minorHAnsi"/>
          <w:b/>
          <w:bCs/>
          <w:sz w:val="24"/>
          <w:szCs w:val="24"/>
        </w:rPr>
      </w:pPr>
      <w:r w:rsidRPr="00C736B9">
        <w:rPr>
          <w:rFonts w:eastAsia="Calibri" w:cstheme="minorHAnsi"/>
          <w:sz w:val="24"/>
          <w:szCs w:val="24"/>
        </w:rPr>
        <w:t xml:space="preserve">2. </w:t>
      </w:r>
      <w:r w:rsidRPr="00C736B9">
        <w:rPr>
          <w:rFonts w:eastAsia="Calibri" w:cstheme="minorHAnsi"/>
          <w:b/>
          <w:bCs/>
          <w:sz w:val="24"/>
          <w:szCs w:val="24"/>
        </w:rPr>
        <w:t>DOS PREÇOS, ESPECIFICAÇÕES E QUANTITATIVOS</w:t>
      </w:r>
    </w:p>
    <w:p w:rsidR="00B54617" w:rsidRPr="00C736B9" w:rsidRDefault="00B54617" w:rsidP="00C736B9">
      <w:pPr>
        <w:autoSpaceDE w:val="0"/>
        <w:autoSpaceDN w:val="0"/>
        <w:adjustRightInd w:val="0"/>
        <w:spacing w:after="0" w:line="240" w:lineRule="auto"/>
        <w:jc w:val="both"/>
        <w:rPr>
          <w:rFonts w:eastAsia="Calibri" w:cstheme="minorHAnsi"/>
          <w:b/>
          <w:sz w:val="24"/>
          <w:szCs w:val="24"/>
        </w:rPr>
      </w:pPr>
    </w:p>
    <w:p w:rsidR="00B54617" w:rsidRPr="00C736B9" w:rsidRDefault="00B54617" w:rsidP="00C736B9">
      <w:pPr>
        <w:autoSpaceDE w:val="0"/>
        <w:autoSpaceDN w:val="0"/>
        <w:adjustRightInd w:val="0"/>
        <w:spacing w:after="0" w:line="240" w:lineRule="auto"/>
        <w:jc w:val="both"/>
        <w:rPr>
          <w:rFonts w:eastAsia="Calibri" w:cstheme="minorHAnsi"/>
          <w:sz w:val="24"/>
          <w:szCs w:val="24"/>
        </w:rPr>
      </w:pPr>
      <w:r w:rsidRPr="00C736B9">
        <w:rPr>
          <w:rFonts w:eastAsia="Calibri" w:cstheme="minorHAnsi"/>
          <w:sz w:val="24"/>
          <w:szCs w:val="24"/>
        </w:rPr>
        <w:lastRenderedPageBreak/>
        <w:t xml:space="preserve">2.1. O preço registrado, as especificações do objeto e as demais condições ofertadas na(s) proposta(s) são as que seguem: </w:t>
      </w:r>
    </w:p>
    <w:tbl>
      <w:tblPr>
        <w:tblW w:w="9765" w:type="dxa"/>
        <w:tblInd w:w="5" w:type="dxa"/>
        <w:tblCellMar>
          <w:left w:w="70" w:type="dxa"/>
          <w:right w:w="70" w:type="dxa"/>
        </w:tblCellMar>
        <w:tblLook w:val="04A0"/>
      </w:tblPr>
      <w:tblGrid>
        <w:gridCol w:w="430"/>
        <w:gridCol w:w="52"/>
        <w:gridCol w:w="347"/>
        <w:gridCol w:w="52"/>
        <w:gridCol w:w="348"/>
        <w:gridCol w:w="51"/>
        <w:gridCol w:w="449"/>
        <w:gridCol w:w="74"/>
        <w:gridCol w:w="3588"/>
        <w:gridCol w:w="16"/>
        <w:gridCol w:w="384"/>
        <w:gridCol w:w="15"/>
        <w:gridCol w:w="1042"/>
        <w:gridCol w:w="7"/>
        <w:gridCol w:w="1190"/>
        <w:gridCol w:w="860"/>
        <w:gridCol w:w="860"/>
      </w:tblGrid>
      <w:tr w:rsidR="00A32299" w:rsidRPr="00A32299" w:rsidTr="00A32299">
        <w:trPr>
          <w:trHeight w:val="300"/>
        </w:trPr>
        <w:tc>
          <w:tcPr>
            <w:tcW w:w="9760" w:type="dxa"/>
            <w:gridSpan w:val="17"/>
            <w:tcBorders>
              <w:top w:val="nil"/>
              <w:left w:val="nil"/>
              <w:bottom w:val="nil"/>
              <w:right w:val="nil"/>
            </w:tcBorders>
            <w:shd w:val="clear" w:color="auto" w:fill="auto"/>
            <w:vAlign w:val="center"/>
            <w:hideMark/>
          </w:tcPr>
          <w:p w:rsidR="00A32299" w:rsidRPr="00A32299" w:rsidRDefault="00A32299" w:rsidP="00C736B9">
            <w:pPr>
              <w:spacing w:after="0" w:line="240" w:lineRule="auto"/>
              <w:jc w:val="both"/>
              <w:rPr>
                <w:rFonts w:eastAsia="Times New Roman" w:cstheme="minorHAnsi"/>
                <w:b/>
                <w:bCs/>
                <w:color w:val="000000"/>
                <w:sz w:val="16"/>
                <w:szCs w:val="16"/>
              </w:rPr>
            </w:pPr>
            <w:r w:rsidRPr="00A32299">
              <w:rPr>
                <w:rFonts w:eastAsia="Times New Roman" w:cstheme="minorHAnsi"/>
                <w:b/>
                <w:bCs/>
                <w:color w:val="000000"/>
                <w:sz w:val="16"/>
                <w:szCs w:val="16"/>
              </w:rPr>
              <w:t>KRAIEVSKI COMERCIO ALIMENTOS E MATERIAIS CONSTR LTDA-ME</w:t>
            </w:r>
          </w:p>
        </w:tc>
      </w:tr>
      <w:tr w:rsidR="00C736B9" w:rsidRPr="00A32299" w:rsidTr="00A32299">
        <w:trPr>
          <w:trHeight w:val="165"/>
        </w:trPr>
        <w:tc>
          <w:tcPr>
            <w:tcW w:w="453" w:type="dxa"/>
            <w:gridSpan w:val="2"/>
            <w:tcBorders>
              <w:top w:val="nil"/>
              <w:left w:val="nil"/>
              <w:bottom w:val="nil"/>
              <w:right w:val="nil"/>
            </w:tcBorders>
            <w:shd w:val="clear" w:color="auto" w:fill="auto"/>
            <w:vAlign w:val="center"/>
            <w:hideMark/>
          </w:tcPr>
          <w:p w:rsidR="00A32299" w:rsidRPr="00A32299" w:rsidRDefault="00A32299" w:rsidP="00C736B9">
            <w:pPr>
              <w:spacing w:after="0" w:line="240" w:lineRule="auto"/>
              <w:jc w:val="both"/>
              <w:rPr>
                <w:rFonts w:eastAsia="Times New Roman" w:cstheme="minorHAnsi"/>
                <w:b/>
                <w:bCs/>
                <w:color w:val="000000"/>
                <w:sz w:val="16"/>
                <w:szCs w:val="16"/>
              </w:rPr>
            </w:pPr>
          </w:p>
        </w:tc>
        <w:tc>
          <w:tcPr>
            <w:tcW w:w="399" w:type="dxa"/>
            <w:gridSpan w:val="2"/>
            <w:tcBorders>
              <w:top w:val="nil"/>
              <w:left w:val="nil"/>
              <w:bottom w:val="nil"/>
              <w:right w:val="nil"/>
            </w:tcBorders>
            <w:shd w:val="clear" w:color="auto" w:fill="auto"/>
            <w:vAlign w:val="center"/>
            <w:hideMark/>
          </w:tcPr>
          <w:p w:rsidR="00A32299" w:rsidRPr="00A32299" w:rsidRDefault="00A32299" w:rsidP="00C736B9">
            <w:pPr>
              <w:spacing w:after="0" w:line="240" w:lineRule="auto"/>
              <w:jc w:val="both"/>
              <w:rPr>
                <w:rFonts w:eastAsia="Times New Roman" w:cstheme="minorHAnsi"/>
                <w:sz w:val="20"/>
                <w:szCs w:val="20"/>
              </w:rPr>
            </w:pPr>
          </w:p>
        </w:tc>
        <w:tc>
          <w:tcPr>
            <w:tcW w:w="399" w:type="dxa"/>
            <w:gridSpan w:val="2"/>
            <w:tcBorders>
              <w:top w:val="nil"/>
              <w:left w:val="nil"/>
              <w:bottom w:val="nil"/>
              <w:right w:val="nil"/>
            </w:tcBorders>
            <w:shd w:val="clear" w:color="auto" w:fill="auto"/>
            <w:vAlign w:val="center"/>
            <w:hideMark/>
          </w:tcPr>
          <w:p w:rsidR="00A32299" w:rsidRPr="00A32299" w:rsidRDefault="00A32299" w:rsidP="00C736B9">
            <w:pPr>
              <w:spacing w:after="0" w:line="240" w:lineRule="auto"/>
              <w:jc w:val="both"/>
              <w:rPr>
                <w:rFonts w:eastAsia="Times New Roman" w:cstheme="minorHAnsi"/>
                <w:sz w:val="20"/>
                <w:szCs w:val="20"/>
              </w:rPr>
            </w:pPr>
          </w:p>
        </w:tc>
        <w:tc>
          <w:tcPr>
            <w:tcW w:w="523" w:type="dxa"/>
            <w:gridSpan w:val="2"/>
            <w:tcBorders>
              <w:top w:val="nil"/>
              <w:left w:val="nil"/>
              <w:bottom w:val="nil"/>
              <w:right w:val="nil"/>
            </w:tcBorders>
            <w:shd w:val="clear" w:color="auto" w:fill="auto"/>
            <w:vAlign w:val="center"/>
            <w:hideMark/>
          </w:tcPr>
          <w:p w:rsidR="00A32299" w:rsidRPr="00A32299" w:rsidRDefault="00A32299" w:rsidP="00C736B9">
            <w:pPr>
              <w:spacing w:after="0" w:line="240" w:lineRule="auto"/>
              <w:jc w:val="both"/>
              <w:rPr>
                <w:rFonts w:eastAsia="Times New Roman" w:cstheme="minorHAnsi"/>
                <w:sz w:val="20"/>
                <w:szCs w:val="20"/>
              </w:rPr>
            </w:pPr>
          </w:p>
        </w:tc>
        <w:tc>
          <w:tcPr>
            <w:tcW w:w="3622" w:type="dxa"/>
            <w:gridSpan w:val="2"/>
            <w:tcBorders>
              <w:top w:val="nil"/>
              <w:left w:val="nil"/>
              <w:bottom w:val="nil"/>
              <w:right w:val="nil"/>
            </w:tcBorders>
            <w:shd w:val="clear" w:color="auto" w:fill="auto"/>
            <w:vAlign w:val="center"/>
            <w:hideMark/>
          </w:tcPr>
          <w:p w:rsidR="00A32299" w:rsidRPr="00A32299" w:rsidRDefault="00A32299" w:rsidP="00C736B9">
            <w:pPr>
              <w:spacing w:after="0" w:line="240" w:lineRule="auto"/>
              <w:jc w:val="both"/>
              <w:rPr>
                <w:rFonts w:eastAsia="Times New Roman" w:cstheme="minorHAnsi"/>
                <w:sz w:val="20"/>
                <w:szCs w:val="20"/>
              </w:rPr>
            </w:pPr>
          </w:p>
        </w:tc>
        <w:tc>
          <w:tcPr>
            <w:tcW w:w="399" w:type="dxa"/>
            <w:gridSpan w:val="2"/>
            <w:tcBorders>
              <w:top w:val="nil"/>
              <w:left w:val="nil"/>
              <w:bottom w:val="nil"/>
              <w:right w:val="nil"/>
            </w:tcBorders>
            <w:shd w:val="clear" w:color="auto" w:fill="auto"/>
            <w:vAlign w:val="center"/>
            <w:hideMark/>
          </w:tcPr>
          <w:p w:rsidR="00A32299" w:rsidRPr="00A32299" w:rsidRDefault="00A32299" w:rsidP="00C736B9">
            <w:pPr>
              <w:spacing w:after="0" w:line="240" w:lineRule="auto"/>
              <w:jc w:val="both"/>
              <w:rPr>
                <w:rFonts w:eastAsia="Times New Roman" w:cstheme="minorHAnsi"/>
                <w:sz w:val="20"/>
                <w:szCs w:val="20"/>
              </w:rPr>
            </w:pPr>
          </w:p>
        </w:tc>
        <w:tc>
          <w:tcPr>
            <w:tcW w:w="1052" w:type="dxa"/>
            <w:gridSpan w:val="2"/>
            <w:tcBorders>
              <w:top w:val="nil"/>
              <w:left w:val="nil"/>
              <w:bottom w:val="nil"/>
              <w:right w:val="nil"/>
            </w:tcBorders>
            <w:shd w:val="clear" w:color="auto" w:fill="auto"/>
            <w:vAlign w:val="center"/>
            <w:hideMark/>
          </w:tcPr>
          <w:p w:rsidR="00A32299" w:rsidRPr="00A32299" w:rsidRDefault="00A32299" w:rsidP="00C736B9">
            <w:pPr>
              <w:spacing w:after="0" w:line="240" w:lineRule="auto"/>
              <w:jc w:val="both"/>
              <w:rPr>
                <w:rFonts w:eastAsia="Times New Roman" w:cstheme="minorHAnsi"/>
                <w:sz w:val="20"/>
                <w:szCs w:val="20"/>
              </w:rPr>
            </w:pPr>
          </w:p>
        </w:tc>
        <w:tc>
          <w:tcPr>
            <w:tcW w:w="1193" w:type="dxa"/>
            <w:tcBorders>
              <w:top w:val="nil"/>
              <w:left w:val="nil"/>
              <w:bottom w:val="nil"/>
              <w:right w:val="nil"/>
            </w:tcBorders>
            <w:shd w:val="clear" w:color="auto" w:fill="auto"/>
            <w:vAlign w:val="center"/>
            <w:hideMark/>
          </w:tcPr>
          <w:p w:rsidR="00A32299" w:rsidRPr="00A32299" w:rsidRDefault="00A32299" w:rsidP="00C736B9">
            <w:pPr>
              <w:spacing w:after="0" w:line="240" w:lineRule="auto"/>
              <w:jc w:val="both"/>
              <w:rPr>
                <w:rFonts w:eastAsia="Times New Roman" w:cstheme="minorHAnsi"/>
                <w:sz w:val="20"/>
                <w:szCs w:val="20"/>
              </w:rPr>
            </w:pPr>
          </w:p>
        </w:tc>
        <w:tc>
          <w:tcPr>
            <w:tcW w:w="860" w:type="dxa"/>
            <w:tcBorders>
              <w:top w:val="nil"/>
              <w:left w:val="nil"/>
              <w:bottom w:val="nil"/>
              <w:right w:val="nil"/>
            </w:tcBorders>
            <w:shd w:val="clear" w:color="auto" w:fill="auto"/>
            <w:vAlign w:val="center"/>
            <w:hideMark/>
          </w:tcPr>
          <w:p w:rsidR="00A32299" w:rsidRPr="00A32299" w:rsidRDefault="00A32299" w:rsidP="00C736B9">
            <w:pPr>
              <w:spacing w:after="0" w:line="240" w:lineRule="auto"/>
              <w:jc w:val="both"/>
              <w:rPr>
                <w:rFonts w:eastAsia="Times New Roman" w:cstheme="minorHAnsi"/>
                <w:sz w:val="20"/>
                <w:szCs w:val="20"/>
              </w:rPr>
            </w:pPr>
          </w:p>
        </w:tc>
        <w:tc>
          <w:tcPr>
            <w:tcW w:w="860" w:type="dxa"/>
            <w:tcBorders>
              <w:top w:val="nil"/>
              <w:left w:val="nil"/>
              <w:bottom w:val="nil"/>
              <w:right w:val="nil"/>
            </w:tcBorders>
            <w:shd w:val="clear" w:color="auto" w:fill="auto"/>
            <w:vAlign w:val="center"/>
            <w:hideMark/>
          </w:tcPr>
          <w:p w:rsidR="00A32299" w:rsidRPr="00A32299" w:rsidRDefault="00A32299" w:rsidP="00C736B9">
            <w:pPr>
              <w:spacing w:after="0" w:line="240" w:lineRule="auto"/>
              <w:jc w:val="both"/>
              <w:rPr>
                <w:rFonts w:eastAsia="Times New Roman" w:cstheme="minorHAnsi"/>
                <w:sz w:val="20"/>
                <w:szCs w:val="20"/>
              </w:rPr>
            </w:pPr>
          </w:p>
        </w:tc>
      </w:tr>
      <w:tr w:rsidR="00C736B9" w:rsidRPr="00A32299" w:rsidTr="00A32299">
        <w:trPr>
          <w:trHeight w:val="330"/>
        </w:trPr>
        <w:tc>
          <w:tcPr>
            <w:tcW w:w="4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32299" w:rsidRPr="00A32299" w:rsidRDefault="00A32299" w:rsidP="00C736B9">
            <w:pPr>
              <w:spacing w:after="0" w:line="240" w:lineRule="auto"/>
              <w:jc w:val="both"/>
              <w:rPr>
                <w:rFonts w:eastAsia="Times New Roman" w:cstheme="minorHAnsi"/>
                <w:sz w:val="10"/>
                <w:szCs w:val="10"/>
              </w:rPr>
            </w:pPr>
            <w:r w:rsidRPr="00A32299">
              <w:rPr>
                <w:rFonts w:eastAsia="Times New Roman" w:cstheme="minorHAnsi"/>
                <w:sz w:val="10"/>
                <w:szCs w:val="10"/>
              </w:rPr>
              <w:t>ANEXO</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rsidR="00A32299" w:rsidRPr="00A32299" w:rsidRDefault="00A32299" w:rsidP="00C736B9">
            <w:pPr>
              <w:spacing w:after="0" w:line="240" w:lineRule="auto"/>
              <w:jc w:val="both"/>
              <w:rPr>
                <w:rFonts w:eastAsia="Times New Roman" w:cstheme="minorHAnsi"/>
                <w:sz w:val="10"/>
                <w:szCs w:val="10"/>
              </w:rPr>
            </w:pPr>
            <w:r w:rsidRPr="00A32299">
              <w:rPr>
                <w:rFonts w:eastAsia="Times New Roman" w:cstheme="minorHAnsi"/>
                <w:sz w:val="10"/>
                <w:szCs w:val="10"/>
              </w:rPr>
              <w:t>LOTE</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rsidR="00A32299" w:rsidRPr="00A32299" w:rsidRDefault="00A32299" w:rsidP="00C736B9">
            <w:pPr>
              <w:spacing w:after="0" w:line="240" w:lineRule="auto"/>
              <w:jc w:val="both"/>
              <w:rPr>
                <w:rFonts w:eastAsia="Times New Roman" w:cstheme="minorHAnsi"/>
                <w:sz w:val="10"/>
                <w:szCs w:val="10"/>
              </w:rPr>
            </w:pPr>
            <w:r w:rsidRPr="00A32299">
              <w:rPr>
                <w:rFonts w:eastAsia="Times New Roman" w:cstheme="minorHAnsi"/>
                <w:sz w:val="10"/>
                <w:szCs w:val="10"/>
              </w:rPr>
              <w:t>ITEM</w:t>
            </w:r>
          </w:p>
        </w:tc>
        <w:tc>
          <w:tcPr>
            <w:tcW w:w="523" w:type="dxa"/>
            <w:gridSpan w:val="2"/>
            <w:tcBorders>
              <w:top w:val="single" w:sz="4" w:space="0" w:color="auto"/>
              <w:left w:val="nil"/>
              <w:bottom w:val="single" w:sz="4" w:space="0" w:color="auto"/>
              <w:right w:val="single" w:sz="4" w:space="0" w:color="auto"/>
            </w:tcBorders>
            <w:shd w:val="clear" w:color="auto" w:fill="auto"/>
            <w:vAlign w:val="center"/>
            <w:hideMark/>
          </w:tcPr>
          <w:p w:rsidR="00A32299" w:rsidRPr="00A32299" w:rsidRDefault="00A32299" w:rsidP="00C736B9">
            <w:pPr>
              <w:spacing w:after="0" w:line="240" w:lineRule="auto"/>
              <w:jc w:val="both"/>
              <w:rPr>
                <w:rFonts w:eastAsia="Times New Roman" w:cstheme="minorHAnsi"/>
                <w:sz w:val="10"/>
                <w:szCs w:val="10"/>
              </w:rPr>
            </w:pPr>
            <w:r w:rsidRPr="00A32299">
              <w:rPr>
                <w:rFonts w:eastAsia="Times New Roman" w:cstheme="minorHAnsi"/>
                <w:sz w:val="10"/>
                <w:szCs w:val="10"/>
              </w:rPr>
              <w:t>CÓD.</w:t>
            </w:r>
          </w:p>
        </w:tc>
        <w:tc>
          <w:tcPr>
            <w:tcW w:w="3622" w:type="dxa"/>
            <w:gridSpan w:val="2"/>
            <w:tcBorders>
              <w:top w:val="single" w:sz="4" w:space="0" w:color="auto"/>
              <w:left w:val="nil"/>
              <w:bottom w:val="single" w:sz="4" w:space="0" w:color="auto"/>
              <w:right w:val="single" w:sz="4" w:space="0" w:color="auto"/>
            </w:tcBorders>
            <w:shd w:val="clear" w:color="auto" w:fill="auto"/>
            <w:vAlign w:val="center"/>
            <w:hideMark/>
          </w:tcPr>
          <w:p w:rsidR="00A32299" w:rsidRPr="00A32299" w:rsidRDefault="00A32299" w:rsidP="00C736B9">
            <w:pPr>
              <w:spacing w:after="0" w:line="240" w:lineRule="auto"/>
              <w:jc w:val="both"/>
              <w:rPr>
                <w:rFonts w:eastAsia="Times New Roman" w:cstheme="minorHAnsi"/>
                <w:sz w:val="10"/>
                <w:szCs w:val="10"/>
              </w:rPr>
            </w:pPr>
            <w:r w:rsidRPr="00A32299">
              <w:rPr>
                <w:rFonts w:eastAsia="Times New Roman" w:cstheme="minorHAnsi"/>
                <w:sz w:val="10"/>
                <w:szCs w:val="10"/>
              </w:rPr>
              <w:t>ESPECIFICAÇÃO DO ITEM</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rsidR="00A32299" w:rsidRPr="00A32299" w:rsidRDefault="00A32299" w:rsidP="00C736B9">
            <w:pPr>
              <w:spacing w:after="0" w:line="240" w:lineRule="auto"/>
              <w:jc w:val="both"/>
              <w:rPr>
                <w:rFonts w:eastAsia="Times New Roman" w:cstheme="minorHAnsi"/>
                <w:sz w:val="10"/>
                <w:szCs w:val="10"/>
              </w:rPr>
            </w:pPr>
            <w:r w:rsidRPr="00A32299">
              <w:rPr>
                <w:rFonts w:eastAsia="Times New Roman" w:cstheme="minorHAnsi"/>
                <w:sz w:val="10"/>
                <w:szCs w:val="10"/>
              </w:rPr>
              <w:t>UNID</w:t>
            </w:r>
          </w:p>
        </w:tc>
        <w:tc>
          <w:tcPr>
            <w:tcW w:w="1052" w:type="dxa"/>
            <w:gridSpan w:val="2"/>
            <w:tcBorders>
              <w:top w:val="single" w:sz="4" w:space="0" w:color="auto"/>
              <w:left w:val="nil"/>
              <w:bottom w:val="single" w:sz="4" w:space="0" w:color="auto"/>
              <w:right w:val="single" w:sz="4" w:space="0" w:color="auto"/>
            </w:tcBorders>
            <w:shd w:val="clear" w:color="auto" w:fill="auto"/>
            <w:vAlign w:val="center"/>
            <w:hideMark/>
          </w:tcPr>
          <w:p w:rsidR="00A32299" w:rsidRPr="00A32299" w:rsidRDefault="00A32299" w:rsidP="00C736B9">
            <w:pPr>
              <w:spacing w:after="0" w:line="240" w:lineRule="auto"/>
              <w:jc w:val="both"/>
              <w:rPr>
                <w:rFonts w:eastAsia="Times New Roman" w:cstheme="minorHAnsi"/>
                <w:sz w:val="10"/>
                <w:szCs w:val="10"/>
              </w:rPr>
            </w:pPr>
            <w:r w:rsidRPr="00A32299">
              <w:rPr>
                <w:rFonts w:eastAsia="Times New Roman" w:cstheme="minorHAnsi"/>
                <w:sz w:val="10"/>
                <w:szCs w:val="10"/>
              </w:rPr>
              <w:t>QUANTIDADE</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rsidR="00A32299" w:rsidRPr="00A32299" w:rsidRDefault="00A32299" w:rsidP="00C736B9">
            <w:pPr>
              <w:spacing w:after="0" w:line="240" w:lineRule="auto"/>
              <w:jc w:val="both"/>
              <w:rPr>
                <w:rFonts w:eastAsia="Times New Roman" w:cstheme="minorHAnsi"/>
                <w:sz w:val="10"/>
                <w:szCs w:val="10"/>
              </w:rPr>
            </w:pPr>
            <w:r w:rsidRPr="00A32299">
              <w:rPr>
                <w:rFonts w:eastAsia="Times New Roman" w:cstheme="minorHAnsi"/>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32299" w:rsidRPr="00A32299" w:rsidRDefault="00A32299" w:rsidP="00C736B9">
            <w:pPr>
              <w:spacing w:after="0" w:line="240" w:lineRule="auto"/>
              <w:jc w:val="both"/>
              <w:rPr>
                <w:rFonts w:eastAsia="Times New Roman" w:cstheme="minorHAnsi"/>
                <w:sz w:val="10"/>
                <w:szCs w:val="10"/>
              </w:rPr>
            </w:pPr>
            <w:r w:rsidRPr="00A32299">
              <w:rPr>
                <w:rFonts w:eastAsia="Times New Roman" w:cstheme="minorHAnsi"/>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32299" w:rsidRPr="00A32299" w:rsidRDefault="00A32299" w:rsidP="00C736B9">
            <w:pPr>
              <w:spacing w:after="0" w:line="240" w:lineRule="auto"/>
              <w:jc w:val="both"/>
              <w:rPr>
                <w:rFonts w:eastAsia="Times New Roman" w:cstheme="minorHAnsi"/>
                <w:sz w:val="10"/>
                <w:szCs w:val="10"/>
              </w:rPr>
            </w:pPr>
            <w:r w:rsidRPr="00A32299">
              <w:rPr>
                <w:rFonts w:eastAsia="Times New Roman" w:cstheme="minorHAnsi"/>
                <w:sz w:val="10"/>
                <w:szCs w:val="10"/>
              </w:rPr>
              <w:t>VALOR TOTAL</w:t>
            </w:r>
          </w:p>
        </w:tc>
      </w:tr>
      <w:tr w:rsidR="00C736B9" w:rsidRPr="00A32299" w:rsidTr="00A32299">
        <w:trPr>
          <w:trHeight w:val="162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w:t>
            </w:r>
          </w:p>
        </w:tc>
        <w:tc>
          <w:tcPr>
            <w:tcW w:w="523"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20178</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AÇÚCAR CRISTAL, BRANCO, ACONDICONADO EM PACOTE PLÁSTICO, INTEGRO, RESISTENTE, VEDADO HERMETICAMENTE. A EMBALAGEM DEVERA CONTER EXTERNAMENTE OS DADOS DE IDENTIFICAÇAO E PROCEDENCIA, NÚMERO DO LOTE, DATA DE FABRICAÇAO, QUANTIDADE DO PRODUTO. DEVERÁ APRESENTAR VALIDADE MÍNIMA DE 6 (SEIS) MESES A PARTIR DA DATA DE ENTREGA. EMBALAGEM DE 2KG</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UN</w:t>
            </w:r>
          </w:p>
        </w:tc>
        <w:tc>
          <w:tcPr>
            <w:tcW w:w="1052"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3.200,00</w:t>
            </w:r>
          </w:p>
        </w:tc>
        <w:tc>
          <w:tcPr>
            <w:tcW w:w="1193"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DOCESUCAR</w:t>
            </w:r>
          </w:p>
        </w:tc>
        <w:tc>
          <w:tcPr>
            <w:tcW w:w="860"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5,47</w:t>
            </w:r>
          </w:p>
        </w:tc>
        <w:tc>
          <w:tcPr>
            <w:tcW w:w="860"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17.504,00</w:t>
            </w:r>
          </w:p>
        </w:tc>
      </w:tr>
      <w:tr w:rsidR="00C736B9" w:rsidRPr="00A32299" w:rsidTr="00A32299">
        <w:trPr>
          <w:trHeight w:val="162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3</w:t>
            </w:r>
          </w:p>
        </w:tc>
        <w:tc>
          <w:tcPr>
            <w:tcW w:w="523"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11931</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CHÁ MATE, TORRADO E QUEBRADO, ACONDICIONADO</w:t>
            </w:r>
            <w:proofErr w:type="gramStart"/>
            <w:r w:rsidRPr="00A32299">
              <w:rPr>
                <w:rFonts w:eastAsia="Times New Roman" w:cstheme="minorHAnsi"/>
                <w:color w:val="000000"/>
                <w:sz w:val="14"/>
                <w:szCs w:val="14"/>
              </w:rPr>
              <w:t xml:space="preserve">  </w:t>
            </w:r>
            <w:proofErr w:type="gramEnd"/>
            <w:r w:rsidRPr="00A32299">
              <w:rPr>
                <w:rFonts w:eastAsia="Times New Roman" w:cstheme="minorHAnsi"/>
                <w:color w:val="000000"/>
                <w:sz w:val="14"/>
                <w:szCs w:val="14"/>
              </w:rPr>
              <w:t>EM EMBALAGEM DE PAPELÃO  ORIGINAL DE FÁBRICA PESANDO NO MÍNIMO 200 GR, ISENTO DE MATÉRIA TERROSA, FUNGOS OU PARASITAS, LIVRE DE UMIDADE E DE FRAGMENTOS ESTRANHOS, COM ESPECIFICAÇÃO DOS INGREDIENTES, INFORMAÇÕES DO FABRICANTE E DATA DE VALIDADE ESTAMPADA NA EMBALAGEM.</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UN</w:t>
            </w:r>
          </w:p>
        </w:tc>
        <w:tc>
          <w:tcPr>
            <w:tcW w:w="1052"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3.200,00</w:t>
            </w:r>
          </w:p>
        </w:tc>
        <w:tc>
          <w:tcPr>
            <w:tcW w:w="1193"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CHACHA</w:t>
            </w:r>
          </w:p>
        </w:tc>
        <w:tc>
          <w:tcPr>
            <w:tcW w:w="860"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4,40</w:t>
            </w:r>
          </w:p>
        </w:tc>
        <w:tc>
          <w:tcPr>
            <w:tcW w:w="860"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14.080,00</w:t>
            </w:r>
          </w:p>
        </w:tc>
      </w:tr>
      <w:tr w:rsidR="00C736B9" w:rsidRPr="00A32299" w:rsidTr="00A32299">
        <w:trPr>
          <w:trHeight w:val="144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4</w:t>
            </w:r>
          </w:p>
        </w:tc>
        <w:tc>
          <w:tcPr>
            <w:tcW w:w="523"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08124</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EXTRATO DE TOMATE, DE 1ª QUALIDADE, ACONDICIONADA EM EMBALAGEM ORIGINAL DE FÁBRICA COM APROXIMADAMENTE 350G, COM ESPECIFICAÇÃO DOS INGREDIENTES, INFORMAÇÕES DO FABRICANTE E DATA DE VENCIMENTO ESTAMPADO NA EMBALAGEM. SE EM LATA, ESTA</w:t>
            </w:r>
            <w:proofErr w:type="gramStart"/>
            <w:r w:rsidRPr="00A32299">
              <w:rPr>
                <w:rFonts w:eastAsia="Times New Roman" w:cstheme="minorHAnsi"/>
                <w:color w:val="000000"/>
                <w:sz w:val="14"/>
                <w:szCs w:val="14"/>
              </w:rPr>
              <w:t xml:space="preserve">  </w:t>
            </w:r>
            <w:proofErr w:type="gramEnd"/>
            <w:r w:rsidRPr="00A32299">
              <w:rPr>
                <w:rFonts w:eastAsia="Times New Roman" w:cstheme="minorHAnsi"/>
                <w:color w:val="000000"/>
                <w:sz w:val="14"/>
                <w:szCs w:val="14"/>
              </w:rPr>
              <w:t>NÃO DEVE APRESENTAR FERRUGEM, AMASSADURA OU ABAULAMENTO</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UN</w:t>
            </w:r>
          </w:p>
        </w:tc>
        <w:tc>
          <w:tcPr>
            <w:tcW w:w="1052"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3.200,00</w:t>
            </w:r>
          </w:p>
        </w:tc>
        <w:tc>
          <w:tcPr>
            <w:tcW w:w="1193"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CIAFRIOS</w:t>
            </w:r>
          </w:p>
        </w:tc>
        <w:tc>
          <w:tcPr>
            <w:tcW w:w="860"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3,25</w:t>
            </w:r>
          </w:p>
        </w:tc>
        <w:tc>
          <w:tcPr>
            <w:tcW w:w="860"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10.400,00</w:t>
            </w:r>
          </w:p>
        </w:tc>
      </w:tr>
      <w:tr w:rsidR="00C736B9" w:rsidRPr="00A32299" w:rsidTr="00A32299">
        <w:trPr>
          <w:trHeight w:val="144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5</w:t>
            </w:r>
          </w:p>
        </w:tc>
        <w:tc>
          <w:tcPr>
            <w:tcW w:w="523"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01116</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 xml:space="preserve">FARINHA DE TRIGO, DE 1ª QUALIDADE, ACONDICIONADO EM EMBALAGEM COM </w:t>
            </w:r>
            <w:proofErr w:type="gramStart"/>
            <w:r w:rsidRPr="00A32299">
              <w:rPr>
                <w:rFonts w:eastAsia="Times New Roman" w:cstheme="minorHAnsi"/>
                <w:color w:val="000000"/>
                <w:sz w:val="14"/>
                <w:szCs w:val="14"/>
              </w:rPr>
              <w:t>1KG</w:t>
            </w:r>
            <w:proofErr w:type="gramEnd"/>
            <w:r w:rsidRPr="00A32299">
              <w:rPr>
                <w:rFonts w:eastAsia="Times New Roman" w:cstheme="minorHAnsi"/>
                <w:color w:val="000000"/>
                <w:sz w:val="14"/>
                <w:szCs w:val="14"/>
              </w:rPr>
              <w:t>, ASPECTO FINO,  ISENTA DE MATÉRIA TERROSA, FUNGOS OU PARASITAS E LIVRE DE UMIDADE E FRAGMENTOS ESTRANHOS, COM ESPECIFICAÇÃO DOS INGREDIENTES,  INFORMAÇÕES DO FABRICANTE E DATA DE VENCIMENTO ESTAMPADA NA EMBALAGEM.</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UN</w:t>
            </w:r>
          </w:p>
        </w:tc>
        <w:tc>
          <w:tcPr>
            <w:tcW w:w="1052"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3.200,00</w:t>
            </w:r>
          </w:p>
        </w:tc>
        <w:tc>
          <w:tcPr>
            <w:tcW w:w="1193"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PANTANAL</w:t>
            </w:r>
          </w:p>
        </w:tc>
        <w:tc>
          <w:tcPr>
            <w:tcW w:w="860"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3,35</w:t>
            </w:r>
          </w:p>
        </w:tc>
        <w:tc>
          <w:tcPr>
            <w:tcW w:w="860"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10.720,00</w:t>
            </w:r>
          </w:p>
        </w:tc>
      </w:tr>
      <w:tr w:rsidR="00C736B9" w:rsidRPr="00A32299" w:rsidTr="00A32299">
        <w:trPr>
          <w:trHeight w:val="198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6</w:t>
            </w:r>
          </w:p>
        </w:tc>
        <w:tc>
          <w:tcPr>
            <w:tcW w:w="523"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08119</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 xml:space="preserve">FEIJÃO, TIPO </w:t>
            </w:r>
            <w:proofErr w:type="gramStart"/>
            <w:r w:rsidRPr="00A32299">
              <w:rPr>
                <w:rFonts w:eastAsia="Times New Roman" w:cstheme="minorHAnsi"/>
                <w:color w:val="000000"/>
                <w:sz w:val="14"/>
                <w:szCs w:val="14"/>
              </w:rPr>
              <w:t>2</w:t>
            </w:r>
            <w:proofErr w:type="gramEnd"/>
            <w:r w:rsidRPr="00A32299">
              <w:rPr>
                <w:rFonts w:eastAsia="Times New Roman" w:cstheme="minorHAnsi"/>
                <w:color w:val="000000"/>
                <w:sz w:val="14"/>
                <w:szCs w:val="14"/>
              </w:rPr>
              <w:t>, CARIOQUINHA, NOVO, ACONDICIONADO EM EMBALAGEM POLIPROPILENO TRANSPARENTE ORIGINAL DE FÁBRICA COM 1KG, GRÃOS INTEIROS, ASPECTO BRILHOSO, LISO,  ISENTO DE MATÉRIA TERROSA, PEDRAS, FUNGOS OU PARASITAS E LIVRE DE UMIDADE E FRAGMENTOS OU CORPOS ESTRANHOS, COM REGISTRO NO MINISTÉRIO DA AGRICULTURA, INFORMAÇÕES DO FABRICANTE E DATA DE VENCIMENTO ESTAMPADA NA EMBALAGEM</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UN</w:t>
            </w:r>
          </w:p>
        </w:tc>
        <w:tc>
          <w:tcPr>
            <w:tcW w:w="1052"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9.600,00</w:t>
            </w:r>
          </w:p>
        </w:tc>
        <w:tc>
          <w:tcPr>
            <w:tcW w:w="1193"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NATIVO</w:t>
            </w:r>
          </w:p>
        </w:tc>
        <w:tc>
          <w:tcPr>
            <w:tcW w:w="860"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9,19</w:t>
            </w:r>
          </w:p>
        </w:tc>
        <w:tc>
          <w:tcPr>
            <w:tcW w:w="860"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88.224,00</w:t>
            </w:r>
          </w:p>
        </w:tc>
      </w:tr>
      <w:tr w:rsidR="00C736B9" w:rsidRPr="00A32299" w:rsidTr="00A32299">
        <w:trPr>
          <w:trHeight w:val="90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9</w:t>
            </w:r>
          </w:p>
        </w:tc>
        <w:tc>
          <w:tcPr>
            <w:tcW w:w="523"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12964</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POLVILHO DOCE, EMBALAGEM ORIGINAL DO FABRICANTE, PESANDO NO MÍNIMO 1 KG, CONTENDO INFORMAÇÕES DO PRODUTO E FABRICANTE, DATA DE FABRICAÇÃO E VALIDADE DO PRODUTO.</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UN</w:t>
            </w:r>
          </w:p>
        </w:tc>
        <w:tc>
          <w:tcPr>
            <w:tcW w:w="1052"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3.200,00</w:t>
            </w:r>
          </w:p>
        </w:tc>
        <w:tc>
          <w:tcPr>
            <w:tcW w:w="1193"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SIRIEMA</w:t>
            </w:r>
          </w:p>
        </w:tc>
        <w:tc>
          <w:tcPr>
            <w:tcW w:w="860"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5,27</w:t>
            </w:r>
          </w:p>
        </w:tc>
        <w:tc>
          <w:tcPr>
            <w:tcW w:w="860"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16.864,00</w:t>
            </w:r>
          </w:p>
        </w:tc>
      </w:tr>
      <w:tr w:rsidR="00C736B9" w:rsidRPr="00A32299" w:rsidTr="00A32299">
        <w:trPr>
          <w:trHeight w:val="90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10</w:t>
            </w:r>
          </w:p>
        </w:tc>
        <w:tc>
          <w:tcPr>
            <w:tcW w:w="523"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21789</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SABÃO EM BARRA, COMPOSTO DE SABÃO BASE, ÁGUA, CORANTE, SAL INORGÂNICO, CARBONATO DE CÁLCIO, GLICERINA, COADJUVANTE, TENSOATIVO ANIÔNICO E EMOLIENTE, PACOTE COM NO MÍNIMO 1 UNIDADE, PESO DE 200 GR</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UN</w:t>
            </w:r>
          </w:p>
        </w:tc>
        <w:tc>
          <w:tcPr>
            <w:tcW w:w="1052"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6.400,00</w:t>
            </w:r>
          </w:p>
        </w:tc>
        <w:tc>
          <w:tcPr>
            <w:tcW w:w="1193"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UNIC</w:t>
            </w:r>
          </w:p>
        </w:tc>
        <w:tc>
          <w:tcPr>
            <w:tcW w:w="860"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3,33</w:t>
            </w:r>
          </w:p>
        </w:tc>
        <w:tc>
          <w:tcPr>
            <w:tcW w:w="860"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21.312,00</w:t>
            </w:r>
          </w:p>
        </w:tc>
      </w:tr>
      <w:tr w:rsidR="00C736B9" w:rsidRPr="00A32299" w:rsidTr="00A32299">
        <w:trPr>
          <w:trHeight w:val="90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11</w:t>
            </w:r>
          </w:p>
        </w:tc>
        <w:tc>
          <w:tcPr>
            <w:tcW w:w="523"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21552</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 xml:space="preserve">SACO PLÁSTICO EM POLIETILENO TRANSPARENTE MEDINDO 50 X 80 CM - COM SANFONA LATERAL, IDEAL PARA ACONDICIONAR ALIMENTOS </w:t>
            </w:r>
            <w:proofErr w:type="gramStart"/>
            <w:r w:rsidRPr="00A32299">
              <w:rPr>
                <w:rFonts w:eastAsia="Times New Roman" w:cstheme="minorHAnsi"/>
                <w:color w:val="000000"/>
                <w:sz w:val="14"/>
                <w:szCs w:val="14"/>
              </w:rPr>
              <w:t xml:space="preserve">( </w:t>
            </w:r>
            <w:proofErr w:type="gramEnd"/>
            <w:r w:rsidRPr="00A32299">
              <w:rPr>
                <w:rFonts w:eastAsia="Times New Roman" w:cstheme="minorHAnsi"/>
                <w:color w:val="000000"/>
                <w:sz w:val="14"/>
                <w:szCs w:val="14"/>
              </w:rPr>
              <w:t>CESTA BÁSICA ) EM PACOTES DE 500 UNIDADES.</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UN</w:t>
            </w:r>
          </w:p>
        </w:tc>
        <w:tc>
          <w:tcPr>
            <w:tcW w:w="1052"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7,00</w:t>
            </w:r>
          </w:p>
        </w:tc>
        <w:tc>
          <w:tcPr>
            <w:tcW w:w="1193"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PLASTIFORT</w:t>
            </w:r>
          </w:p>
        </w:tc>
        <w:tc>
          <w:tcPr>
            <w:tcW w:w="860"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174,97</w:t>
            </w:r>
          </w:p>
        </w:tc>
        <w:tc>
          <w:tcPr>
            <w:tcW w:w="860"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1.224,79</w:t>
            </w:r>
          </w:p>
        </w:tc>
      </w:tr>
      <w:tr w:rsidR="00C736B9" w:rsidRPr="00A32299" w:rsidTr="00A32299">
        <w:trPr>
          <w:trHeight w:val="900"/>
        </w:trPr>
        <w:tc>
          <w:tcPr>
            <w:tcW w:w="453" w:type="dxa"/>
            <w:gridSpan w:val="2"/>
            <w:tcBorders>
              <w:top w:val="nil"/>
              <w:left w:val="single" w:sz="4" w:space="0" w:color="000000"/>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12</w:t>
            </w:r>
          </w:p>
        </w:tc>
        <w:tc>
          <w:tcPr>
            <w:tcW w:w="523"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07746</w:t>
            </w:r>
          </w:p>
        </w:tc>
        <w:tc>
          <w:tcPr>
            <w:tcW w:w="3622"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SAL REFINADO, IODADO, ACONDICIONADO EM EMBALAGEM PLÁSTICA ORIGINAL DE FÁBRICA COM 1 KG, ESPECIFICAÇÕES DOS INGREDIENTES, INFORMAÇÕES DO FABRICANTE E DATA DE VALIDADE ESTAMPADA NA EMBALAGEM</w:t>
            </w:r>
          </w:p>
        </w:tc>
        <w:tc>
          <w:tcPr>
            <w:tcW w:w="399"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KG</w:t>
            </w:r>
          </w:p>
        </w:tc>
        <w:tc>
          <w:tcPr>
            <w:tcW w:w="1052"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3.200,00</w:t>
            </w:r>
          </w:p>
        </w:tc>
        <w:tc>
          <w:tcPr>
            <w:tcW w:w="1193"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MASTER</w:t>
            </w:r>
          </w:p>
        </w:tc>
        <w:tc>
          <w:tcPr>
            <w:tcW w:w="860"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1,42</w:t>
            </w:r>
          </w:p>
        </w:tc>
        <w:tc>
          <w:tcPr>
            <w:tcW w:w="860"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4.544,00</w:t>
            </w:r>
          </w:p>
        </w:tc>
      </w:tr>
      <w:tr w:rsidR="00A32299" w:rsidRPr="00A32299" w:rsidTr="00A32299">
        <w:trPr>
          <w:trHeight w:val="210"/>
        </w:trPr>
        <w:tc>
          <w:tcPr>
            <w:tcW w:w="804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32299" w:rsidRPr="00A32299" w:rsidRDefault="00A32299" w:rsidP="00C736B9">
            <w:pPr>
              <w:spacing w:after="0" w:line="240" w:lineRule="auto"/>
              <w:jc w:val="both"/>
              <w:rPr>
                <w:rFonts w:eastAsia="Times New Roman" w:cstheme="minorHAnsi"/>
                <w:b/>
                <w:bCs/>
                <w:color w:val="000000"/>
                <w:sz w:val="16"/>
                <w:szCs w:val="16"/>
              </w:rPr>
            </w:pPr>
            <w:r w:rsidRPr="00A32299">
              <w:rPr>
                <w:rFonts w:eastAsia="Times New Roman" w:cstheme="minorHAnsi"/>
                <w:b/>
                <w:bCs/>
                <w:color w:val="000000"/>
                <w:sz w:val="16"/>
                <w:szCs w:val="16"/>
              </w:rPr>
              <w:t>184.872,79</w:t>
            </w:r>
          </w:p>
        </w:tc>
      </w:tr>
      <w:tr w:rsidR="00A32299" w:rsidRPr="00A32299" w:rsidTr="00A32299">
        <w:trPr>
          <w:trHeight w:val="300"/>
        </w:trPr>
        <w:tc>
          <w:tcPr>
            <w:tcW w:w="9760" w:type="dxa"/>
            <w:gridSpan w:val="17"/>
            <w:tcBorders>
              <w:top w:val="nil"/>
              <w:left w:val="nil"/>
              <w:bottom w:val="nil"/>
              <w:right w:val="nil"/>
            </w:tcBorders>
            <w:shd w:val="clear" w:color="auto" w:fill="auto"/>
            <w:vAlign w:val="center"/>
            <w:hideMark/>
          </w:tcPr>
          <w:p w:rsidR="00A32299" w:rsidRPr="00A32299" w:rsidRDefault="00A32299" w:rsidP="00C736B9">
            <w:pPr>
              <w:spacing w:after="0" w:line="240" w:lineRule="auto"/>
              <w:jc w:val="both"/>
              <w:rPr>
                <w:rFonts w:eastAsia="Times New Roman" w:cstheme="minorHAnsi"/>
                <w:b/>
                <w:bCs/>
                <w:color w:val="000000"/>
                <w:sz w:val="16"/>
                <w:szCs w:val="16"/>
              </w:rPr>
            </w:pPr>
            <w:r w:rsidRPr="00A32299">
              <w:rPr>
                <w:rFonts w:eastAsia="Times New Roman" w:cstheme="minorHAnsi"/>
                <w:b/>
                <w:bCs/>
                <w:color w:val="000000"/>
                <w:sz w:val="16"/>
                <w:szCs w:val="16"/>
              </w:rPr>
              <w:lastRenderedPageBreak/>
              <w:t>VANESSA DE OLIVEIRA ESPINDOLA EIRELI</w:t>
            </w:r>
          </w:p>
        </w:tc>
      </w:tr>
      <w:tr w:rsidR="00A32299" w:rsidRPr="00A32299" w:rsidTr="00A32299">
        <w:trPr>
          <w:trHeight w:val="165"/>
        </w:trPr>
        <w:tc>
          <w:tcPr>
            <w:tcW w:w="400" w:type="dxa"/>
            <w:tcBorders>
              <w:top w:val="nil"/>
              <w:left w:val="nil"/>
              <w:bottom w:val="nil"/>
              <w:right w:val="nil"/>
            </w:tcBorders>
            <w:shd w:val="clear" w:color="auto" w:fill="auto"/>
            <w:vAlign w:val="center"/>
            <w:hideMark/>
          </w:tcPr>
          <w:p w:rsidR="00A32299" w:rsidRPr="00A32299" w:rsidRDefault="00A32299" w:rsidP="00C736B9">
            <w:pPr>
              <w:spacing w:after="0" w:line="240" w:lineRule="auto"/>
              <w:jc w:val="both"/>
              <w:rPr>
                <w:rFonts w:eastAsia="Times New Roman" w:cstheme="minorHAnsi"/>
                <w:b/>
                <w:bCs/>
                <w:color w:val="000000"/>
                <w:sz w:val="16"/>
                <w:szCs w:val="16"/>
              </w:rPr>
            </w:pPr>
          </w:p>
        </w:tc>
        <w:tc>
          <w:tcPr>
            <w:tcW w:w="400" w:type="dxa"/>
            <w:gridSpan w:val="2"/>
            <w:tcBorders>
              <w:top w:val="nil"/>
              <w:left w:val="nil"/>
              <w:bottom w:val="nil"/>
              <w:right w:val="nil"/>
            </w:tcBorders>
            <w:shd w:val="clear" w:color="auto" w:fill="auto"/>
            <w:vAlign w:val="center"/>
            <w:hideMark/>
          </w:tcPr>
          <w:p w:rsidR="00A32299" w:rsidRPr="00A32299" w:rsidRDefault="00A32299" w:rsidP="00C736B9">
            <w:pPr>
              <w:spacing w:after="0" w:line="240" w:lineRule="auto"/>
              <w:jc w:val="both"/>
              <w:rPr>
                <w:rFonts w:eastAsia="Times New Roman" w:cstheme="minorHAnsi"/>
                <w:sz w:val="20"/>
                <w:szCs w:val="20"/>
              </w:rPr>
            </w:pPr>
          </w:p>
        </w:tc>
        <w:tc>
          <w:tcPr>
            <w:tcW w:w="400" w:type="dxa"/>
            <w:gridSpan w:val="2"/>
            <w:tcBorders>
              <w:top w:val="nil"/>
              <w:left w:val="nil"/>
              <w:bottom w:val="nil"/>
              <w:right w:val="nil"/>
            </w:tcBorders>
            <w:shd w:val="clear" w:color="auto" w:fill="auto"/>
            <w:vAlign w:val="center"/>
            <w:hideMark/>
          </w:tcPr>
          <w:p w:rsidR="00A32299" w:rsidRPr="00A32299" w:rsidRDefault="00A32299" w:rsidP="00C736B9">
            <w:pPr>
              <w:spacing w:after="0" w:line="240" w:lineRule="auto"/>
              <w:jc w:val="both"/>
              <w:rPr>
                <w:rFonts w:eastAsia="Times New Roman" w:cstheme="minorHAnsi"/>
                <w:sz w:val="20"/>
                <w:szCs w:val="20"/>
              </w:rPr>
            </w:pPr>
          </w:p>
        </w:tc>
        <w:tc>
          <w:tcPr>
            <w:tcW w:w="500" w:type="dxa"/>
            <w:gridSpan w:val="2"/>
            <w:tcBorders>
              <w:top w:val="nil"/>
              <w:left w:val="nil"/>
              <w:bottom w:val="nil"/>
              <w:right w:val="nil"/>
            </w:tcBorders>
            <w:shd w:val="clear" w:color="auto" w:fill="auto"/>
            <w:vAlign w:val="center"/>
            <w:hideMark/>
          </w:tcPr>
          <w:p w:rsidR="00A32299" w:rsidRPr="00A32299" w:rsidRDefault="00A32299" w:rsidP="00C736B9">
            <w:pPr>
              <w:spacing w:after="0" w:line="240" w:lineRule="auto"/>
              <w:jc w:val="both"/>
              <w:rPr>
                <w:rFonts w:eastAsia="Times New Roman" w:cstheme="minorHAnsi"/>
                <w:sz w:val="20"/>
                <w:szCs w:val="20"/>
              </w:rPr>
            </w:pPr>
          </w:p>
        </w:tc>
        <w:tc>
          <w:tcPr>
            <w:tcW w:w="3680" w:type="dxa"/>
            <w:gridSpan w:val="2"/>
            <w:tcBorders>
              <w:top w:val="nil"/>
              <w:left w:val="nil"/>
              <w:bottom w:val="nil"/>
              <w:right w:val="nil"/>
            </w:tcBorders>
            <w:shd w:val="clear" w:color="auto" w:fill="auto"/>
            <w:vAlign w:val="center"/>
            <w:hideMark/>
          </w:tcPr>
          <w:p w:rsidR="00A32299" w:rsidRPr="00A32299" w:rsidRDefault="00A32299" w:rsidP="00C736B9">
            <w:pPr>
              <w:spacing w:after="0" w:line="240" w:lineRule="auto"/>
              <w:jc w:val="both"/>
              <w:rPr>
                <w:rFonts w:eastAsia="Times New Roman" w:cstheme="minorHAnsi"/>
                <w:sz w:val="20"/>
                <w:szCs w:val="20"/>
              </w:rPr>
            </w:pPr>
          </w:p>
        </w:tc>
        <w:tc>
          <w:tcPr>
            <w:tcW w:w="400" w:type="dxa"/>
            <w:gridSpan w:val="2"/>
            <w:tcBorders>
              <w:top w:val="nil"/>
              <w:left w:val="nil"/>
              <w:bottom w:val="nil"/>
              <w:right w:val="nil"/>
            </w:tcBorders>
            <w:shd w:val="clear" w:color="auto" w:fill="auto"/>
            <w:vAlign w:val="center"/>
            <w:hideMark/>
          </w:tcPr>
          <w:p w:rsidR="00A32299" w:rsidRPr="00A32299" w:rsidRDefault="00A32299" w:rsidP="00C736B9">
            <w:pPr>
              <w:spacing w:after="0" w:line="240" w:lineRule="auto"/>
              <w:jc w:val="both"/>
              <w:rPr>
                <w:rFonts w:eastAsia="Times New Roman" w:cstheme="minorHAnsi"/>
                <w:sz w:val="20"/>
                <w:szCs w:val="20"/>
              </w:rPr>
            </w:pPr>
          </w:p>
        </w:tc>
        <w:tc>
          <w:tcPr>
            <w:tcW w:w="1060" w:type="dxa"/>
            <w:gridSpan w:val="2"/>
            <w:tcBorders>
              <w:top w:val="nil"/>
              <w:left w:val="nil"/>
              <w:bottom w:val="nil"/>
              <w:right w:val="nil"/>
            </w:tcBorders>
            <w:shd w:val="clear" w:color="auto" w:fill="auto"/>
            <w:vAlign w:val="center"/>
            <w:hideMark/>
          </w:tcPr>
          <w:p w:rsidR="00A32299" w:rsidRPr="00A32299" w:rsidRDefault="00A32299" w:rsidP="00C736B9">
            <w:pPr>
              <w:spacing w:after="0" w:line="240" w:lineRule="auto"/>
              <w:jc w:val="both"/>
              <w:rPr>
                <w:rFonts w:eastAsia="Times New Roman" w:cstheme="minorHAnsi"/>
                <w:sz w:val="20"/>
                <w:szCs w:val="20"/>
              </w:rPr>
            </w:pPr>
          </w:p>
        </w:tc>
        <w:tc>
          <w:tcPr>
            <w:tcW w:w="1200" w:type="dxa"/>
            <w:gridSpan w:val="2"/>
            <w:tcBorders>
              <w:top w:val="nil"/>
              <w:left w:val="nil"/>
              <w:bottom w:val="nil"/>
              <w:right w:val="nil"/>
            </w:tcBorders>
            <w:shd w:val="clear" w:color="auto" w:fill="auto"/>
            <w:vAlign w:val="center"/>
            <w:hideMark/>
          </w:tcPr>
          <w:p w:rsidR="00A32299" w:rsidRPr="00A32299" w:rsidRDefault="00A32299" w:rsidP="00C736B9">
            <w:pPr>
              <w:spacing w:after="0" w:line="240" w:lineRule="auto"/>
              <w:jc w:val="both"/>
              <w:rPr>
                <w:rFonts w:eastAsia="Times New Roman" w:cstheme="minorHAnsi"/>
                <w:sz w:val="20"/>
                <w:szCs w:val="20"/>
              </w:rPr>
            </w:pPr>
          </w:p>
        </w:tc>
        <w:tc>
          <w:tcPr>
            <w:tcW w:w="860" w:type="dxa"/>
            <w:tcBorders>
              <w:top w:val="nil"/>
              <w:left w:val="nil"/>
              <w:bottom w:val="nil"/>
              <w:right w:val="nil"/>
            </w:tcBorders>
            <w:shd w:val="clear" w:color="auto" w:fill="auto"/>
            <w:vAlign w:val="center"/>
            <w:hideMark/>
          </w:tcPr>
          <w:p w:rsidR="00A32299" w:rsidRPr="00A32299" w:rsidRDefault="00A32299" w:rsidP="00C736B9">
            <w:pPr>
              <w:spacing w:after="0" w:line="240" w:lineRule="auto"/>
              <w:jc w:val="both"/>
              <w:rPr>
                <w:rFonts w:eastAsia="Times New Roman" w:cstheme="minorHAnsi"/>
                <w:sz w:val="20"/>
                <w:szCs w:val="20"/>
              </w:rPr>
            </w:pPr>
          </w:p>
        </w:tc>
        <w:tc>
          <w:tcPr>
            <w:tcW w:w="860" w:type="dxa"/>
            <w:tcBorders>
              <w:top w:val="nil"/>
              <w:left w:val="nil"/>
              <w:bottom w:val="nil"/>
              <w:right w:val="nil"/>
            </w:tcBorders>
            <w:shd w:val="clear" w:color="auto" w:fill="auto"/>
            <w:vAlign w:val="center"/>
            <w:hideMark/>
          </w:tcPr>
          <w:p w:rsidR="00A32299" w:rsidRPr="00A32299" w:rsidRDefault="00A32299" w:rsidP="00C736B9">
            <w:pPr>
              <w:spacing w:after="0" w:line="240" w:lineRule="auto"/>
              <w:jc w:val="both"/>
              <w:rPr>
                <w:rFonts w:eastAsia="Times New Roman" w:cstheme="minorHAnsi"/>
                <w:sz w:val="20"/>
                <w:szCs w:val="20"/>
              </w:rPr>
            </w:pPr>
          </w:p>
        </w:tc>
      </w:tr>
      <w:tr w:rsidR="00A32299" w:rsidRPr="00A32299" w:rsidTr="00A32299">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2299" w:rsidRPr="00A32299" w:rsidRDefault="00A32299" w:rsidP="00C736B9">
            <w:pPr>
              <w:spacing w:after="0" w:line="240" w:lineRule="auto"/>
              <w:jc w:val="both"/>
              <w:rPr>
                <w:rFonts w:eastAsia="Times New Roman" w:cstheme="minorHAnsi"/>
                <w:sz w:val="10"/>
                <w:szCs w:val="10"/>
              </w:rPr>
            </w:pPr>
            <w:r w:rsidRPr="00A32299">
              <w:rPr>
                <w:rFonts w:eastAsia="Times New Roman" w:cstheme="minorHAnsi"/>
                <w:sz w:val="10"/>
                <w:szCs w:val="10"/>
              </w:rPr>
              <w:t>ANEXO</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A32299" w:rsidRPr="00A32299" w:rsidRDefault="00A32299" w:rsidP="00C736B9">
            <w:pPr>
              <w:spacing w:after="0" w:line="240" w:lineRule="auto"/>
              <w:jc w:val="both"/>
              <w:rPr>
                <w:rFonts w:eastAsia="Times New Roman" w:cstheme="minorHAnsi"/>
                <w:sz w:val="10"/>
                <w:szCs w:val="10"/>
              </w:rPr>
            </w:pPr>
            <w:r w:rsidRPr="00A32299">
              <w:rPr>
                <w:rFonts w:eastAsia="Times New Roman" w:cstheme="minorHAnsi"/>
                <w:sz w:val="10"/>
                <w:szCs w:val="10"/>
              </w:rPr>
              <w:t>LOTE</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A32299" w:rsidRPr="00A32299" w:rsidRDefault="00A32299" w:rsidP="00C736B9">
            <w:pPr>
              <w:spacing w:after="0" w:line="240" w:lineRule="auto"/>
              <w:jc w:val="both"/>
              <w:rPr>
                <w:rFonts w:eastAsia="Times New Roman" w:cstheme="minorHAnsi"/>
                <w:sz w:val="10"/>
                <w:szCs w:val="10"/>
              </w:rPr>
            </w:pPr>
            <w:r w:rsidRPr="00A32299">
              <w:rPr>
                <w:rFonts w:eastAsia="Times New Roman" w:cstheme="minorHAnsi"/>
                <w:sz w:val="10"/>
                <w:szCs w:val="10"/>
              </w:rPr>
              <w:t>ITEM</w:t>
            </w:r>
          </w:p>
        </w:tc>
        <w:tc>
          <w:tcPr>
            <w:tcW w:w="500" w:type="dxa"/>
            <w:gridSpan w:val="2"/>
            <w:tcBorders>
              <w:top w:val="single" w:sz="4" w:space="0" w:color="auto"/>
              <w:left w:val="nil"/>
              <w:bottom w:val="single" w:sz="4" w:space="0" w:color="auto"/>
              <w:right w:val="single" w:sz="4" w:space="0" w:color="auto"/>
            </w:tcBorders>
            <w:shd w:val="clear" w:color="auto" w:fill="auto"/>
            <w:vAlign w:val="center"/>
            <w:hideMark/>
          </w:tcPr>
          <w:p w:rsidR="00A32299" w:rsidRPr="00A32299" w:rsidRDefault="00A32299" w:rsidP="00C736B9">
            <w:pPr>
              <w:spacing w:after="0" w:line="240" w:lineRule="auto"/>
              <w:jc w:val="both"/>
              <w:rPr>
                <w:rFonts w:eastAsia="Times New Roman" w:cstheme="minorHAnsi"/>
                <w:sz w:val="10"/>
                <w:szCs w:val="10"/>
              </w:rPr>
            </w:pPr>
            <w:r w:rsidRPr="00A32299">
              <w:rPr>
                <w:rFonts w:eastAsia="Times New Roman" w:cstheme="minorHAnsi"/>
                <w:sz w:val="10"/>
                <w:szCs w:val="10"/>
              </w:rPr>
              <w:t>CÓD.</w:t>
            </w: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
          <w:p w:rsidR="00A32299" w:rsidRPr="00A32299" w:rsidRDefault="00A32299" w:rsidP="00C736B9">
            <w:pPr>
              <w:spacing w:after="0" w:line="240" w:lineRule="auto"/>
              <w:jc w:val="both"/>
              <w:rPr>
                <w:rFonts w:eastAsia="Times New Roman" w:cstheme="minorHAnsi"/>
                <w:sz w:val="10"/>
                <w:szCs w:val="10"/>
              </w:rPr>
            </w:pPr>
            <w:r w:rsidRPr="00A32299">
              <w:rPr>
                <w:rFonts w:eastAsia="Times New Roman" w:cstheme="minorHAnsi"/>
                <w:sz w:val="10"/>
                <w:szCs w:val="10"/>
              </w:rPr>
              <w:t>ESPECIFICAÇÃO DO ITEM</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A32299" w:rsidRPr="00A32299" w:rsidRDefault="00A32299" w:rsidP="00C736B9">
            <w:pPr>
              <w:spacing w:after="0" w:line="240" w:lineRule="auto"/>
              <w:jc w:val="both"/>
              <w:rPr>
                <w:rFonts w:eastAsia="Times New Roman" w:cstheme="minorHAnsi"/>
                <w:sz w:val="10"/>
                <w:szCs w:val="10"/>
              </w:rPr>
            </w:pPr>
            <w:r w:rsidRPr="00A32299">
              <w:rPr>
                <w:rFonts w:eastAsia="Times New Roman" w:cstheme="minorHAnsi"/>
                <w:sz w:val="10"/>
                <w:szCs w:val="10"/>
              </w:rPr>
              <w:t>UNID</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rsidR="00A32299" w:rsidRPr="00A32299" w:rsidRDefault="00A32299" w:rsidP="00C736B9">
            <w:pPr>
              <w:spacing w:after="0" w:line="240" w:lineRule="auto"/>
              <w:jc w:val="both"/>
              <w:rPr>
                <w:rFonts w:eastAsia="Times New Roman" w:cstheme="minorHAnsi"/>
                <w:sz w:val="10"/>
                <w:szCs w:val="10"/>
              </w:rPr>
            </w:pPr>
            <w:r w:rsidRPr="00A32299">
              <w:rPr>
                <w:rFonts w:eastAsia="Times New Roman" w:cstheme="minorHAnsi"/>
                <w:sz w:val="10"/>
                <w:szCs w:val="10"/>
              </w:rPr>
              <w:t>QUANTIDADE</w:t>
            </w:r>
          </w:p>
        </w:tc>
        <w:tc>
          <w:tcPr>
            <w:tcW w:w="1200" w:type="dxa"/>
            <w:gridSpan w:val="2"/>
            <w:tcBorders>
              <w:top w:val="single" w:sz="4" w:space="0" w:color="auto"/>
              <w:left w:val="nil"/>
              <w:bottom w:val="single" w:sz="4" w:space="0" w:color="auto"/>
              <w:right w:val="single" w:sz="4" w:space="0" w:color="auto"/>
            </w:tcBorders>
            <w:shd w:val="clear" w:color="auto" w:fill="auto"/>
            <w:vAlign w:val="center"/>
            <w:hideMark/>
          </w:tcPr>
          <w:p w:rsidR="00A32299" w:rsidRPr="00A32299" w:rsidRDefault="00A32299" w:rsidP="00C736B9">
            <w:pPr>
              <w:spacing w:after="0" w:line="240" w:lineRule="auto"/>
              <w:jc w:val="both"/>
              <w:rPr>
                <w:rFonts w:eastAsia="Times New Roman" w:cstheme="minorHAnsi"/>
                <w:sz w:val="10"/>
                <w:szCs w:val="10"/>
              </w:rPr>
            </w:pPr>
            <w:r w:rsidRPr="00A32299">
              <w:rPr>
                <w:rFonts w:eastAsia="Times New Roman" w:cstheme="minorHAnsi"/>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32299" w:rsidRPr="00A32299" w:rsidRDefault="00A32299" w:rsidP="00C736B9">
            <w:pPr>
              <w:spacing w:after="0" w:line="240" w:lineRule="auto"/>
              <w:jc w:val="both"/>
              <w:rPr>
                <w:rFonts w:eastAsia="Times New Roman" w:cstheme="minorHAnsi"/>
                <w:sz w:val="10"/>
                <w:szCs w:val="10"/>
              </w:rPr>
            </w:pPr>
            <w:r w:rsidRPr="00A32299">
              <w:rPr>
                <w:rFonts w:eastAsia="Times New Roman" w:cstheme="minorHAnsi"/>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32299" w:rsidRPr="00A32299" w:rsidRDefault="00A32299" w:rsidP="00C736B9">
            <w:pPr>
              <w:spacing w:after="0" w:line="240" w:lineRule="auto"/>
              <w:jc w:val="both"/>
              <w:rPr>
                <w:rFonts w:eastAsia="Times New Roman" w:cstheme="minorHAnsi"/>
                <w:sz w:val="10"/>
                <w:szCs w:val="10"/>
              </w:rPr>
            </w:pPr>
            <w:r w:rsidRPr="00A32299">
              <w:rPr>
                <w:rFonts w:eastAsia="Times New Roman" w:cstheme="minorHAnsi"/>
                <w:sz w:val="10"/>
                <w:szCs w:val="10"/>
              </w:rPr>
              <w:t>VALOR TOTAL</w:t>
            </w:r>
          </w:p>
        </w:tc>
      </w:tr>
      <w:tr w:rsidR="00A32299" w:rsidRPr="00A32299" w:rsidTr="00A32299">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2</w:t>
            </w:r>
          </w:p>
        </w:tc>
        <w:tc>
          <w:tcPr>
            <w:tcW w:w="500"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08118</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 xml:space="preserve">ARROZ, AGULHA, TIPO </w:t>
            </w:r>
            <w:proofErr w:type="gramStart"/>
            <w:r w:rsidRPr="00A32299">
              <w:rPr>
                <w:rFonts w:eastAsia="Times New Roman" w:cstheme="minorHAnsi"/>
                <w:color w:val="000000"/>
                <w:sz w:val="14"/>
                <w:szCs w:val="14"/>
              </w:rPr>
              <w:t>2</w:t>
            </w:r>
            <w:proofErr w:type="gramEnd"/>
            <w:r w:rsidRPr="00A32299">
              <w:rPr>
                <w:rFonts w:eastAsia="Times New Roman" w:cstheme="minorHAnsi"/>
                <w:color w:val="000000"/>
                <w:sz w:val="14"/>
                <w:szCs w:val="14"/>
              </w:rPr>
              <w:t>, ACONDICIONADOS EM EMBALAGEM DE POLIETILENO TRANSPARENTE, ORIGINAL DE FÁBRICA COM 5KG, ISENTO DE MATÉRIA TERROSA, PEDRAS, FUNGOS OU PARASITAS,  LIVRE DE UMIDADE E DE FRAGMENTOS ESTRANHOS, COM GRÃOS INTEIROS, REGISTRO NO MINISTÉRIO DA AGRICULTURA,  INFORMAÇÕES  DO FABRICANTE E DATA DE VENCIMENTO ESTAMPADA NA EMBALAGEM</w:t>
            </w:r>
          </w:p>
        </w:tc>
        <w:tc>
          <w:tcPr>
            <w:tcW w:w="400"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6.400,00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GUARUJA</w:t>
            </w:r>
          </w:p>
        </w:tc>
        <w:tc>
          <w:tcPr>
            <w:tcW w:w="860"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16,40</w:t>
            </w:r>
          </w:p>
        </w:tc>
        <w:tc>
          <w:tcPr>
            <w:tcW w:w="860"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104.960,00</w:t>
            </w:r>
          </w:p>
        </w:tc>
      </w:tr>
      <w:tr w:rsidR="00A32299" w:rsidRPr="00A32299" w:rsidTr="00A32299">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7</w:t>
            </w:r>
          </w:p>
        </w:tc>
        <w:tc>
          <w:tcPr>
            <w:tcW w:w="500"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08120</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MACARRÃO, TIPO SPAGHETTI, MASSA COM OVOS, DE 1ª QUALIDADE, ACONDICIONADO EM EMBALAGEM DE POLIPROPILENO TRANSPARENTE OU EM CAIXAS DE PAPEL RESISTENTE ORIGINAL DE FÁBRICA COM 500G, ISENTO DE FUNGOS OU PARASITAS, LIVRE DE UMIDADE E FRAGMENTOS ESTRANHOS, COM ESPECIFICAÇÃO DOS INGREDIENTES,</w:t>
            </w:r>
            <w:proofErr w:type="gramStart"/>
            <w:r w:rsidRPr="00A32299">
              <w:rPr>
                <w:rFonts w:eastAsia="Times New Roman" w:cstheme="minorHAnsi"/>
                <w:color w:val="000000"/>
                <w:sz w:val="14"/>
                <w:szCs w:val="14"/>
              </w:rPr>
              <w:t xml:space="preserve">  </w:t>
            </w:r>
            <w:proofErr w:type="gramEnd"/>
            <w:r w:rsidRPr="00A32299">
              <w:rPr>
                <w:rFonts w:eastAsia="Times New Roman" w:cstheme="minorHAnsi"/>
                <w:color w:val="000000"/>
                <w:sz w:val="14"/>
                <w:szCs w:val="14"/>
              </w:rPr>
              <w:t>INFORMAÇÕES DO FABRICANTE E DATA DE VENCIMENTO ESTAMPADA NA EMBALAGEM</w:t>
            </w:r>
          </w:p>
        </w:tc>
        <w:tc>
          <w:tcPr>
            <w:tcW w:w="400"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3.200,00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DALLAS</w:t>
            </w:r>
          </w:p>
        </w:tc>
        <w:tc>
          <w:tcPr>
            <w:tcW w:w="860"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3,10</w:t>
            </w:r>
          </w:p>
        </w:tc>
        <w:tc>
          <w:tcPr>
            <w:tcW w:w="860"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9.920,00</w:t>
            </w:r>
          </w:p>
        </w:tc>
      </w:tr>
      <w:tr w:rsidR="00A32299" w:rsidRPr="00A32299" w:rsidTr="00A32299">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8</w:t>
            </w:r>
          </w:p>
        </w:tc>
        <w:tc>
          <w:tcPr>
            <w:tcW w:w="500"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08121</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ÓLEO DE SOJA REFINADO, ACONDICIONADO EM EMBALAGEM ORIGINAL DE FÁBRICA COM APROXIMADAMENTE 900ML, ESPECIFICAÇÃO DOS INGREDIENTES, INFORMAÇÕES DO FABRICANTE E DATA DE VENCIMENTO ESTAMPADA NA EMBALAGEM. SE EMBALADO EM LATA, ESTA NÃO DEVE APRESENTAR VESTÍGIOS DE FERRUGEM, AMASSADURA OU ABAULAMENTO</w:t>
            </w:r>
          </w:p>
        </w:tc>
        <w:tc>
          <w:tcPr>
            <w:tcW w:w="400"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9.600,00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COAMO</w:t>
            </w:r>
          </w:p>
        </w:tc>
        <w:tc>
          <w:tcPr>
            <w:tcW w:w="860"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4,55</w:t>
            </w:r>
          </w:p>
        </w:tc>
        <w:tc>
          <w:tcPr>
            <w:tcW w:w="860" w:type="dxa"/>
            <w:tcBorders>
              <w:top w:val="nil"/>
              <w:left w:val="nil"/>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43.680,00</w:t>
            </w:r>
          </w:p>
        </w:tc>
      </w:tr>
      <w:tr w:rsidR="00A32299" w:rsidRPr="00A32299" w:rsidTr="00A32299">
        <w:trPr>
          <w:trHeight w:val="210"/>
        </w:trPr>
        <w:tc>
          <w:tcPr>
            <w:tcW w:w="804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32299" w:rsidRPr="00A32299" w:rsidRDefault="00A32299" w:rsidP="00C736B9">
            <w:pPr>
              <w:spacing w:after="0" w:line="240" w:lineRule="auto"/>
              <w:jc w:val="both"/>
              <w:rPr>
                <w:rFonts w:eastAsia="Times New Roman" w:cstheme="minorHAnsi"/>
                <w:color w:val="000000"/>
                <w:sz w:val="14"/>
                <w:szCs w:val="14"/>
              </w:rPr>
            </w:pPr>
            <w:r w:rsidRPr="00A32299">
              <w:rPr>
                <w:rFonts w:eastAsia="Times New Roman" w:cstheme="minorHAnsi"/>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32299" w:rsidRPr="00A32299" w:rsidRDefault="00A32299" w:rsidP="00C736B9">
            <w:pPr>
              <w:spacing w:after="0" w:line="240" w:lineRule="auto"/>
              <w:jc w:val="both"/>
              <w:rPr>
                <w:rFonts w:eastAsia="Times New Roman" w:cstheme="minorHAnsi"/>
                <w:b/>
                <w:bCs/>
                <w:color w:val="000000"/>
                <w:sz w:val="16"/>
                <w:szCs w:val="16"/>
              </w:rPr>
            </w:pPr>
            <w:r w:rsidRPr="00A32299">
              <w:rPr>
                <w:rFonts w:eastAsia="Times New Roman" w:cstheme="minorHAnsi"/>
                <w:b/>
                <w:bCs/>
                <w:color w:val="000000"/>
                <w:sz w:val="16"/>
                <w:szCs w:val="16"/>
              </w:rPr>
              <w:t>158.560,00</w:t>
            </w:r>
          </w:p>
        </w:tc>
      </w:tr>
    </w:tbl>
    <w:p w:rsidR="00B54617" w:rsidRPr="00C736B9" w:rsidRDefault="00B54617" w:rsidP="00C736B9">
      <w:pPr>
        <w:spacing w:after="0" w:line="240" w:lineRule="auto"/>
        <w:jc w:val="both"/>
        <w:rPr>
          <w:rFonts w:eastAsia="Times New Roman" w:cstheme="minorHAnsi"/>
          <w:b/>
          <w:sz w:val="24"/>
          <w:szCs w:val="24"/>
        </w:rPr>
      </w:pPr>
    </w:p>
    <w:p w:rsidR="00B54617" w:rsidRPr="00C736B9" w:rsidRDefault="00B54617" w:rsidP="00C736B9">
      <w:pPr>
        <w:spacing w:after="0" w:line="240" w:lineRule="auto"/>
        <w:jc w:val="both"/>
        <w:rPr>
          <w:rFonts w:eastAsia="Times New Roman" w:cstheme="minorHAnsi"/>
          <w:b/>
          <w:sz w:val="24"/>
          <w:szCs w:val="24"/>
        </w:rPr>
      </w:pPr>
      <w:r w:rsidRPr="00C736B9">
        <w:rPr>
          <w:rFonts w:eastAsia="Times New Roman" w:cstheme="minorHAnsi"/>
          <w:b/>
          <w:sz w:val="24"/>
          <w:szCs w:val="24"/>
        </w:rPr>
        <w:t>3. ÓRGÃOS PARTICIPANTES</w:t>
      </w:r>
    </w:p>
    <w:p w:rsidR="00B54617" w:rsidRPr="00C736B9" w:rsidRDefault="00B54617" w:rsidP="00C736B9">
      <w:pPr>
        <w:spacing w:after="0" w:line="240" w:lineRule="auto"/>
        <w:jc w:val="both"/>
        <w:rPr>
          <w:rFonts w:eastAsia="Times New Roman" w:cstheme="minorHAnsi"/>
          <w:b/>
          <w:sz w:val="24"/>
          <w:szCs w:val="24"/>
        </w:rPr>
      </w:pPr>
    </w:p>
    <w:p w:rsidR="00B54617" w:rsidRPr="00C736B9" w:rsidRDefault="00B54617" w:rsidP="00C736B9">
      <w:pPr>
        <w:tabs>
          <w:tab w:val="num" w:pos="1134"/>
        </w:tabs>
        <w:autoSpaceDE w:val="0"/>
        <w:autoSpaceDN w:val="0"/>
        <w:adjustRightInd w:val="0"/>
        <w:spacing w:after="0" w:line="240" w:lineRule="auto"/>
        <w:jc w:val="both"/>
        <w:rPr>
          <w:rFonts w:eastAsia="Calibri" w:cstheme="minorHAnsi"/>
          <w:color w:val="000000"/>
          <w:sz w:val="24"/>
          <w:szCs w:val="24"/>
        </w:rPr>
      </w:pPr>
      <w:r w:rsidRPr="00C736B9">
        <w:rPr>
          <w:rFonts w:eastAsia="Times New Roman" w:cstheme="minorHAnsi"/>
          <w:sz w:val="24"/>
          <w:szCs w:val="24"/>
        </w:rPr>
        <w:t xml:space="preserve">3.1. </w:t>
      </w:r>
      <w:r w:rsidRPr="00C736B9">
        <w:rPr>
          <w:rFonts w:eastAsia="Calibri" w:cstheme="minorHAnsi"/>
          <w:sz w:val="24"/>
          <w:szCs w:val="24"/>
        </w:rPr>
        <w:t>São órgãos participantes todos os órgãos ou entidades que compõem a administração pública municipal de Coronel Sapucaia (MS).</w:t>
      </w:r>
    </w:p>
    <w:p w:rsidR="00B54617" w:rsidRPr="00C736B9" w:rsidRDefault="00B54617" w:rsidP="00C736B9">
      <w:pPr>
        <w:tabs>
          <w:tab w:val="num" w:pos="1134"/>
        </w:tabs>
        <w:autoSpaceDE w:val="0"/>
        <w:autoSpaceDN w:val="0"/>
        <w:adjustRightInd w:val="0"/>
        <w:spacing w:after="0" w:line="240" w:lineRule="auto"/>
        <w:jc w:val="both"/>
        <w:rPr>
          <w:rFonts w:eastAsia="Calibri" w:cstheme="minorHAnsi"/>
          <w:color w:val="000000"/>
          <w:sz w:val="24"/>
          <w:szCs w:val="24"/>
        </w:rPr>
      </w:pPr>
    </w:p>
    <w:p w:rsidR="00B54617" w:rsidRPr="00C736B9" w:rsidRDefault="00B54617" w:rsidP="00C736B9">
      <w:pPr>
        <w:tabs>
          <w:tab w:val="num" w:pos="1134"/>
        </w:tabs>
        <w:autoSpaceDE w:val="0"/>
        <w:autoSpaceDN w:val="0"/>
        <w:adjustRightInd w:val="0"/>
        <w:spacing w:after="0" w:line="240" w:lineRule="auto"/>
        <w:jc w:val="both"/>
        <w:rPr>
          <w:rFonts w:eastAsia="Calibri" w:cstheme="minorHAnsi"/>
          <w:b/>
          <w:bCs/>
          <w:sz w:val="24"/>
          <w:szCs w:val="24"/>
        </w:rPr>
      </w:pPr>
      <w:r w:rsidRPr="00C736B9">
        <w:rPr>
          <w:rFonts w:eastAsia="Calibri" w:cstheme="minorHAnsi"/>
          <w:b/>
          <w:color w:val="000000"/>
          <w:sz w:val="24"/>
          <w:szCs w:val="24"/>
        </w:rPr>
        <w:t xml:space="preserve">4. </w:t>
      </w:r>
      <w:r w:rsidRPr="00C736B9">
        <w:rPr>
          <w:rFonts w:eastAsia="Calibri" w:cstheme="minorHAnsi"/>
          <w:b/>
          <w:bCs/>
          <w:sz w:val="24"/>
          <w:szCs w:val="24"/>
        </w:rPr>
        <w:t>VALIDADE DA ATA</w:t>
      </w:r>
    </w:p>
    <w:p w:rsidR="00B54617" w:rsidRPr="00C736B9" w:rsidRDefault="00B54617" w:rsidP="00C736B9">
      <w:pPr>
        <w:tabs>
          <w:tab w:val="num" w:pos="1134"/>
        </w:tabs>
        <w:autoSpaceDE w:val="0"/>
        <w:autoSpaceDN w:val="0"/>
        <w:adjustRightInd w:val="0"/>
        <w:spacing w:after="0" w:line="240" w:lineRule="auto"/>
        <w:jc w:val="both"/>
        <w:rPr>
          <w:rFonts w:eastAsia="Calibri" w:cstheme="minorHAnsi"/>
          <w:bCs/>
          <w:sz w:val="24"/>
          <w:szCs w:val="24"/>
        </w:rPr>
      </w:pPr>
    </w:p>
    <w:p w:rsidR="00B54617" w:rsidRPr="00C736B9" w:rsidRDefault="00B54617" w:rsidP="00C736B9">
      <w:pPr>
        <w:tabs>
          <w:tab w:val="num" w:pos="1134"/>
        </w:tabs>
        <w:autoSpaceDE w:val="0"/>
        <w:autoSpaceDN w:val="0"/>
        <w:adjustRightInd w:val="0"/>
        <w:spacing w:after="0" w:line="240" w:lineRule="auto"/>
        <w:jc w:val="both"/>
        <w:rPr>
          <w:rFonts w:eastAsia="Calibri" w:cstheme="minorHAnsi"/>
          <w:bCs/>
          <w:sz w:val="24"/>
          <w:szCs w:val="24"/>
        </w:rPr>
      </w:pPr>
      <w:r w:rsidRPr="00C736B9">
        <w:rPr>
          <w:rFonts w:eastAsia="Calibri" w:cstheme="minorHAnsi"/>
          <w:bCs/>
          <w:sz w:val="24"/>
          <w:szCs w:val="24"/>
        </w:rPr>
        <w:t xml:space="preserve">4.1. </w:t>
      </w:r>
      <w:r w:rsidRPr="00C736B9">
        <w:rPr>
          <w:rFonts w:eastAsia="Calibri" w:cstheme="minorHAnsi"/>
          <w:color w:val="000000"/>
          <w:sz w:val="24"/>
          <w:szCs w:val="24"/>
        </w:rPr>
        <w:t xml:space="preserve">O prazo de validade da Ata de Registro de Preços será de </w:t>
      </w:r>
      <w:r w:rsidRPr="00C736B9">
        <w:rPr>
          <w:rFonts w:eastAsia="Calibri" w:cstheme="minorHAnsi"/>
          <w:bCs/>
          <w:color w:val="000000"/>
          <w:sz w:val="24"/>
          <w:szCs w:val="24"/>
        </w:rPr>
        <w:t>12 (doze) meses</w:t>
      </w:r>
      <w:r w:rsidRPr="00C736B9">
        <w:rPr>
          <w:rFonts w:eastAsia="Calibri" w:cstheme="minorHAnsi"/>
          <w:color w:val="000000"/>
          <w:sz w:val="24"/>
          <w:szCs w:val="24"/>
        </w:rPr>
        <w:t xml:space="preserve">, contados a partir da data de sua assinatura, </w:t>
      </w:r>
      <w:r w:rsidRPr="00C736B9">
        <w:rPr>
          <w:rFonts w:eastAsia="Calibri" w:cstheme="minorHAnsi"/>
          <w:sz w:val="24"/>
          <w:szCs w:val="24"/>
        </w:rPr>
        <w:t>podendo ou não ser prorrogada, a critério da Administração, respeitado, contudo, o prazo total de 12 (doze) meses.</w:t>
      </w:r>
    </w:p>
    <w:p w:rsidR="00B54617" w:rsidRPr="00C736B9" w:rsidRDefault="00B54617" w:rsidP="00C736B9">
      <w:pPr>
        <w:tabs>
          <w:tab w:val="num" w:pos="1134"/>
        </w:tabs>
        <w:autoSpaceDE w:val="0"/>
        <w:autoSpaceDN w:val="0"/>
        <w:adjustRightInd w:val="0"/>
        <w:spacing w:after="0" w:line="240" w:lineRule="auto"/>
        <w:jc w:val="both"/>
        <w:rPr>
          <w:rFonts w:eastAsia="Calibri" w:cstheme="minorHAnsi"/>
          <w:bCs/>
          <w:sz w:val="24"/>
          <w:szCs w:val="24"/>
        </w:rPr>
      </w:pPr>
    </w:p>
    <w:p w:rsidR="00B54617" w:rsidRPr="00C736B9" w:rsidRDefault="00B54617" w:rsidP="00C736B9">
      <w:pPr>
        <w:tabs>
          <w:tab w:val="num" w:pos="1134"/>
        </w:tabs>
        <w:autoSpaceDE w:val="0"/>
        <w:autoSpaceDN w:val="0"/>
        <w:adjustRightInd w:val="0"/>
        <w:spacing w:after="0" w:line="240" w:lineRule="auto"/>
        <w:jc w:val="both"/>
        <w:rPr>
          <w:rFonts w:eastAsia="Calibri" w:cstheme="minorHAnsi"/>
          <w:b/>
          <w:iCs/>
          <w:sz w:val="24"/>
          <w:szCs w:val="24"/>
        </w:rPr>
      </w:pPr>
      <w:r w:rsidRPr="00C736B9">
        <w:rPr>
          <w:rFonts w:eastAsia="Calibri" w:cstheme="minorHAnsi"/>
          <w:b/>
          <w:bCs/>
          <w:sz w:val="24"/>
          <w:szCs w:val="24"/>
        </w:rPr>
        <w:t xml:space="preserve">5. DA </w:t>
      </w:r>
      <w:r w:rsidRPr="00C736B9">
        <w:rPr>
          <w:rFonts w:eastAsia="Calibri" w:cstheme="minorHAnsi"/>
          <w:b/>
          <w:iCs/>
          <w:sz w:val="24"/>
          <w:szCs w:val="24"/>
        </w:rPr>
        <w:t>REVISÃO E DO CANCELAMENTO</w:t>
      </w:r>
    </w:p>
    <w:p w:rsidR="00B54617" w:rsidRPr="00C736B9" w:rsidRDefault="00B54617" w:rsidP="00C736B9">
      <w:pPr>
        <w:tabs>
          <w:tab w:val="num" w:pos="1134"/>
        </w:tabs>
        <w:autoSpaceDE w:val="0"/>
        <w:autoSpaceDN w:val="0"/>
        <w:adjustRightInd w:val="0"/>
        <w:spacing w:after="0" w:line="240" w:lineRule="auto"/>
        <w:jc w:val="both"/>
        <w:rPr>
          <w:rFonts w:eastAsia="Calibri" w:cstheme="minorHAnsi"/>
          <w:b/>
          <w:iCs/>
          <w:sz w:val="24"/>
          <w:szCs w:val="24"/>
        </w:rPr>
      </w:pPr>
    </w:p>
    <w:p w:rsidR="00B54617" w:rsidRPr="00C736B9" w:rsidRDefault="00B54617" w:rsidP="00C736B9">
      <w:pPr>
        <w:spacing w:after="0" w:line="240" w:lineRule="auto"/>
        <w:contextualSpacing/>
        <w:jc w:val="both"/>
        <w:rPr>
          <w:rFonts w:eastAsia="Times New Roman" w:cstheme="minorHAnsi"/>
          <w:sz w:val="24"/>
          <w:szCs w:val="24"/>
        </w:rPr>
      </w:pPr>
      <w:r w:rsidRPr="00C736B9">
        <w:rPr>
          <w:rFonts w:eastAsia="Times New Roman" w:cstheme="minorHAnsi"/>
          <w:sz w:val="24"/>
          <w:szCs w:val="24"/>
        </w:rPr>
        <w:t xml:space="preserve">5.1. A Administração realizará pesquisa de mercado periodicamente, em intervalos não superiores a 180 (cento e oitenta) dias, a fim de verificar a </w:t>
      </w:r>
      <w:proofErr w:type="spellStart"/>
      <w:r w:rsidRPr="00C736B9">
        <w:rPr>
          <w:rFonts w:eastAsia="Times New Roman" w:cstheme="minorHAnsi"/>
          <w:sz w:val="24"/>
          <w:szCs w:val="24"/>
        </w:rPr>
        <w:t>vantajosidade</w:t>
      </w:r>
      <w:proofErr w:type="spellEnd"/>
      <w:r w:rsidRPr="00C736B9">
        <w:rPr>
          <w:rFonts w:eastAsia="Times New Roman" w:cstheme="minorHAnsi"/>
          <w:sz w:val="24"/>
          <w:szCs w:val="24"/>
        </w:rPr>
        <w:t xml:space="preserve"> dos preços registrados nesta Ata.</w:t>
      </w:r>
    </w:p>
    <w:p w:rsidR="00B54617" w:rsidRPr="00C736B9" w:rsidRDefault="00B54617" w:rsidP="00C736B9">
      <w:pPr>
        <w:spacing w:after="0" w:line="240" w:lineRule="auto"/>
        <w:contextualSpacing/>
        <w:jc w:val="both"/>
        <w:rPr>
          <w:rFonts w:eastAsia="Times New Roman" w:cstheme="minorHAnsi"/>
          <w:sz w:val="24"/>
          <w:szCs w:val="24"/>
        </w:rPr>
      </w:pPr>
    </w:p>
    <w:p w:rsidR="00B54617" w:rsidRPr="00C736B9" w:rsidRDefault="00B54617" w:rsidP="00C736B9">
      <w:pPr>
        <w:spacing w:after="0" w:line="240" w:lineRule="auto"/>
        <w:contextualSpacing/>
        <w:jc w:val="both"/>
        <w:rPr>
          <w:rFonts w:eastAsia="Times New Roman" w:cstheme="minorHAnsi"/>
          <w:sz w:val="24"/>
          <w:szCs w:val="24"/>
        </w:rPr>
      </w:pPr>
      <w:r w:rsidRPr="00C736B9">
        <w:rPr>
          <w:rFonts w:eastAsia="Times New Roman" w:cstheme="minorHAnsi"/>
          <w:sz w:val="24"/>
          <w:szCs w:val="24"/>
        </w:rPr>
        <w:t>5.2. Os preços registrados poderão ser revistos em decorrência de eventual redução dos preços praticados no mercado ou de fato que eleve o custo do objeto registrado, cabendo à Administração promover as negociações junto ao(s) fornecedor(es).</w:t>
      </w:r>
    </w:p>
    <w:p w:rsidR="00B54617" w:rsidRPr="00C736B9" w:rsidRDefault="00B54617" w:rsidP="00C736B9">
      <w:pPr>
        <w:spacing w:after="0" w:line="240" w:lineRule="auto"/>
        <w:contextualSpacing/>
        <w:jc w:val="both"/>
        <w:rPr>
          <w:rFonts w:eastAsia="Times New Roman" w:cstheme="minorHAnsi"/>
          <w:sz w:val="24"/>
          <w:szCs w:val="24"/>
        </w:rPr>
      </w:pPr>
    </w:p>
    <w:p w:rsidR="00B54617" w:rsidRPr="00C736B9" w:rsidRDefault="00B54617" w:rsidP="00C736B9">
      <w:pPr>
        <w:spacing w:after="0" w:line="240" w:lineRule="auto"/>
        <w:contextualSpacing/>
        <w:jc w:val="both"/>
        <w:rPr>
          <w:rFonts w:eastAsia="Times New Roman" w:cstheme="minorHAnsi"/>
          <w:sz w:val="24"/>
          <w:szCs w:val="24"/>
        </w:rPr>
      </w:pPr>
      <w:r w:rsidRPr="00C736B9">
        <w:rPr>
          <w:rFonts w:eastAsia="Times New Roman" w:cstheme="minorHAnsi"/>
          <w:sz w:val="24"/>
          <w:szCs w:val="24"/>
        </w:rPr>
        <w:t>5.3. Quando o preço registrado tornar-se superior ao preço praticado no mercado por motivo superveniente, a Administração convocará o(s) fornecedor(es) para negociar(em) a redução dos preços aos valores praticados pelo mercado.</w:t>
      </w:r>
    </w:p>
    <w:p w:rsidR="00B54617" w:rsidRPr="00C736B9" w:rsidRDefault="00B54617" w:rsidP="00C736B9">
      <w:pPr>
        <w:spacing w:after="0" w:line="240" w:lineRule="auto"/>
        <w:contextualSpacing/>
        <w:jc w:val="both"/>
        <w:rPr>
          <w:rFonts w:eastAsia="Times New Roman" w:cstheme="minorHAnsi"/>
          <w:sz w:val="24"/>
          <w:szCs w:val="24"/>
        </w:rPr>
      </w:pPr>
    </w:p>
    <w:p w:rsidR="00B54617" w:rsidRPr="00C736B9" w:rsidRDefault="00B54617" w:rsidP="00C736B9">
      <w:pPr>
        <w:spacing w:after="0" w:line="240" w:lineRule="auto"/>
        <w:contextualSpacing/>
        <w:jc w:val="both"/>
        <w:rPr>
          <w:rFonts w:eastAsia="Times New Roman" w:cstheme="minorHAnsi"/>
          <w:sz w:val="24"/>
          <w:szCs w:val="24"/>
        </w:rPr>
      </w:pPr>
      <w:r w:rsidRPr="00C736B9">
        <w:rPr>
          <w:rFonts w:eastAsia="Times New Roman" w:cstheme="minorHAnsi"/>
          <w:sz w:val="24"/>
          <w:szCs w:val="24"/>
        </w:rPr>
        <w:lastRenderedPageBreak/>
        <w:t>5.4. O fornecedor que não aceitar reduzir seu preço ao valor praticado pelo mercado será liberado do compromisso assumido, sem aplicação de penalidade.</w:t>
      </w:r>
    </w:p>
    <w:p w:rsidR="00B54617" w:rsidRPr="00C736B9" w:rsidRDefault="00B54617" w:rsidP="00C736B9">
      <w:pPr>
        <w:spacing w:after="0" w:line="240" w:lineRule="auto"/>
        <w:contextualSpacing/>
        <w:jc w:val="both"/>
        <w:rPr>
          <w:rFonts w:eastAsia="Times New Roman" w:cstheme="minorHAnsi"/>
          <w:sz w:val="24"/>
          <w:szCs w:val="24"/>
        </w:rPr>
      </w:pPr>
    </w:p>
    <w:p w:rsidR="00B54617" w:rsidRPr="00C736B9" w:rsidRDefault="00B54617" w:rsidP="00C736B9">
      <w:pPr>
        <w:autoSpaceDE w:val="0"/>
        <w:autoSpaceDN w:val="0"/>
        <w:adjustRightInd w:val="0"/>
        <w:spacing w:after="0" w:line="240" w:lineRule="auto"/>
        <w:jc w:val="both"/>
        <w:rPr>
          <w:rFonts w:eastAsia="Calibri" w:cstheme="minorHAnsi"/>
          <w:sz w:val="24"/>
          <w:szCs w:val="24"/>
        </w:rPr>
      </w:pPr>
      <w:r w:rsidRPr="00C736B9">
        <w:rPr>
          <w:rFonts w:eastAsia="Calibri" w:cstheme="minorHAnsi"/>
          <w:sz w:val="24"/>
          <w:szCs w:val="24"/>
        </w:rPr>
        <w:t>5.4.1. A ordem de classificação dos fornecedores que aceitarem reduzir seus preços aos valores de mercado observará a classificação original.</w:t>
      </w:r>
    </w:p>
    <w:p w:rsidR="00B54617" w:rsidRPr="00C736B9" w:rsidRDefault="00B54617" w:rsidP="00C736B9">
      <w:pPr>
        <w:autoSpaceDE w:val="0"/>
        <w:autoSpaceDN w:val="0"/>
        <w:adjustRightInd w:val="0"/>
        <w:spacing w:after="0" w:line="240" w:lineRule="auto"/>
        <w:ind w:left="1134"/>
        <w:jc w:val="both"/>
        <w:rPr>
          <w:rFonts w:eastAsia="Calibri" w:cstheme="minorHAnsi"/>
          <w:sz w:val="24"/>
          <w:szCs w:val="24"/>
        </w:rPr>
      </w:pPr>
    </w:p>
    <w:p w:rsidR="00B54617" w:rsidRPr="00C736B9" w:rsidRDefault="00B54617" w:rsidP="00C736B9">
      <w:pPr>
        <w:autoSpaceDE w:val="0"/>
        <w:autoSpaceDN w:val="0"/>
        <w:adjustRightInd w:val="0"/>
        <w:spacing w:after="0" w:line="240" w:lineRule="auto"/>
        <w:jc w:val="both"/>
        <w:rPr>
          <w:rFonts w:eastAsia="Calibri" w:cstheme="minorHAnsi"/>
          <w:sz w:val="24"/>
          <w:szCs w:val="24"/>
        </w:rPr>
      </w:pPr>
      <w:r w:rsidRPr="00C736B9">
        <w:rPr>
          <w:rFonts w:eastAsia="Calibri" w:cstheme="minorHAnsi"/>
          <w:sz w:val="24"/>
          <w:szCs w:val="24"/>
        </w:rPr>
        <w:t>5.5.Quando o preço de mercado tornar-se superior aos preços registrados e o fornecedor não puder cumprir o compromisso, o órgão gerenciador poderá:</w:t>
      </w:r>
    </w:p>
    <w:p w:rsidR="00B54617" w:rsidRPr="00C736B9" w:rsidRDefault="00B54617" w:rsidP="00C736B9">
      <w:pPr>
        <w:autoSpaceDE w:val="0"/>
        <w:autoSpaceDN w:val="0"/>
        <w:adjustRightInd w:val="0"/>
        <w:spacing w:after="0" w:line="240" w:lineRule="auto"/>
        <w:jc w:val="both"/>
        <w:rPr>
          <w:rFonts w:eastAsia="Calibri" w:cstheme="minorHAnsi"/>
          <w:sz w:val="24"/>
          <w:szCs w:val="24"/>
        </w:rPr>
      </w:pPr>
    </w:p>
    <w:p w:rsidR="00B54617" w:rsidRPr="00C736B9" w:rsidRDefault="00B54617" w:rsidP="00C736B9">
      <w:pPr>
        <w:autoSpaceDE w:val="0"/>
        <w:autoSpaceDN w:val="0"/>
        <w:adjustRightInd w:val="0"/>
        <w:spacing w:after="0" w:line="240" w:lineRule="auto"/>
        <w:jc w:val="both"/>
        <w:rPr>
          <w:rFonts w:eastAsia="Calibri" w:cstheme="minorHAnsi"/>
          <w:sz w:val="24"/>
          <w:szCs w:val="24"/>
        </w:rPr>
      </w:pPr>
      <w:r w:rsidRPr="00C736B9">
        <w:rPr>
          <w:rFonts w:eastAsia="Calibri" w:cstheme="minorHAnsi"/>
          <w:sz w:val="24"/>
          <w:szCs w:val="24"/>
        </w:rPr>
        <w:t xml:space="preserve">5.5.1. </w:t>
      </w:r>
      <w:proofErr w:type="gramStart"/>
      <w:r w:rsidRPr="00C736B9">
        <w:rPr>
          <w:rFonts w:eastAsia="Calibri" w:cstheme="minorHAnsi"/>
          <w:sz w:val="24"/>
          <w:szCs w:val="24"/>
        </w:rPr>
        <w:t>liberar</w:t>
      </w:r>
      <w:proofErr w:type="gramEnd"/>
      <w:r w:rsidRPr="00C736B9">
        <w:rPr>
          <w:rFonts w:eastAsia="Calibri" w:cstheme="minorHAnsi"/>
          <w:sz w:val="24"/>
          <w:szCs w:val="24"/>
        </w:rPr>
        <w:t xml:space="preserve"> o fornecedor do compromisso assumido, caso a comunicação ocorra antes do pedido de fornecimento, e sem aplicação da penalidade se confirmada a veracidade dos motivos e comprovantes apresentados; e</w:t>
      </w:r>
    </w:p>
    <w:p w:rsidR="00B54617" w:rsidRPr="00C736B9" w:rsidRDefault="00B54617" w:rsidP="00C736B9">
      <w:pPr>
        <w:autoSpaceDE w:val="0"/>
        <w:autoSpaceDN w:val="0"/>
        <w:adjustRightInd w:val="0"/>
        <w:spacing w:after="0" w:line="240" w:lineRule="auto"/>
        <w:ind w:left="1134"/>
        <w:jc w:val="both"/>
        <w:rPr>
          <w:rFonts w:eastAsia="Calibri" w:cstheme="minorHAnsi"/>
          <w:sz w:val="24"/>
          <w:szCs w:val="24"/>
        </w:rPr>
      </w:pPr>
    </w:p>
    <w:p w:rsidR="00B54617" w:rsidRPr="00C736B9" w:rsidRDefault="00B54617" w:rsidP="00C736B9">
      <w:pPr>
        <w:autoSpaceDE w:val="0"/>
        <w:autoSpaceDN w:val="0"/>
        <w:adjustRightInd w:val="0"/>
        <w:spacing w:after="0" w:line="240" w:lineRule="auto"/>
        <w:jc w:val="both"/>
        <w:rPr>
          <w:rFonts w:eastAsia="Calibri" w:cstheme="minorHAnsi"/>
          <w:sz w:val="24"/>
          <w:szCs w:val="24"/>
        </w:rPr>
      </w:pPr>
      <w:r w:rsidRPr="00C736B9">
        <w:rPr>
          <w:rFonts w:eastAsia="Calibri" w:cstheme="minorHAnsi"/>
          <w:sz w:val="24"/>
          <w:szCs w:val="24"/>
        </w:rPr>
        <w:t xml:space="preserve">5.5.2. </w:t>
      </w:r>
      <w:proofErr w:type="gramStart"/>
      <w:r w:rsidRPr="00C736B9">
        <w:rPr>
          <w:rFonts w:eastAsia="Calibri" w:cstheme="minorHAnsi"/>
          <w:sz w:val="24"/>
          <w:szCs w:val="24"/>
        </w:rPr>
        <w:t>convocar</w:t>
      </w:r>
      <w:proofErr w:type="gramEnd"/>
      <w:r w:rsidRPr="00C736B9">
        <w:rPr>
          <w:rFonts w:eastAsia="Calibri" w:cstheme="minorHAnsi"/>
          <w:sz w:val="24"/>
          <w:szCs w:val="24"/>
        </w:rPr>
        <w:t xml:space="preserve"> os demais fornecedores para assegurar igual oportunidade de negociação.</w:t>
      </w:r>
    </w:p>
    <w:p w:rsidR="00B54617" w:rsidRPr="00C736B9" w:rsidRDefault="00B54617" w:rsidP="00C736B9">
      <w:pPr>
        <w:autoSpaceDE w:val="0"/>
        <w:autoSpaceDN w:val="0"/>
        <w:adjustRightInd w:val="0"/>
        <w:spacing w:after="0" w:line="240" w:lineRule="auto"/>
        <w:ind w:left="1134"/>
        <w:jc w:val="both"/>
        <w:rPr>
          <w:rFonts w:eastAsia="Calibri" w:cstheme="minorHAnsi"/>
          <w:sz w:val="24"/>
          <w:szCs w:val="24"/>
        </w:rPr>
      </w:pPr>
    </w:p>
    <w:p w:rsidR="00B54617" w:rsidRPr="00C736B9" w:rsidRDefault="00B54617" w:rsidP="00C736B9">
      <w:pPr>
        <w:autoSpaceDE w:val="0"/>
        <w:autoSpaceDN w:val="0"/>
        <w:adjustRightInd w:val="0"/>
        <w:spacing w:after="0" w:line="240" w:lineRule="auto"/>
        <w:jc w:val="both"/>
        <w:rPr>
          <w:rFonts w:eastAsia="Calibri" w:cstheme="minorHAnsi"/>
          <w:sz w:val="24"/>
          <w:szCs w:val="24"/>
        </w:rPr>
      </w:pPr>
      <w:r w:rsidRPr="00C736B9">
        <w:rPr>
          <w:rFonts w:eastAsia="Calibri" w:cstheme="minorHAnsi"/>
          <w:sz w:val="24"/>
          <w:szCs w:val="24"/>
        </w:rPr>
        <w:t>5.6. Não havendo êxito nas negociações, o órgão gerenciador deverá proceder à revogação desta ata de registro de preços, adotando as medidas cabíveis para obtenção da contratação mais vantajosa.</w:t>
      </w:r>
    </w:p>
    <w:p w:rsidR="00B54617" w:rsidRPr="00C736B9" w:rsidRDefault="00B54617" w:rsidP="00C736B9">
      <w:pPr>
        <w:autoSpaceDE w:val="0"/>
        <w:autoSpaceDN w:val="0"/>
        <w:adjustRightInd w:val="0"/>
        <w:spacing w:after="0" w:line="240" w:lineRule="auto"/>
        <w:ind w:left="425"/>
        <w:jc w:val="both"/>
        <w:rPr>
          <w:rFonts w:eastAsia="Calibri" w:cstheme="minorHAnsi"/>
          <w:sz w:val="24"/>
          <w:szCs w:val="24"/>
        </w:rPr>
      </w:pPr>
    </w:p>
    <w:p w:rsidR="00B54617" w:rsidRPr="00C736B9" w:rsidRDefault="00B54617" w:rsidP="00C736B9">
      <w:pPr>
        <w:autoSpaceDE w:val="0"/>
        <w:autoSpaceDN w:val="0"/>
        <w:adjustRightInd w:val="0"/>
        <w:spacing w:after="0" w:line="240" w:lineRule="auto"/>
        <w:jc w:val="both"/>
        <w:rPr>
          <w:rFonts w:eastAsia="Calibri" w:cstheme="minorHAnsi"/>
          <w:sz w:val="24"/>
          <w:szCs w:val="24"/>
        </w:rPr>
      </w:pPr>
      <w:r w:rsidRPr="00C736B9">
        <w:rPr>
          <w:rFonts w:eastAsia="Calibri" w:cstheme="minorHAnsi"/>
          <w:sz w:val="24"/>
          <w:szCs w:val="24"/>
        </w:rPr>
        <w:t>5.7. O registro do fornecedor será cancelado quando:</w:t>
      </w:r>
    </w:p>
    <w:p w:rsidR="00B54617" w:rsidRPr="00C736B9" w:rsidRDefault="00B54617" w:rsidP="00C736B9">
      <w:pPr>
        <w:autoSpaceDE w:val="0"/>
        <w:autoSpaceDN w:val="0"/>
        <w:adjustRightInd w:val="0"/>
        <w:spacing w:after="0" w:line="240" w:lineRule="auto"/>
        <w:jc w:val="both"/>
        <w:rPr>
          <w:rFonts w:eastAsia="Calibri" w:cstheme="minorHAnsi"/>
          <w:sz w:val="24"/>
          <w:szCs w:val="24"/>
        </w:rPr>
      </w:pPr>
    </w:p>
    <w:p w:rsidR="00B54617" w:rsidRPr="00C736B9" w:rsidRDefault="00B54617" w:rsidP="00C736B9">
      <w:pPr>
        <w:numPr>
          <w:ilvl w:val="2"/>
          <w:numId w:val="25"/>
        </w:numPr>
        <w:autoSpaceDE w:val="0"/>
        <w:autoSpaceDN w:val="0"/>
        <w:adjustRightInd w:val="0"/>
        <w:spacing w:after="0" w:line="240" w:lineRule="auto"/>
        <w:jc w:val="both"/>
        <w:rPr>
          <w:rFonts w:eastAsia="Calibri" w:cstheme="minorHAnsi"/>
          <w:sz w:val="24"/>
          <w:szCs w:val="24"/>
        </w:rPr>
      </w:pPr>
      <w:proofErr w:type="gramStart"/>
      <w:r w:rsidRPr="00C736B9">
        <w:rPr>
          <w:rFonts w:eastAsia="Calibri" w:cstheme="minorHAnsi"/>
          <w:sz w:val="24"/>
          <w:szCs w:val="24"/>
        </w:rPr>
        <w:t>descumprir</w:t>
      </w:r>
      <w:proofErr w:type="gramEnd"/>
      <w:r w:rsidRPr="00C736B9">
        <w:rPr>
          <w:rFonts w:eastAsia="Calibri" w:cstheme="minorHAnsi"/>
          <w:sz w:val="24"/>
          <w:szCs w:val="24"/>
        </w:rPr>
        <w:t xml:space="preserve"> as condições da ata de registro de preços;</w:t>
      </w:r>
    </w:p>
    <w:p w:rsidR="00B54617" w:rsidRPr="00C736B9" w:rsidRDefault="00B54617" w:rsidP="00C736B9">
      <w:pPr>
        <w:autoSpaceDE w:val="0"/>
        <w:autoSpaceDN w:val="0"/>
        <w:adjustRightInd w:val="0"/>
        <w:spacing w:after="0" w:line="240" w:lineRule="auto"/>
        <w:ind w:left="1854"/>
        <w:jc w:val="both"/>
        <w:rPr>
          <w:rFonts w:eastAsia="Calibri" w:cstheme="minorHAnsi"/>
          <w:sz w:val="24"/>
          <w:szCs w:val="24"/>
        </w:rPr>
      </w:pPr>
    </w:p>
    <w:p w:rsidR="00B54617" w:rsidRPr="00C736B9" w:rsidRDefault="00B54617" w:rsidP="00C736B9">
      <w:pPr>
        <w:autoSpaceDE w:val="0"/>
        <w:autoSpaceDN w:val="0"/>
        <w:adjustRightInd w:val="0"/>
        <w:spacing w:after="0" w:line="240" w:lineRule="auto"/>
        <w:jc w:val="both"/>
        <w:rPr>
          <w:rFonts w:eastAsia="Calibri" w:cstheme="minorHAnsi"/>
          <w:sz w:val="24"/>
          <w:szCs w:val="24"/>
        </w:rPr>
      </w:pPr>
      <w:r w:rsidRPr="00C736B9">
        <w:rPr>
          <w:rFonts w:eastAsia="Calibri" w:cstheme="minorHAnsi"/>
          <w:sz w:val="24"/>
          <w:szCs w:val="24"/>
        </w:rPr>
        <w:t xml:space="preserve">5.7.2. </w:t>
      </w:r>
      <w:proofErr w:type="gramStart"/>
      <w:r w:rsidRPr="00C736B9">
        <w:rPr>
          <w:rFonts w:eastAsia="Calibri" w:cstheme="minorHAnsi"/>
          <w:sz w:val="24"/>
          <w:szCs w:val="24"/>
        </w:rPr>
        <w:t>não</w:t>
      </w:r>
      <w:proofErr w:type="gramEnd"/>
      <w:r w:rsidRPr="00C736B9">
        <w:rPr>
          <w:rFonts w:eastAsia="Calibri" w:cstheme="minorHAnsi"/>
          <w:sz w:val="24"/>
          <w:szCs w:val="24"/>
        </w:rPr>
        <w:t xml:space="preserve"> retirar a nota de empenho ou instrumento equivalente no prazo estabelecido pela Administração, sem justificativa aceitável;</w:t>
      </w:r>
    </w:p>
    <w:p w:rsidR="00B54617" w:rsidRPr="00C736B9" w:rsidRDefault="00B54617" w:rsidP="00C736B9">
      <w:pPr>
        <w:autoSpaceDE w:val="0"/>
        <w:autoSpaceDN w:val="0"/>
        <w:adjustRightInd w:val="0"/>
        <w:spacing w:after="0" w:line="240" w:lineRule="auto"/>
        <w:ind w:left="1854"/>
        <w:jc w:val="both"/>
        <w:rPr>
          <w:rFonts w:eastAsia="Calibri" w:cstheme="minorHAnsi"/>
          <w:sz w:val="24"/>
          <w:szCs w:val="24"/>
        </w:rPr>
      </w:pPr>
    </w:p>
    <w:p w:rsidR="00B54617" w:rsidRPr="00C736B9" w:rsidRDefault="00B54617" w:rsidP="00C736B9">
      <w:pPr>
        <w:numPr>
          <w:ilvl w:val="2"/>
          <w:numId w:val="26"/>
        </w:numPr>
        <w:autoSpaceDE w:val="0"/>
        <w:autoSpaceDN w:val="0"/>
        <w:adjustRightInd w:val="0"/>
        <w:spacing w:after="0" w:line="240" w:lineRule="auto"/>
        <w:jc w:val="both"/>
        <w:rPr>
          <w:rFonts w:eastAsia="Calibri" w:cstheme="minorHAnsi"/>
          <w:sz w:val="24"/>
          <w:szCs w:val="24"/>
        </w:rPr>
      </w:pPr>
      <w:proofErr w:type="gramStart"/>
      <w:r w:rsidRPr="00C736B9">
        <w:rPr>
          <w:rFonts w:eastAsia="Calibri" w:cstheme="minorHAnsi"/>
          <w:sz w:val="24"/>
          <w:szCs w:val="24"/>
        </w:rPr>
        <w:t>não</w:t>
      </w:r>
      <w:proofErr w:type="gramEnd"/>
      <w:r w:rsidRPr="00C736B9">
        <w:rPr>
          <w:rFonts w:eastAsia="Calibri" w:cstheme="minorHAnsi"/>
          <w:sz w:val="24"/>
          <w:szCs w:val="24"/>
        </w:rPr>
        <w:t xml:space="preserve"> aceitar reduzir o seu preço registrado, na hipótese deste se tornar superior àqueles praticados no mercado; ou</w:t>
      </w:r>
    </w:p>
    <w:p w:rsidR="00B54617" w:rsidRPr="00C736B9" w:rsidRDefault="00B54617" w:rsidP="00C736B9">
      <w:pPr>
        <w:autoSpaceDE w:val="0"/>
        <w:autoSpaceDN w:val="0"/>
        <w:adjustRightInd w:val="0"/>
        <w:spacing w:after="0" w:line="240" w:lineRule="auto"/>
        <w:ind w:left="1854"/>
        <w:jc w:val="both"/>
        <w:rPr>
          <w:rFonts w:eastAsia="Calibri" w:cstheme="minorHAnsi"/>
          <w:sz w:val="24"/>
          <w:szCs w:val="24"/>
        </w:rPr>
      </w:pPr>
    </w:p>
    <w:p w:rsidR="00B54617" w:rsidRPr="00C736B9" w:rsidRDefault="00B54617" w:rsidP="00C736B9">
      <w:pPr>
        <w:numPr>
          <w:ilvl w:val="2"/>
          <w:numId w:val="24"/>
        </w:numPr>
        <w:autoSpaceDE w:val="0"/>
        <w:autoSpaceDN w:val="0"/>
        <w:adjustRightInd w:val="0"/>
        <w:spacing w:after="0" w:line="240" w:lineRule="auto"/>
        <w:jc w:val="both"/>
        <w:rPr>
          <w:rFonts w:eastAsia="Calibri" w:cstheme="minorHAnsi"/>
          <w:sz w:val="24"/>
          <w:szCs w:val="24"/>
        </w:rPr>
      </w:pPr>
      <w:r w:rsidRPr="00C736B9">
        <w:rPr>
          <w:rFonts w:eastAsia="Calibri" w:cstheme="minorHAnsi"/>
          <w:sz w:val="24"/>
          <w:szCs w:val="24"/>
        </w:rPr>
        <w:t>Sofrer sanção administrativa cujo efeito torne-o proibido de celebrar contrato administrativo, alcançando o órgão gerenciador e órgão(s) participante(s).</w:t>
      </w:r>
    </w:p>
    <w:p w:rsidR="00B54617" w:rsidRPr="00C736B9" w:rsidRDefault="00B54617" w:rsidP="00C736B9">
      <w:pPr>
        <w:autoSpaceDE w:val="0"/>
        <w:autoSpaceDN w:val="0"/>
        <w:adjustRightInd w:val="0"/>
        <w:spacing w:after="0" w:line="240" w:lineRule="auto"/>
        <w:ind w:left="720"/>
        <w:jc w:val="both"/>
        <w:rPr>
          <w:rFonts w:eastAsia="Calibri" w:cstheme="minorHAnsi"/>
          <w:sz w:val="24"/>
          <w:szCs w:val="24"/>
        </w:rPr>
      </w:pPr>
    </w:p>
    <w:p w:rsidR="00B54617" w:rsidRPr="00C736B9" w:rsidRDefault="00B54617" w:rsidP="00C736B9">
      <w:pPr>
        <w:numPr>
          <w:ilvl w:val="1"/>
          <w:numId w:val="24"/>
        </w:numPr>
        <w:autoSpaceDE w:val="0"/>
        <w:autoSpaceDN w:val="0"/>
        <w:adjustRightInd w:val="0"/>
        <w:spacing w:after="0" w:line="240" w:lineRule="auto"/>
        <w:jc w:val="both"/>
        <w:rPr>
          <w:rFonts w:eastAsia="Calibri" w:cstheme="minorHAnsi"/>
          <w:sz w:val="24"/>
          <w:szCs w:val="24"/>
        </w:rPr>
      </w:pPr>
      <w:r w:rsidRPr="00C736B9">
        <w:rPr>
          <w:rFonts w:eastAsia="Calibri" w:cstheme="minorHAnsi"/>
          <w:sz w:val="24"/>
          <w:szCs w:val="24"/>
        </w:rPr>
        <w:t>.O cancelamento de registros nas hipóteses previstas será formalizado por despacho do órgão gerenciador, assegurado o contraditório e a ampla defesa.</w:t>
      </w:r>
    </w:p>
    <w:p w:rsidR="00B54617" w:rsidRPr="00C736B9" w:rsidRDefault="00B54617" w:rsidP="00C736B9">
      <w:pPr>
        <w:autoSpaceDE w:val="0"/>
        <w:autoSpaceDN w:val="0"/>
        <w:adjustRightInd w:val="0"/>
        <w:spacing w:after="0" w:line="240" w:lineRule="auto"/>
        <w:ind w:left="425"/>
        <w:jc w:val="both"/>
        <w:rPr>
          <w:rFonts w:eastAsia="Calibri" w:cstheme="minorHAnsi"/>
          <w:sz w:val="24"/>
          <w:szCs w:val="24"/>
        </w:rPr>
      </w:pPr>
    </w:p>
    <w:p w:rsidR="00B54617" w:rsidRPr="00C736B9" w:rsidRDefault="00B54617" w:rsidP="00C736B9">
      <w:pPr>
        <w:numPr>
          <w:ilvl w:val="1"/>
          <w:numId w:val="24"/>
        </w:numPr>
        <w:autoSpaceDE w:val="0"/>
        <w:autoSpaceDN w:val="0"/>
        <w:adjustRightInd w:val="0"/>
        <w:spacing w:after="0" w:line="240" w:lineRule="auto"/>
        <w:jc w:val="both"/>
        <w:rPr>
          <w:rFonts w:eastAsia="Calibri" w:cstheme="minorHAnsi"/>
          <w:sz w:val="24"/>
          <w:szCs w:val="24"/>
        </w:rPr>
      </w:pPr>
      <w:r w:rsidRPr="00C736B9">
        <w:rPr>
          <w:rFonts w:eastAsia="Calibri" w:cstheme="minorHAnsi"/>
          <w:sz w:val="24"/>
          <w:szCs w:val="24"/>
        </w:rPr>
        <w:t>O cancelamento do registro de preços poderá ocorrer por fato superveniente, decorrente de caso fortuito ou força maior, que prejudique o cumprimento da ata, devidamente comprovados e justificados:</w:t>
      </w:r>
    </w:p>
    <w:p w:rsidR="00B54617" w:rsidRPr="00C736B9" w:rsidRDefault="00B54617" w:rsidP="00C736B9">
      <w:pPr>
        <w:autoSpaceDE w:val="0"/>
        <w:autoSpaceDN w:val="0"/>
        <w:adjustRightInd w:val="0"/>
        <w:spacing w:after="0" w:line="240" w:lineRule="auto"/>
        <w:ind w:left="425"/>
        <w:jc w:val="both"/>
        <w:rPr>
          <w:rFonts w:eastAsia="Calibri" w:cstheme="minorHAnsi"/>
          <w:sz w:val="24"/>
          <w:szCs w:val="24"/>
        </w:rPr>
      </w:pPr>
    </w:p>
    <w:p w:rsidR="00B54617" w:rsidRPr="00C736B9" w:rsidRDefault="00B54617" w:rsidP="00C736B9">
      <w:pPr>
        <w:numPr>
          <w:ilvl w:val="2"/>
          <w:numId w:val="27"/>
        </w:numPr>
        <w:autoSpaceDE w:val="0"/>
        <w:autoSpaceDN w:val="0"/>
        <w:adjustRightInd w:val="0"/>
        <w:spacing w:after="0" w:line="240" w:lineRule="auto"/>
        <w:jc w:val="both"/>
        <w:rPr>
          <w:rFonts w:eastAsia="Calibri" w:cstheme="minorHAnsi"/>
          <w:sz w:val="24"/>
          <w:szCs w:val="24"/>
        </w:rPr>
      </w:pPr>
      <w:proofErr w:type="gramStart"/>
      <w:r w:rsidRPr="00C736B9">
        <w:rPr>
          <w:rFonts w:eastAsia="Calibri" w:cstheme="minorHAnsi"/>
          <w:sz w:val="24"/>
          <w:szCs w:val="24"/>
        </w:rPr>
        <w:t>por</w:t>
      </w:r>
      <w:proofErr w:type="gramEnd"/>
      <w:r w:rsidRPr="00C736B9">
        <w:rPr>
          <w:rFonts w:eastAsia="Calibri" w:cstheme="minorHAnsi"/>
          <w:sz w:val="24"/>
          <w:szCs w:val="24"/>
        </w:rPr>
        <w:t xml:space="preserve"> razão de interesse público; ou</w:t>
      </w:r>
    </w:p>
    <w:p w:rsidR="00B54617" w:rsidRPr="00C736B9" w:rsidRDefault="00B54617" w:rsidP="00C736B9">
      <w:pPr>
        <w:autoSpaceDE w:val="0"/>
        <w:autoSpaceDN w:val="0"/>
        <w:adjustRightInd w:val="0"/>
        <w:spacing w:after="0" w:line="240" w:lineRule="auto"/>
        <w:ind w:left="1134"/>
        <w:jc w:val="both"/>
        <w:rPr>
          <w:rFonts w:eastAsia="Calibri" w:cstheme="minorHAnsi"/>
          <w:sz w:val="24"/>
          <w:szCs w:val="24"/>
        </w:rPr>
      </w:pPr>
    </w:p>
    <w:p w:rsidR="00B54617" w:rsidRPr="00C736B9" w:rsidRDefault="00B54617" w:rsidP="00C736B9">
      <w:pPr>
        <w:numPr>
          <w:ilvl w:val="2"/>
          <w:numId w:val="27"/>
        </w:numPr>
        <w:autoSpaceDE w:val="0"/>
        <w:autoSpaceDN w:val="0"/>
        <w:adjustRightInd w:val="0"/>
        <w:spacing w:after="0" w:line="240" w:lineRule="auto"/>
        <w:jc w:val="both"/>
        <w:rPr>
          <w:rFonts w:eastAsia="Calibri" w:cstheme="minorHAnsi"/>
          <w:sz w:val="24"/>
          <w:szCs w:val="24"/>
        </w:rPr>
      </w:pPr>
      <w:proofErr w:type="gramStart"/>
      <w:r w:rsidRPr="00C736B9">
        <w:rPr>
          <w:rFonts w:eastAsia="Calibri" w:cstheme="minorHAnsi"/>
          <w:sz w:val="24"/>
          <w:szCs w:val="24"/>
        </w:rPr>
        <w:t>a</w:t>
      </w:r>
      <w:proofErr w:type="gramEnd"/>
      <w:r w:rsidRPr="00C736B9">
        <w:rPr>
          <w:rFonts w:eastAsia="Calibri" w:cstheme="minorHAnsi"/>
          <w:sz w:val="24"/>
          <w:szCs w:val="24"/>
        </w:rPr>
        <w:t xml:space="preserve"> pedido do fornecedor. </w:t>
      </w:r>
    </w:p>
    <w:p w:rsidR="00B54617" w:rsidRPr="00C736B9" w:rsidRDefault="00B54617" w:rsidP="00C736B9">
      <w:pPr>
        <w:autoSpaceDE w:val="0"/>
        <w:autoSpaceDN w:val="0"/>
        <w:adjustRightInd w:val="0"/>
        <w:spacing w:after="0" w:line="240" w:lineRule="auto"/>
        <w:ind w:left="1134"/>
        <w:jc w:val="both"/>
        <w:rPr>
          <w:rFonts w:eastAsia="Calibri" w:cstheme="minorHAnsi"/>
          <w:sz w:val="24"/>
          <w:szCs w:val="24"/>
        </w:rPr>
      </w:pPr>
    </w:p>
    <w:p w:rsidR="00B54617" w:rsidRPr="00C736B9" w:rsidRDefault="00B54617" w:rsidP="00C736B9">
      <w:pPr>
        <w:widowControl w:val="0"/>
        <w:numPr>
          <w:ilvl w:val="0"/>
          <w:numId w:val="27"/>
        </w:numPr>
        <w:autoSpaceDE w:val="0"/>
        <w:autoSpaceDN w:val="0"/>
        <w:adjustRightInd w:val="0"/>
        <w:spacing w:after="0" w:line="240" w:lineRule="auto"/>
        <w:ind w:right="-30"/>
        <w:jc w:val="both"/>
        <w:rPr>
          <w:rFonts w:eastAsia="Calibri" w:cstheme="minorHAnsi"/>
          <w:b/>
          <w:iCs/>
          <w:sz w:val="24"/>
          <w:szCs w:val="24"/>
        </w:rPr>
      </w:pPr>
      <w:r w:rsidRPr="00C736B9">
        <w:rPr>
          <w:rFonts w:eastAsia="Calibri" w:cstheme="minorHAnsi"/>
          <w:b/>
          <w:bCs/>
          <w:iCs/>
          <w:sz w:val="24"/>
          <w:szCs w:val="24"/>
        </w:rPr>
        <w:t>CONDIÇÕES GERAIS</w:t>
      </w:r>
    </w:p>
    <w:p w:rsidR="00B54617" w:rsidRPr="00C736B9" w:rsidRDefault="00B54617" w:rsidP="00C736B9">
      <w:pPr>
        <w:widowControl w:val="0"/>
        <w:autoSpaceDE w:val="0"/>
        <w:autoSpaceDN w:val="0"/>
        <w:adjustRightInd w:val="0"/>
        <w:spacing w:after="0" w:line="240" w:lineRule="auto"/>
        <w:ind w:left="495" w:right="-30"/>
        <w:jc w:val="both"/>
        <w:rPr>
          <w:rFonts w:eastAsia="Calibri" w:cstheme="minorHAnsi"/>
          <w:b/>
          <w:iCs/>
          <w:sz w:val="24"/>
          <w:szCs w:val="24"/>
        </w:rPr>
      </w:pPr>
    </w:p>
    <w:p w:rsidR="00B54617" w:rsidRPr="00C736B9" w:rsidRDefault="00B54617" w:rsidP="00C736B9">
      <w:pPr>
        <w:autoSpaceDE w:val="0"/>
        <w:autoSpaceDN w:val="0"/>
        <w:adjustRightInd w:val="0"/>
        <w:spacing w:after="0" w:line="240" w:lineRule="auto"/>
        <w:jc w:val="both"/>
        <w:rPr>
          <w:rFonts w:eastAsia="Calibri" w:cstheme="minorHAnsi"/>
          <w:iCs/>
          <w:sz w:val="24"/>
          <w:szCs w:val="24"/>
        </w:rPr>
      </w:pPr>
      <w:r w:rsidRPr="00C736B9">
        <w:rPr>
          <w:rFonts w:eastAsia="Calibri" w:cstheme="minorHAnsi"/>
          <w:iCs/>
          <w:sz w:val="24"/>
          <w:szCs w:val="24"/>
        </w:rPr>
        <w:lastRenderedPageBreak/>
        <w:t>6.1. 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B54617" w:rsidRPr="00C736B9" w:rsidRDefault="00B54617" w:rsidP="00C736B9">
      <w:pPr>
        <w:autoSpaceDE w:val="0"/>
        <w:autoSpaceDN w:val="0"/>
        <w:adjustRightInd w:val="0"/>
        <w:spacing w:after="0" w:line="240" w:lineRule="auto"/>
        <w:jc w:val="both"/>
        <w:rPr>
          <w:rFonts w:eastAsia="Calibri" w:cstheme="minorHAnsi"/>
          <w:iCs/>
          <w:sz w:val="24"/>
          <w:szCs w:val="24"/>
        </w:rPr>
      </w:pPr>
    </w:p>
    <w:p w:rsidR="00B54617" w:rsidRPr="00C736B9" w:rsidRDefault="00B54617" w:rsidP="00C736B9">
      <w:pPr>
        <w:autoSpaceDE w:val="0"/>
        <w:autoSpaceDN w:val="0"/>
        <w:adjustRightInd w:val="0"/>
        <w:spacing w:after="0" w:line="240" w:lineRule="auto"/>
        <w:jc w:val="both"/>
        <w:rPr>
          <w:rFonts w:eastAsia="Calibri" w:cstheme="minorHAnsi"/>
          <w:sz w:val="24"/>
          <w:szCs w:val="24"/>
        </w:rPr>
      </w:pPr>
      <w:r w:rsidRPr="00C736B9">
        <w:rPr>
          <w:rFonts w:eastAsia="Calibri" w:cstheme="minorHAnsi"/>
          <w:iCs/>
          <w:sz w:val="24"/>
          <w:szCs w:val="24"/>
        </w:rPr>
        <w:t xml:space="preserve">6.2. É vedado efetuar acréscimos nos quantitativos fixados nesta ata de registro de preços, inclusive o acréscimo de que trata o § 1º do art. 65 da Lei </w:t>
      </w:r>
      <w:r w:rsidRPr="00C736B9">
        <w:rPr>
          <w:rFonts w:eastAsia="Calibri" w:cstheme="minorHAnsi"/>
          <w:sz w:val="24"/>
          <w:szCs w:val="24"/>
        </w:rPr>
        <w:t>nº 8.666/93.</w:t>
      </w:r>
    </w:p>
    <w:p w:rsidR="00B54617" w:rsidRPr="00C736B9" w:rsidRDefault="00B54617" w:rsidP="00C736B9">
      <w:pPr>
        <w:autoSpaceDE w:val="0"/>
        <w:autoSpaceDN w:val="0"/>
        <w:adjustRightInd w:val="0"/>
        <w:spacing w:after="0" w:line="240" w:lineRule="auto"/>
        <w:jc w:val="both"/>
        <w:rPr>
          <w:rFonts w:eastAsia="Calibri" w:cstheme="minorHAnsi"/>
          <w:iCs/>
          <w:sz w:val="24"/>
          <w:szCs w:val="24"/>
        </w:rPr>
      </w:pPr>
    </w:p>
    <w:p w:rsidR="00B54617" w:rsidRPr="00C736B9" w:rsidRDefault="00B54617" w:rsidP="00C736B9">
      <w:pPr>
        <w:widowControl w:val="0"/>
        <w:autoSpaceDE w:val="0"/>
        <w:autoSpaceDN w:val="0"/>
        <w:adjustRightInd w:val="0"/>
        <w:spacing w:after="0" w:line="240" w:lineRule="auto"/>
        <w:ind w:right="-15"/>
        <w:jc w:val="both"/>
        <w:rPr>
          <w:rFonts w:eastAsia="Calibri" w:cstheme="minorHAnsi"/>
          <w:i/>
          <w:iCs/>
          <w:color w:val="FF0000"/>
          <w:sz w:val="24"/>
          <w:szCs w:val="24"/>
        </w:rPr>
      </w:pPr>
      <w:r w:rsidRPr="00C736B9">
        <w:rPr>
          <w:rFonts w:eastAsia="Calibri" w:cstheme="minorHAnsi"/>
          <w:sz w:val="24"/>
          <w:szCs w:val="24"/>
        </w:rPr>
        <w:t xml:space="preserve">Para firmeza e validade do pactuado, a </w:t>
      </w:r>
      <w:r w:rsidR="003431AA" w:rsidRPr="00C736B9">
        <w:rPr>
          <w:rFonts w:eastAsia="Calibri" w:cstheme="minorHAnsi"/>
          <w:sz w:val="24"/>
          <w:szCs w:val="24"/>
        </w:rPr>
        <w:t>presente Ata foi lavrada em 01 (uma) via</w:t>
      </w:r>
      <w:r w:rsidRPr="00C736B9">
        <w:rPr>
          <w:rFonts w:eastAsia="Calibri" w:cstheme="minorHAnsi"/>
          <w:sz w:val="24"/>
          <w:szCs w:val="24"/>
        </w:rPr>
        <w:t xml:space="preserve"> que, depois de lida e achada em ordem, vai assinada pelas partes. </w:t>
      </w:r>
    </w:p>
    <w:p w:rsidR="00B54617" w:rsidRPr="00C736B9" w:rsidRDefault="00B54617" w:rsidP="00C736B9">
      <w:pPr>
        <w:widowControl w:val="0"/>
        <w:autoSpaceDE w:val="0"/>
        <w:autoSpaceDN w:val="0"/>
        <w:adjustRightInd w:val="0"/>
        <w:spacing w:after="0" w:line="240" w:lineRule="auto"/>
        <w:ind w:right="-15"/>
        <w:jc w:val="both"/>
        <w:rPr>
          <w:rFonts w:eastAsia="Calibri" w:cstheme="minorHAnsi"/>
          <w:i/>
          <w:iCs/>
          <w:color w:val="FF0000"/>
          <w:sz w:val="24"/>
          <w:szCs w:val="24"/>
        </w:rPr>
      </w:pPr>
    </w:p>
    <w:p w:rsidR="00B54617" w:rsidRPr="00C736B9" w:rsidRDefault="00B54617" w:rsidP="00C736B9">
      <w:pPr>
        <w:widowControl w:val="0"/>
        <w:autoSpaceDE w:val="0"/>
        <w:autoSpaceDN w:val="0"/>
        <w:adjustRightInd w:val="0"/>
        <w:spacing w:after="0" w:line="240" w:lineRule="auto"/>
        <w:ind w:right="-15"/>
        <w:jc w:val="both"/>
        <w:rPr>
          <w:rFonts w:eastAsia="Calibri" w:cstheme="minorHAnsi"/>
          <w:i/>
          <w:iCs/>
          <w:sz w:val="24"/>
          <w:szCs w:val="24"/>
        </w:rPr>
      </w:pPr>
    </w:p>
    <w:p w:rsidR="00B54617" w:rsidRDefault="00D1312C" w:rsidP="00C736B9">
      <w:pPr>
        <w:widowControl w:val="0"/>
        <w:autoSpaceDE w:val="0"/>
        <w:autoSpaceDN w:val="0"/>
        <w:adjustRightInd w:val="0"/>
        <w:spacing w:after="0" w:line="240" w:lineRule="auto"/>
        <w:ind w:right="-30"/>
        <w:jc w:val="right"/>
        <w:rPr>
          <w:rFonts w:eastAsia="Calibri" w:cstheme="minorHAnsi"/>
          <w:sz w:val="24"/>
          <w:szCs w:val="24"/>
        </w:rPr>
      </w:pPr>
      <w:r>
        <w:rPr>
          <w:rFonts w:eastAsia="Calibri" w:cstheme="minorHAnsi"/>
          <w:sz w:val="24"/>
          <w:szCs w:val="24"/>
        </w:rPr>
        <w:t xml:space="preserve">Coronel </w:t>
      </w:r>
      <w:proofErr w:type="gramStart"/>
      <w:r>
        <w:rPr>
          <w:rFonts w:eastAsia="Calibri" w:cstheme="minorHAnsi"/>
          <w:sz w:val="24"/>
          <w:szCs w:val="24"/>
        </w:rPr>
        <w:t>Sapucaia –MS</w:t>
      </w:r>
      <w:proofErr w:type="gramEnd"/>
      <w:r>
        <w:rPr>
          <w:rFonts w:eastAsia="Calibri" w:cstheme="minorHAnsi"/>
          <w:sz w:val="24"/>
          <w:szCs w:val="24"/>
        </w:rPr>
        <w:t xml:space="preserve"> 19</w:t>
      </w:r>
      <w:r w:rsidR="00C736B9">
        <w:rPr>
          <w:rFonts w:eastAsia="Calibri" w:cstheme="minorHAnsi"/>
          <w:sz w:val="24"/>
          <w:szCs w:val="24"/>
        </w:rPr>
        <w:t xml:space="preserve"> de junho de 2020.</w:t>
      </w:r>
    </w:p>
    <w:tbl>
      <w:tblPr>
        <w:tblW w:w="0" w:type="auto"/>
        <w:tblInd w:w="55" w:type="dxa"/>
        <w:tblCellMar>
          <w:left w:w="70" w:type="dxa"/>
          <w:right w:w="70" w:type="dxa"/>
        </w:tblCellMar>
        <w:tblLook w:val="04A0"/>
      </w:tblPr>
      <w:tblGrid>
        <w:gridCol w:w="9705"/>
      </w:tblGrid>
      <w:tr w:rsidR="00C736B9" w:rsidRPr="007C1C48" w:rsidTr="00A56D6C">
        <w:trPr>
          <w:trHeight w:val="300"/>
        </w:trPr>
        <w:tc>
          <w:tcPr>
            <w:tcW w:w="0" w:type="auto"/>
            <w:tcBorders>
              <w:top w:val="nil"/>
              <w:left w:val="nil"/>
              <w:bottom w:val="nil"/>
              <w:right w:val="nil"/>
            </w:tcBorders>
            <w:shd w:val="clear" w:color="auto" w:fill="auto"/>
            <w:noWrap/>
            <w:vAlign w:val="center"/>
            <w:hideMark/>
          </w:tcPr>
          <w:p w:rsidR="00C736B9" w:rsidRDefault="00C736B9" w:rsidP="00A56D6C">
            <w:pPr>
              <w:spacing w:after="0" w:line="240" w:lineRule="auto"/>
              <w:jc w:val="center"/>
              <w:rPr>
                <w:rFonts w:ascii="Times New Roman" w:hAnsi="Times New Roman"/>
              </w:rPr>
            </w:pPr>
          </w:p>
          <w:p w:rsidR="00C736B9" w:rsidRDefault="00C736B9" w:rsidP="00A56D6C">
            <w:pPr>
              <w:spacing w:after="0" w:line="240" w:lineRule="auto"/>
              <w:jc w:val="center"/>
              <w:rPr>
                <w:rFonts w:ascii="Times New Roman" w:hAnsi="Times New Roman"/>
              </w:rPr>
            </w:pPr>
          </w:p>
          <w:p w:rsidR="00C736B9" w:rsidRDefault="00C736B9" w:rsidP="00A56D6C">
            <w:pPr>
              <w:spacing w:after="0" w:line="240" w:lineRule="auto"/>
              <w:jc w:val="center"/>
              <w:rPr>
                <w:rFonts w:ascii="Times New Roman" w:hAnsi="Times New Roman"/>
              </w:rPr>
            </w:pPr>
            <w:r>
              <w:rPr>
                <w:rFonts w:ascii="Times New Roman" w:hAnsi="Times New Roman"/>
              </w:rPr>
              <w:t>__________________________________</w:t>
            </w:r>
          </w:p>
          <w:p w:rsidR="00C736B9" w:rsidRPr="007C1C48" w:rsidRDefault="00C736B9" w:rsidP="00A56D6C">
            <w:pPr>
              <w:spacing w:after="0" w:line="240" w:lineRule="auto"/>
              <w:jc w:val="center"/>
              <w:rPr>
                <w:rFonts w:ascii="Times New Roman" w:hAnsi="Times New Roman"/>
              </w:rPr>
            </w:pPr>
            <w:r w:rsidRPr="007C1C48">
              <w:rPr>
                <w:rFonts w:ascii="Times New Roman" w:hAnsi="Times New Roman"/>
              </w:rPr>
              <w:t xml:space="preserve">Ivone </w:t>
            </w:r>
            <w:proofErr w:type="spellStart"/>
            <w:r w:rsidRPr="007C1C48">
              <w:rPr>
                <w:rFonts w:ascii="Times New Roman" w:hAnsi="Times New Roman"/>
              </w:rPr>
              <w:t>Paetzold</w:t>
            </w:r>
            <w:proofErr w:type="spellEnd"/>
            <w:r w:rsidRPr="007C1C48">
              <w:rPr>
                <w:rFonts w:ascii="Times New Roman" w:hAnsi="Times New Roman"/>
              </w:rPr>
              <w:t xml:space="preserve"> Soares</w:t>
            </w:r>
          </w:p>
        </w:tc>
      </w:tr>
      <w:tr w:rsidR="00C736B9" w:rsidRPr="007C1C48" w:rsidTr="00A56D6C">
        <w:trPr>
          <w:trHeight w:val="300"/>
        </w:trPr>
        <w:tc>
          <w:tcPr>
            <w:tcW w:w="0" w:type="auto"/>
            <w:tcBorders>
              <w:top w:val="nil"/>
              <w:left w:val="nil"/>
              <w:bottom w:val="nil"/>
              <w:right w:val="nil"/>
            </w:tcBorders>
            <w:shd w:val="clear" w:color="auto" w:fill="auto"/>
            <w:noWrap/>
            <w:vAlign w:val="center"/>
            <w:hideMark/>
          </w:tcPr>
          <w:p w:rsidR="00C736B9" w:rsidRPr="007C1C48" w:rsidRDefault="00C736B9" w:rsidP="00A56D6C">
            <w:pPr>
              <w:spacing w:after="0" w:line="240" w:lineRule="auto"/>
              <w:jc w:val="center"/>
              <w:rPr>
                <w:rFonts w:ascii="Times New Roman" w:hAnsi="Times New Roman"/>
                <w:b/>
                <w:bCs/>
              </w:rPr>
            </w:pPr>
            <w:r w:rsidRPr="007C1C48">
              <w:rPr>
                <w:rFonts w:ascii="Times New Roman" w:hAnsi="Times New Roman"/>
                <w:b/>
                <w:bCs/>
              </w:rPr>
              <w:t>Secretária Mun. De Assistência Social</w:t>
            </w:r>
          </w:p>
        </w:tc>
      </w:tr>
      <w:tr w:rsidR="00C736B9" w:rsidRPr="007C1C48" w:rsidTr="00A56D6C">
        <w:trPr>
          <w:trHeight w:val="300"/>
        </w:trPr>
        <w:tc>
          <w:tcPr>
            <w:tcW w:w="0" w:type="auto"/>
            <w:tcBorders>
              <w:top w:val="nil"/>
              <w:left w:val="nil"/>
              <w:bottom w:val="nil"/>
              <w:right w:val="nil"/>
            </w:tcBorders>
            <w:shd w:val="clear" w:color="auto" w:fill="auto"/>
            <w:noWrap/>
            <w:vAlign w:val="center"/>
          </w:tcPr>
          <w:p w:rsidR="00C736B9" w:rsidRDefault="00C736B9" w:rsidP="00C736B9">
            <w:pPr>
              <w:jc w:val="both"/>
              <w:rPr>
                <w:rFonts w:ascii="Times New Roman" w:hAnsi="Times New Roman"/>
              </w:rPr>
            </w:pPr>
          </w:p>
          <w:p w:rsidR="00C736B9" w:rsidRDefault="00C736B9" w:rsidP="00C736B9">
            <w:pPr>
              <w:jc w:val="both"/>
              <w:rPr>
                <w:rFonts w:ascii="Times New Roman" w:hAnsi="Times New Roman"/>
              </w:rPr>
            </w:pPr>
          </w:p>
          <w:p w:rsidR="00C736B9" w:rsidRDefault="00C736B9" w:rsidP="00C736B9">
            <w:pPr>
              <w:jc w:val="both"/>
              <w:rPr>
                <w:rFonts w:ascii="Times New Roman" w:hAnsi="Times New Roman"/>
              </w:rPr>
            </w:pPr>
          </w:p>
          <w:p w:rsidR="00C736B9" w:rsidRPr="00280C0D" w:rsidRDefault="00C736B9" w:rsidP="00C736B9">
            <w:pPr>
              <w:jc w:val="both"/>
              <w:rPr>
                <w:rFonts w:ascii="Times New Roman" w:hAnsi="Times New Roman"/>
              </w:rPr>
            </w:pPr>
            <w:bookmarkStart w:id="0" w:name="_GoBack"/>
            <w:bookmarkEnd w:id="0"/>
          </w:p>
          <w:tbl>
            <w:tblPr>
              <w:tblW w:w="9565" w:type="dxa"/>
              <w:tblCellMar>
                <w:left w:w="70" w:type="dxa"/>
                <w:right w:w="70" w:type="dxa"/>
              </w:tblCellMar>
              <w:tblLook w:val="04A0"/>
            </w:tblPr>
            <w:tblGrid>
              <w:gridCol w:w="4748"/>
              <w:gridCol w:w="637"/>
              <w:gridCol w:w="4180"/>
            </w:tblGrid>
            <w:tr w:rsidR="00C736B9" w:rsidRPr="00280C0D" w:rsidTr="00A56D6C">
              <w:trPr>
                <w:trHeight w:val="330"/>
              </w:trPr>
              <w:tc>
                <w:tcPr>
                  <w:tcW w:w="4748" w:type="dxa"/>
                  <w:tcBorders>
                    <w:top w:val="single" w:sz="4" w:space="0" w:color="auto"/>
                    <w:left w:val="nil"/>
                    <w:bottom w:val="nil"/>
                    <w:right w:val="nil"/>
                  </w:tcBorders>
                  <w:shd w:val="clear" w:color="auto" w:fill="auto"/>
                  <w:vAlign w:val="center"/>
                  <w:hideMark/>
                </w:tcPr>
                <w:p w:rsidR="00C736B9" w:rsidRPr="00280C0D" w:rsidRDefault="00C736B9" w:rsidP="00C736B9">
                  <w:pPr>
                    <w:jc w:val="center"/>
                    <w:rPr>
                      <w:rFonts w:ascii="Times New Roman" w:hAnsi="Times New Roman"/>
                      <w:color w:val="000000"/>
                    </w:rPr>
                  </w:pPr>
                  <w:r>
                    <w:rPr>
                      <w:rFonts w:ascii="Times New Roman" w:hAnsi="Times New Roman"/>
                      <w:color w:val="000000"/>
                    </w:rPr>
                    <w:t>Vanessa de Oliveira Espindola</w:t>
                  </w:r>
                </w:p>
              </w:tc>
              <w:tc>
                <w:tcPr>
                  <w:tcW w:w="637" w:type="dxa"/>
                  <w:tcBorders>
                    <w:top w:val="nil"/>
                    <w:left w:val="nil"/>
                    <w:bottom w:val="nil"/>
                    <w:right w:val="nil"/>
                  </w:tcBorders>
                  <w:shd w:val="clear" w:color="auto" w:fill="auto"/>
                  <w:vAlign w:val="center"/>
                  <w:hideMark/>
                </w:tcPr>
                <w:p w:rsidR="00C736B9" w:rsidRPr="00280C0D" w:rsidRDefault="00C736B9" w:rsidP="00C736B9">
                  <w:pPr>
                    <w:jc w:val="both"/>
                    <w:rPr>
                      <w:rFonts w:ascii="Times New Roman" w:hAnsi="Times New Roman"/>
                      <w:color w:val="000000"/>
                    </w:rPr>
                  </w:pPr>
                </w:p>
              </w:tc>
              <w:tc>
                <w:tcPr>
                  <w:tcW w:w="4180" w:type="dxa"/>
                  <w:tcBorders>
                    <w:top w:val="single" w:sz="4" w:space="0" w:color="auto"/>
                    <w:left w:val="nil"/>
                    <w:bottom w:val="nil"/>
                    <w:right w:val="nil"/>
                  </w:tcBorders>
                  <w:shd w:val="clear" w:color="auto" w:fill="auto"/>
                  <w:vAlign w:val="center"/>
                  <w:hideMark/>
                </w:tcPr>
                <w:p w:rsidR="00C736B9" w:rsidRPr="00280C0D" w:rsidRDefault="00C736B9" w:rsidP="00C736B9">
                  <w:pPr>
                    <w:jc w:val="center"/>
                    <w:rPr>
                      <w:rFonts w:ascii="Times New Roman" w:hAnsi="Times New Roman"/>
                      <w:color w:val="000000"/>
                    </w:rPr>
                  </w:pPr>
                  <w:proofErr w:type="spellStart"/>
                  <w:r w:rsidRPr="00280C0D">
                    <w:rPr>
                      <w:rFonts w:ascii="Times New Roman" w:hAnsi="Times New Roman"/>
                      <w:color w:val="000000"/>
                    </w:rPr>
                    <w:t>Tainara</w:t>
                  </w:r>
                  <w:proofErr w:type="spellEnd"/>
                  <w:r w:rsidRPr="00280C0D">
                    <w:rPr>
                      <w:rFonts w:ascii="Times New Roman" w:hAnsi="Times New Roman"/>
                      <w:color w:val="000000"/>
                    </w:rPr>
                    <w:t xml:space="preserve"> Beatriz </w:t>
                  </w:r>
                  <w:proofErr w:type="spellStart"/>
                  <w:r w:rsidRPr="00280C0D">
                    <w:rPr>
                      <w:rFonts w:ascii="Times New Roman" w:hAnsi="Times New Roman"/>
                      <w:color w:val="000000"/>
                    </w:rPr>
                    <w:t>GautoKraievski</w:t>
                  </w:r>
                  <w:proofErr w:type="spellEnd"/>
                </w:p>
              </w:tc>
            </w:tr>
            <w:tr w:rsidR="00C736B9" w:rsidRPr="00280C0D" w:rsidTr="00A56D6C">
              <w:trPr>
                <w:trHeight w:val="765"/>
              </w:trPr>
              <w:tc>
                <w:tcPr>
                  <w:tcW w:w="4748" w:type="dxa"/>
                  <w:tcBorders>
                    <w:top w:val="nil"/>
                    <w:left w:val="nil"/>
                    <w:bottom w:val="nil"/>
                    <w:right w:val="nil"/>
                  </w:tcBorders>
                  <w:shd w:val="clear" w:color="auto" w:fill="auto"/>
                  <w:vAlign w:val="center"/>
                  <w:hideMark/>
                </w:tcPr>
                <w:p w:rsidR="00C736B9" w:rsidRPr="00B77A43" w:rsidRDefault="00C736B9" w:rsidP="00C736B9">
                  <w:pPr>
                    <w:jc w:val="center"/>
                    <w:rPr>
                      <w:rFonts w:ascii="Times New Roman" w:hAnsi="Times New Roman"/>
                      <w:b/>
                      <w:color w:val="000000"/>
                    </w:rPr>
                  </w:pPr>
                  <w:r>
                    <w:rPr>
                      <w:rFonts w:ascii="Times New Roman" w:hAnsi="Times New Roman"/>
                      <w:b/>
                      <w:color w:val="000000"/>
                    </w:rPr>
                    <w:t>VANESSA DE OLIVEIRA ESPINDOLA</w:t>
                  </w:r>
                  <w:r w:rsidRPr="00B77A43">
                    <w:rPr>
                      <w:rFonts w:ascii="Times New Roman" w:hAnsi="Times New Roman"/>
                      <w:b/>
                      <w:color w:val="000000"/>
                    </w:rPr>
                    <w:t xml:space="preserve"> - EIRELI</w:t>
                  </w:r>
                </w:p>
              </w:tc>
              <w:tc>
                <w:tcPr>
                  <w:tcW w:w="637" w:type="dxa"/>
                  <w:tcBorders>
                    <w:top w:val="nil"/>
                    <w:left w:val="nil"/>
                    <w:bottom w:val="nil"/>
                    <w:right w:val="nil"/>
                  </w:tcBorders>
                  <w:shd w:val="clear" w:color="auto" w:fill="auto"/>
                  <w:vAlign w:val="center"/>
                  <w:hideMark/>
                </w:tcPr>
                <w:p w:rsidR="00C736B9" w:rsidRPr="00B77A43" w:rsidRDefault="00C736B9" w:rsidP="00C736B9">
                  <w:pPr>
                    <w:jc w:val="both"/>
                    <w:rPr>
                      <w:rFonts w:ascii="Times New Roman" w:hAnsi="Times New Roman"/>
                      <w:b/>
                      <w:color w:val="000000"/>
                    </w:rPr>
                  </w:pPr>
                </w:p>
              </w:tc>
              <w:tc>
                <w:tcPr>
                  <w:tcW w:w="4180" w:type="dxa"/>
                  <w:tcBorders>
                    <w:top w:val="nil"/>
                    <w:left w:val="nil"/>
                    <w:bottom w:val="nil"/>
                    <w:right w:val="nil"/>
                  </w:tcBorders>
                  <w:shd w:val="clear" w:color="auto" w:fill="auto"/>
                  <w:vAlign w:val="center"/>
                  <w:hideMark/>
                </w:tcPr>
                <w:p w:rsidR="00C736B9" w:rsidRPr="00B77A43" w:rsidRDefault="00C736B9" w:rsidP="00C736B9">
                  <w:pPr>
                    <w:jc w:val="center"/>
                    <w:rPr>
                      <w:rFonts w:ascii="Times New Roman" w:hAnsi="Times New Roman"/>
                      <w:b/>
                      <w:color w:val="000000"/>
                    </w:rPr>
                  </w:pPr>
                  <w:r w:rsidRPr="00B77A43">
                    <w:rPr>
                      <w:rFonts w:ascii="Times New Roman" w:hAnsi="Times New Roman"/>
                      <w:b/>
                      <w:color w:val="000000"/>
                    </w:rPr>
                    <w:t>KRAIEVSKI COMÉRCIO DE ALIMENTOS E MATERIAIS</w:t>
                  </w:r>
                  <w:proofErr w:type="gramStart"/>
                  <w:r w:rsidRPr="00B77A43">
                    <w:rPr>
                      <w:rFonts w:ascii="Times New Roman" w:hAnsi="Times New Roman"/>
                      <w:b/>
                      <w:color w:val="000000"/>
                    </w:rPr>
                    <w:t xml:space="preserve">  </w:t>
                  </w:r>
                  <w:proofErr w:type="gramEnd"/>
                  <w:r w:rsidRPr="00B77A43">
                    <w:rPr>
                      <w:rFonts w:ascii="Times New Roman" w:hAnsi="Times New Roman"/>
                      <w:b/>
                      <w:color w:val="000000"/>
                    </w:rPr>
                    <w:t>DE CONSTRUÇÃO LTDA - ME</w:t>
                  </w:r>
                </w:p>
              </w:tc>
            </w:tr>
          </w:tbl>
          <w:p w:rsidR="00C736B9" w:rsidRPr="007C1C48" w:rsidRDefault="00C736B9" w:rsidP="00A56D6C">
            <w:pPr>
              <w:spacing w:after="0" w:line="240" w:lineRule="auto"/>
              <w:jc w:val="center"/>
              <w:rPr>
                <w:rFonts w:ascii="Times New Roman" w:hAnsi="Times New Roman"/>
                <w:b/>
                <w:bCs/>
              </w:rPr>
            </w:pPr>
          </w:p>
        </w:tc>
      </w:tr>
      <w:tr w:rsidR="00C736B9" w:rsidRPr="007C1C48" w:rsidTr="00A56D6C">
        <w:trPr>
          <w:trHeight w:val="300"/>
        </w:trPr>
        <w:tc>
          <w:tcPr>
            <w:tcW w:w="0" w:type="auto"/>
            <w:tcBorders>
              <w:top w:val="nil"/>
              <w:left w:val="nil"/>
              <w:bottom w:val="nil"/>
              <w:right w:val="nil"/>
            </w:tcBorders>
            <w:shd w:val="clear" w:color="auto" w:fill="auto"/>
            <w:noWrap/>
            <w:vAlign w:val="center"/>
            <w:hideMark/>
          </w:tcPr>
          <w:p w:rsidR="00C736B9" w:rsidRPr="007C1C48" w:rsidRDefault="00C736B9" w:rsidP="00A56D6C">
            <w:pPr>
              <w:spacing w:after="0" w:line="240" w:lineRule="auto"/>
              <w:jc w:val="center"/>
              <w:rPr>
                <w:rFonts w:ascii="Times New Roman" w:hAnsi="Times New Roman"/>
                <w:b/>
                <w:bCs/>
              </w:rPr>
            </w:pPr>
          </w:p>
        </w:tc>
      </w:tr>
    </w:tbl>
    <w:p w:rsidR="00C736B9" w:rsidRPr="00C736B9" w:rsidRDefault="00C736B9" w:rsidP="00C736B9">
      <w:pPr>
        <w:widowControl w:val="0"/>
        <w:autoSpaceDE w:val="0"/>
        <w:autoSpaceDN w:val="0"/>
        <w:adjustRightInd w:val="0"/>
        <w:spacing w:after="0" w:line="240" w:lineRule="auto"/>
        <w:ind w:right="-30"/>
        <w:rPr>
          <w:rFonts w:eastAsia="Calibri" w:cstheme="minorHAnsi"/>
          <w:sz w:val="24"/>
          <w:szCs w:val="24"/>
        </w:rPr>
      </w:pPr>
    </w:p>
    <w:p w:rsidR="008278BB" w:rsidRPr="00C736B9" w:rsidRDefault="008278BB" w:rsidP="00C736B9">
      <w:pPr>
        <w:tabs>
          <w:tab w:val="right" w:pos="9781"/>
        </w:tabs>
        <w:spacing w:before="120" w:after="0" w:line="240" w:lineRule="auto"/>
        <w:ind w:right="-142"/>
        <w:jc w:val="both"/>
        <w:rPr>
          <w:rFonts w:cstheme="minorHAnsi"/>
          <w:bCs/>
          <w:i/>
          <w:iCs/>
          <w:color w:val="000000"/>
          <w:szCs w:val="20"/>
        </w:rPr>
      </w:pPr>
      <w:r w:rsidRPr="00C736B9">
        <w:rPr>
          <w:rFonts w:cstheme="minorHAnsi"/>
          <w:bCs/>
          <w:i/>
          <w:iCs/>
          <w:color w:val="000000"/>
          <w:szCs w:val="20"/>
        </w:rPr>
        <w:t>Testemunhas:</w:t>
      </w:r>
    </w:p>
    <w:tbl>
      <w:tblPr>
        <w:tblW w:w="9993" w:type="dxa"/>
        <w:tblLayout w:type="fixed"/>
        <w:tblCellMar>
          <w:left w:w="70" w:type="dxa"/>
          <w:right w:w="70" w:type="dxa"/>
        </w:tblCellMar>
        <w:tblLook w:val="0000"/>
      </w:tblPr>
      <w:tblGrid>
        <w:gridCol w:w="4996"/>
        <w:gridCol w:w="4997"/>
      </w:tblGrid>
      <w:tr w:rsidR="008278BB" w:rsidRPr="00C736B9" w:rsidTr="0082065C">
        <w:tc>
          <w:tcPr>
            <w:tcW w:w="4996" w:type="dxa"/>
          </w:tcPr>
          <w:p w:rsidR="008278BB" w:rsidRPr="00C736B9" w:rsidRDefault="008278BB" w:rsidP="00C736B9">
            <w:pPr>
              <w:pStyle w:val="SemEspaamento"/>
              <w:jc w:val="both"/>
              <w:rPr>
                <w:rFonts w:cstheme="minorHAnsi"/>
              </w:rPr>
            </w:pPr>
            <w:r w:rsidRPr="00C736B9">
              <w:rPr>
                <w:rFonts w:cstheme="minorHAnsi"/>
              </w:rPr>
              <w:t>Ass.:   ___________________________________</w:t>
            </w:r>
          </w:p>
        </w:tc>
        <w:tc>
          <w:tcPr>
            <w:tcW w:w="4997" w:type="dxa"/>
          </w:tcPr>
          <w:p w:rsidR="008278BB" w:rsidRPr="00C736B9" w:rsidRDefault="008278BB" w:rsidP="00C736B9">
            <w:pPr>
              <w:pStyle w:val="SemEspaamento"/>
              <w:jc w:val="both"/>
              <w:rPr>
                <w:rFonts w:cstheme="minorHAnsi"/>
              </w:rPr>
            </w:pPr>
            <w:r w:rsidRPr="00C736B9">
              <w:rPr>
                <w:rFonts w:cstheme="minorHAnsi"/>
              </w:rPr>
              <w:t>Ass.:   ____________________________________</w:t>
            </w:r>
          </w:p>
        </w:tc>
      </w:tr>
      <w:tr w:rsidR="008278BB" w:rsidRPr="00C736B9" w:rsidTr="0082065C">
        <w:tc>
          <w:tcPr>
            <w:tcW w:w="4996" w:type="dxa"/>
          </w:tcPr>
          <w:p w:rsidR="008278BB" w:rsidRPr="00C736B9" w:rsidRDefault="008278BB" w:rsidP="00C736B9">
            <w:pPr>
              <w:pStyle w:val="SemEspaamento"/>
              <w:jc w:val="both"/>
              <w:rPr>
                <w:rFonts w:cstheme="minorHAnsi"/>
              </w:rPr>
            </w:pPr>
            <w:r w:rsidRPr="00C736B9">
              <w:rPr>
                <w:rFonts w:cstheme="minorHAnsi"/>
              </w:rPr>
              <w:t xml:space="preserve">Nome: Jonathan </w:t>
            </w:r>
            <w:proofErr w:type="spellStart"/>
            <w:r w:rsidRPr="00C736B9">
              <w:rPr>
                <w:rFonts w:cstheme="minorHAnsi"/>
              </w:rPr>
              <w:t>Cavalheri</w:t>
            </w:r>
            <w:proofErr w:type="spellEnd"/>
          </w:p>
        </w:tc>
        <w:tc>
          <w:tcPr>
            <w:tcW w:w="4997" w:type="dxa"/>
          </w:tcPr>
          <w:p w:rsidR="008278BB" w:rsidRPr="00C736B9" w:rsidRDefault="008278BB" w:rsidP="00C736B9">
            <w:pPr>
              <w:pStyle w:val="SemEspaamento"/>
              <w:jc w:val="both"/>
              <w:rPr>
                <w:rFonts w:cstheme="minorHAnsi"/>
              </w:rPr>
            </w:pPr>
            <w:r w:rsidRPr="00C736B9">
              <w:rPr>
                <w:rFonts w:cstheme="minorHAnsi"/>
              </w:rPr>
              <w:t xml:space="preserve">Nome: Sonia </w:t>
            </w:r>
            <w:proofErr w:type="spellStart"/>
            <w:r w:rsidRPr="00C736B9">
              <w:rPr>
                <w:rFonts w:cstheme="minorHAnsi"/>
              </w:rPr>
              <w:t>Rufina</w:t>
            </w:r>
            <w:proofErr w:type="spellEnd"/>
            <w:r w:rsidRPr="00C736B9">
              <w:rPr>
                <w:rFonts w:cstheme="minorHAnsi"/>
              </w:rPr>
              <w:t xml:space="preserve"> Bairro da Silva</w:t>
            </w:r>
          </w:p>
        </w:tc>
      </w:tr>
      <w:tr w:rsidR="008278BB" w:rsidRPr="00C736B9" w:rsidTr="0082065C">
        <w:tc>
          <w:tcPr>
            <w:tcW w:w="4996" w:type="dxa"/>
          </w:tcPr>
          <w:p w:rsidR="008278BB" w:rsidRPr="00C736B9" w:rsidRDefault="008278BB" w:rsidP="00C736B9">
            <w:pPr>
              <w:pStyle w:val="SemEspaamento"/>
              <w:jc w:val="both"/>
              <w:rPr>
                <w:rFonts w:cstheme="minorHAnsi"/>
              </w:rPr>
            </w:pPr>
            <w:r w:rsidRPr="00C736B9">
              <w:rPr>
                <w:rFonts w:cstheme="minorHAnsi"/>
              </w:rPr>
              <w:t xml:space="preserve">CPF: </w:t>
            </w:r>
            <w:r w:rsidRPr="00C736B9">
              <w:rPr>
                <w:rFonts w:cstheme="minorHAnsi"/>
                <w:sz w:val="24"/>
                <w:szCs w:val="24"/>
              </w:rPr>
              <w:t xml:space="preserve">026.880.171-10                                                                </w:t>
            </w:r>
          </w:p>
        </w:tc>
        <w:tc>
          <w:tcPr>
            <w:tcW w:w="4997" w:type="dxa"/>
          </w:tcPr>
          <w:p w:rsidR="008278BB" w:rsidRPr="00C736B9" w:rsidRDefault="008278BB" w:rsidP="00C736B9">
            <w:pPr>
              <w:pStyle w:val="SemEspaamento"/>
              <w:jc w:val="both"/>
              <w:rPr>
                <w:rFonts w:cstheme="minorHAnsi"/>
              </w:rPr>
            </w:pPr>
            <w:r w:rsidRPr="00C736B9">
              <w:rPr>
                <w:rFonts w:cstheme="minorHAnsi"/>
              </w:rPr>
              <w:t xml:space="preserve">CPF: </w:t>
            </w:r>
            <w:r w:rsidRPr="00C736B9">
              <w:rPr>
                <w:rFonts w:cstheme="minorHAnsi"/>
                <w:sz w:val="24"/>
                <w:szCs w:val="24"/>
              </w:rPr>
              <w:t>974.591.431-20</w:t>
            </w:r>
          </w:p>
        </w:tc>
      </w:tr>
    </w:tbl>
    <w:p w:rsidR="008278BB" w:rsidRPr="00C736B9" w:rsidRDefault="008278BB" w:rsidP="00C736B9">
      <w:pPr>
        <w:pStyle w:val="PargrafodaLista"/>
        <w:jc w:val="both"/>
        <w:rPr>
          <w:rFonts w:asciiTheme="minorHAnsi" w:hAnsiTheme="minorHAnsi" w:cstheme="minorHAnsi"/>
          <w:b/>
        </w:rPr>
      </w:pPr>
    </w:p>
    <w:sectPr w:rsidR="008278BB" w:rsidRPr="00C736B9" w:rsidSect="00571F1B">
      <w:headerReference w:type="default" r:id="rId7"/>
      <w:pgSz w:w="11906" w:h="16838"/>
      <w:pgMar w:top="1417" w:right="849"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BF9" w:rsidRDefault="00956BF9" w:rsidP="001B17CC">
      <w:pPr>
        <w:spacing w:after="0" w:line="240" w:lineRule="auto"/>
      </w:pPr>
      <w:r>
        <w:separator/>
      </w:r>
    </w:p>
  </w:endnote>
  <w:endnote w:type="continuationSeparator" w:id="1">
    <w:p w:rsidR="00956BF9" w:rsidRDefault="00956BF9" w:rsidP="001B17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BF9" w:rsidRDefault="00956BF9" w:rsidP="001B17CC">
      <w:pPr>
        <w:spacing w:after="0" w:line="240" w:lineRule="auto"/>
      </w:pPr>
      <w:r>
        <w:separator/>
      </w:r>
    </w:p>
  </w:footnote>
  <w:footnote w:type="continuationSeparator" w:id="1">
    <w:p w:rsidR="00956BF9" w:rsidRDefault="00956BF9" w:rsidP="001B17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A5C" w:rsidRDefault="00251A5C" w:rsidP="001B17CC">
    <w:pPr>
      <w:widowControl w:val="0"/>
      <w:autoSpaceDE w:val="0"/>
      <w:autoSpaceDN w:val="0"/>
      <w:adjustRightInd w:val="0"/>
      <w:spacing w:after="0" w:line="260" w:lineRule="exact"/>
      <w:ind w:left="-17" w:right="-17"/>
      <w:jc w:val="center"/>
      <w:rPr>
        <w:rFonts w:ascii="Arial Black" w:hAnsi="Arial Black" w:cs="Arial Black"/>
      </w:rPr>
    </w:pPr>
    <w:r>
      <w:rPr>
        <w:rFonts w:ascii="Arial" w:hAnsi="Arial" w:cs="Arial"/>
        <w:noProof/>
      </w:rPr>
      <w:drawing>
        <wp:anchor distT="0" distB="0" distL="114300" distR="114300" simplePos="0" relativeHeight="251657216" behindDoc="0" locked="0" layoutInCell="1" allowOverlap="1">
          <wp:simplePos x="0" y="0"/>
          <wp:positionH relativeFrom="column">
            <wp:posOffset>-194310</wp:posOffset>
          </wp:positionH>
          <wp:positionV relativeFrom="paragraph">
            <wp:posOffset>-259080</wp:posOffset>
          </wp:positionV>
          <wp:extent cx="885825" cy="1085850"/>
          <wp:effectExtent l="19050" t="0" r="9525"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5825" cy="1085850"/>
                  </a:xfrm>
                  <a:prstGeom prst="rect">
                    <a:avLst/>
                  </a:prstGeom>
                  <a:noFill/>
                  <a:ln>
                    <a:noFill/>
                  </a:ln>
                </pic:spPr>
              </pic:pic>
            </a:graphicData>
          </a:graphic>
        </wp:anchor>
      </w:drawing>
    </w: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251A5C" w:rsidRDefault="00251A5C" w:rsidP="001B17CC">
    <w:pPr>
      <w:widowControl w:val="0"/>
      <w:autoSpaceDE w:val="0"/>
      <w:autoSpaceDN w:val="0"/>
      <w:adjustRightInd w:val="0"/>
      <w:spacing w:after="0" w:line="370" w:lineRule="atLeast"/>
      <w:ind w:left="871" w:right="867"/>
      <w:jc w:val="center"/>
      <w:rPr>
        <w:rFonts w:ascii="Arial Black" w:hAnsi="Arial Black" w:cs="Arial Black"/>
        <w:b/>
        <w:bCs/>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p>
  <w:p w:rsidR="00251A5C" w:rsidRDefault="00251A5C" w:rsidP="001B17CC">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p w:rsidR="00251A5C" w:rsidRDefault="00251A5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0F90881"/>
    <w:multiLevelType w:val="multilevel"/>
    <w:tmpl w:val="E3245C7A"/>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nsid w:val="475F476A"/>
    <w:multiLevelType w:val="multilevel"/>
    <w:tmpl w:val="CA8272FA"/>
    <w:lvl w:ilvl="0">
      <w:start w:val="5"/>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FAD76F3"/>
    <w:multiLevelType w:val="multilevel"/>
    <w:tmpl w:val="42D422A6"/>
    <w:lvl w:ilvl="0">
      <w:start w:val="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4C306F7"/>
    <w:multiLevelType w:val="multilevel"/>
    <w:tmpl w:val="B5CE1016"/>
    <w:lvl w:ilvl="0">
      <w:start w:val="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2">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6">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23"/>
  </w:num>
  <w:num w:numId="3">
    <w:abstractNumId w:val="2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9"/>
  </w:num>
  <w:num w:numId="11">
    <w:abstractNumId w:val="22"/>
  </w:num>
  <w:num w:numId="12">
    <w:abstractNumId w:val="7"/>
  </w:num>
  <w:num w:numId="13">
    <w:abstractNumId w:val="15"/>
  </w:num>
  <w:num w:numId="14">
    <w:abstractNumId w:val="25"/>
  </w:num>
  <w:num w:numId="15">
    <w:abstractNumId w:val="5"/>
  </w:num>
  <w:num w:numId="16">
    <w:abstractNumId w:val="1"/>
  </w:num>
  <w:num w:numId="17">
    <w:abstractNumId w:val="12"/>
  </w:num>
  <w:num w:numId="18">
    <w:abstractNumId w:val="24"/>
  </w:num>
  <w:num w:numId="19">
    <w:abstractNumId w:val="3"/>
  </w:num>
  <w:num w:numId="20">
    <w:abstractNumId w:val="14"/>
  </w:num>
  <w:num w:numId="21">
    <w:abstractNumId w:val="26"/>
  </w:num>
  <w:num w:numId="22">
    <w:abstractNumId w:val="10"/>
  </w:num>
  <w:num w:numId="23">
    <w:abstractNumId w:val="2"/>
  </w:num>
  <w:num w:numId="24">
    <w:abstractNumId w:val="18"/>
  </w:num>
  <w:num w:numId="25">
    <w:abstractNumId w:val="20"/>
  </w:num>
  <w:num w:numId="26">
    <w:abstractNumId w:val="11"/>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1B17CC"/>
    <w:rsid w:val="001727F6"/>
    <w:rsid w:val="001B17CC"/>
    <w:rsid w:val="00251A5C"/>
    <w:rsid w:val="0025604B"/>
    <w:rsid w:val="002D4D0C"/>
    <w:rsid w:val="003431AA"/>
    <w:rsid w:val="005255F6"/>
    <w:rsid w:val="00571F1B"/>
    <w:rsid w:val="005B4D0C"/>
    <w:rsid w:val="007864B4"/>
    <w:rsid w:val="00825FCE"/>
    <w:rsid w:val="008278BB"/>
    <w:rsid w:val="00956BF9"/>
    <w:rsid w:val="00A03D67"/>
    <w:rsid w:val="00A32299"/>
    <w:rsid w:val="00B54617"/>
    <w:rsid w:val="00C736B9"/>
    <w:rsid w:val="00CC7EF1"/>
    <w:rsid w:val="00D131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7F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1B17CC"/>
    <w:pPr>
      <w:ind w:left="720"/>
      <w:contextualSpacing/>
    </w:pPr>
    <w:rPr>
      <w:rFonts w:ascii="Calibri" w:eastAsia="Calibri" w:hAnsi="Calibri" w:cs="Times New Roman"/>
      <w:lang w:eastAsia="en-US"/>
    </w:rPr>
  </w:style>
  <w:style w:type="paragraph" w:styleId="Corpodetexto">
    <w:name w:val="Body Text"/>
    <w:basedOn w:val="Normal"/>
    <w:link w:val="CorpodetextoChar"/>
    <w:uiPriority w:val="99"/>
    <w:unhideWhenUsed/>
    <w:rsid w:val="001B17CC"/>
    <w:pPr>
      <w:spacing w:after="120"/>
    </w:pPr>
    <w:rPr>
      <w:rFonts w:ascii="Calibri" w:eastAsia="Calibri" w:hAnsi="Calibri" w:cs="Times New Roman"/>
      <w:lang w:eastAsia="en-US"/>
    </w:rPr>
  </w:style>
  <w:style w:type="character" w:customStyle="1" w:styleId="CorpodetextoChar">
    <w:name w:val="Corpo de texto Char"/>
    <w:basedOn w:val="Fontepargpadro"/>
    <w:link w:val="Corpodetexto"/>
    <w:uiPriority w:val="99"/>
    <w:rsid w:val="001B17CC"/>
    <w:rPr>
      <w:rFonts w:ascii="Calibri" w:eastAsia="Calibri" w:hAnsi="Calibri" w:cs="Times New Roman"/>
      <w:lang w:eastAsia="en-US"/>
    </w:rPr>
  </w:style>
  <w:style w:type="paragraph" w:customStyle="1" w:styleId="Corpodetexto31">
    <w:name w:val="Corpo de texto 31"/>
    <w:basedOn w:val="Normal"/>
    <w:rsid w:val="001B17CC"/>
    <w:pPr>
      <w:spacing w:after="0" w:line="240" w:lineRule="auto"/>
      <w:jc w:val="both"/>
    </w:pPr>
    <w:rPr>
      <w:rFonts w:ascii="Arial" w:eastAsia="Times New Roman" w:hAnsi="Arial" w:cs="Times New Roman"/>
      <w:kern w:val="20"/>
      <w:sz w:val="16"/>
      <w:szCs w:val="20"/>
    </w:rPr>
  </w:style>
  <w:style w:type="paragraph" w:styleId="Cabealho">
    <w:name w:val="header"/>
    <w:basedOn w:val="Normal"/>
    <w:link w:val="CabealhoChar"/>
    <w:uiPriority w:val="99"/>
    <w:semiHidden/>
    <w:unhideWhenUsed/>
    <w:rsid w:val="001B17C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B17CC"/>
  </w:style>
  <w:style w:type="paragraph" w:styleId="Rodap">
    <w:name w:val="footer"/>
    <w:basedOn w:val="Normal"/>
    <w:link w:val="RodapChar"/>
    <w:uiPriority w:val="99"/>
    <w:semiHidden/>
    <w:unhideWhenUsed/>
    <w:rsid w:val="001B17C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B17CC"/>
  </w:style>
  <w:style w:type="paragraph" w:styleId="SemEspaamento">
    <w:name w:val="No Spacing"/>
    <w:uiPriority w:val="1"/>
    <w:qFormat/>
    <w:rsid w:val="00571F1B"/>
    <w:pPr>
      <w:spacing w:after="0" w:line="240" w:lineRule="auto"/>
    </w:pPr>
  </w:style>
  <w:style w:type="paragraph" w:styleId="Textodebalo">
    <w:name w:val="Balloon Text"/>
    <w:basedOn w:val="Normal"/>
    <w:link w:val="TextodebaloChar"/>
    <w:uiPriority w:val="99"/>
    <w:semiHidden/>
    <w:unhideWhenUsed/>
    <w:rsid w:val="00825FC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25FC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39033813">
      <w:bodyDiv w:val="1"/>
      <w:marLeft w:val="0"/>
      <w:marRight w:val="0"/>
      <w:marTop w:val="0"/>
      <w:marBottom w:val="0"/>
      <w:divBdr>
        <w:top w:val="none" w:sz="0" w:space="0" w:color="auto"/>
        <w:left w:val="none" w:sz="0" w:space="0" w:color="auto"/>
        <w:bottom w:val="none" w:sz="0" w:space="0" w:color="auto"/>
        <w:right w:val="none" w:sz="0" w:space="0" w:color="auto"/>
      </w:divBdr>
    </w:div>
    <w:div w:id="1490442273">
      <w:bodyDiv w:val="1"/>
      <w:marLeft w:val="0"/>
      <w:marRight w:val="0"/>
      <w:marTop w:val="0"/>
      <w:marBottom w:val="0"/>
      <w:divBdr>
        <w:top w:val="none" w:sz="0" w:space="0" w:color="auto"/>
        <w:left w:val="none" w:sz="0" w:space="0" w:color="auto"/>
        <w:bottom w:val="none" w:sz="0" w:space="0" w:color="auto"/>
        <w:right w:val="none" w:sz="0" w:space="0" w:color="auto"/>
      </w:divBdr>
    </w:div>
    <w:div w:id="1680692675">
      <w:bodyDiv w:val="1"/>
      <w:marLeft w:val="0"/>
      <w:marRight w:val="0"/>
      <w:marTop w:val="0"/>
      <w:marBottom w:val="0"/>
      <w:divBdr>
        <w:top w:val="none" w:sz="0" w:space="0" w:color="auto"/>
        <w:left w:val="none" w:sz="0" w:space="0" w:color="auto"/>
        <w:bottom w:val="none" w:sz="0" w:space="0" w:color="auto"/>
        <w:right w:val="none" w:sz="0" w:space="0" w:color="auto"/>
      </w:divBdr>
    </w:div>
    <w:div w:id="180415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1736</Words>
  <Characters>9379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4</cp:revision>
  <cp:lastPrinted>2020-06-24T16:39:00Z</cp:lastPrinted>
  <dcterms:created xsi:type="dcterms:W3CDTF">2020-06-19T16:09:00Z</dcterms:created>
  <dcterms:modified xsi:type="dcterms:W3CDTF">2020-06-24T16:39:00Z</dcterms:modified>
</cp:coreProperties>
</file>