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DC" w:rsidRPr="003F3243" w:rsidRDefault="001C6EDC" w:rsidP="0052222D">
      <w:pPr>
        <w:jc w:val="center"/>
        <w:rPr>
          <w:rFonts w:ascii="Arial Narrow" w:hAnsi="Arial Narrow" w:cs="Arial"/>
          <w:b/>
          <w:bCs/>
        </w:rPr>
      </w:pPr>
      <w:r w:rsidRPr="003F3243">
        <w:rPr>
          <w:rFonts w:ascii="Arial Narrow" w:hAnsi="Arial Narrow" w:cs="Arial"/>
          <w:b/>
          <w:bCs/>
        </w:rPr>
        <w:t>ATA DE REGISTRO DE PREÇOS</w:t>
      </w:r>
    </w:p>
    <w:p w:rsidR="001C6EDC" w:rsidRPr="003F3243" w:rsidRDefault="001C6EDC" w:rsidP="001C6EDC">
      <w:pPr>
        <w:autoSpaceDE w:val="0"/>
        <w:autoSpaceDN w:val="0"/>
        <w:adjustRightInd w:val="0"/>
        <w:jc w:val="both"/>
        <w:rPr>
          <w:rFonts w:ascii="Arial Narrow" w:hAnsi="Arial Narrow" w:cs="Arial"/>
          <w:b/>
          <w:bCs/>
        </w:rPr>
      </w:pPr>
      <w:r w:rsidRPr="003F3243">
        <w:rPr>
          <w:rFonts w:ascii="Arial Narrow" w:hAnsi="Arial Narrow" w:cs="Arial"/>
          <w:b/>
          <w:bCs/>
        </w:rPr>
        <w:t>AT</w:t>
      </w:r>
      <w:r w:rsidR="0052222D">
        <w:rPr>
          <w:rFonts w:ascii="Arial Narrow" w:hAnsi="Arial Narrow" w:cs="Arial"/>
          <w:b/>
          <w:bCs/>
        </w:rPr>
        <w:t>A DE REGISTRO DE PREÇOS N.º 015</w:t>
      </w:r>
      <w:r w:rsidRPr="003F3243">
        <w:rPr>
          <w:rFonts w:ascii="Arial Narrow" w:hAnsi="Arial Narrow" w:cs="Arial"/>
          <w:b/>
          <w:bCs/>
        </w:rPr>
        <w:t>/2020</w:t>
      </w:r>
    </w:p>
    <w:p w:rsidR="001C6EDC" w:rsidRPr="003F3243" w:rsidRDefault="001C6EDC" w:rsidP="001C6EDC">
      <w:pPr>
        <w:jc w:val="both"/>
        <w:rPr>
          <w:rFonts w:ascii="Arial Narrow" w:hAnsi="Arial Narrow" w:cs="Arial"/>
          <w:b/>
          <w:bCs/>
        </w:rPr>
      </w:pPr>
      <w:r w:rsidRPr="003F3243">
        <w:rPr>
          <w:rFonts w:ascii="Arial Narrow" w:hAnsi="Arial Narrow" w:cs="Arial"/>
          <w:b/>
          <w:bCs/>
        </w:rPr>
        <w:t xml:space="preserve">PREGÃO PRESENCIAL Nº </w:t>
      </w:r>
      <w:r>
        <w:rPr>
          <w:rFonts w:ascii="Arial Narrow" w:hAnsi="Arial Narrow" w:cs="Arial"/>
          <w:b/>
          <w:bCs/>
        </w:rPr>
        <w:t>024/2020</w:t>
      </w:r>
    </w:p>
    <w:p w:rsidR="001C6EDC" w:rsidRPr="003F3243" w:rsidRDefault="001C6EDC" w:rsidP="001C6EDC">
      <w:pPr>
        <w:autoSpaceDE w:val="0"/>
        <w:autoSpaceDN w:val="0"/>
        <w:adjustRightInd w:val="0"/>
        <w:jc w:val="both"/>
        <w:rPr>
          <w:rFonts w:ascii="Arial Narrow" w:hAnsi="Arial Narrow" w:cs="Arial"/>
          <w:b/>
          <w:bCs/>
        </w:rPr>
      </w:pPr>
      <w:r w:rsidRPr="003F3243">
        <w:rPr>
          <w:rFonts w:ascii="Arial Narrow" w:hAnsi="Arial Narrow" w:cs="Arial"/>
          <w:b/>
          <w:bCs/>
        </w:rPr>
        <w:t xml:space="preserve">PROCESSO LICITATÓRIO Nº: </w:t>
      </w:r>
      <w:r>
        <w:rPr>
          <w:rFonts w:ascii="Arial Narrow" w:hAnsi="Arial Narrow" w:cs="Arial"/>
          <w:b/>
          <w:bCs/>
        </w:rPr>
        <w:t>055/2020</w:t>
      </w:r>
    </w:p>
    <w:p w:rsidR="001C6EDC" w:rsidRPr="003F3243" w:rsidRDefault="001C6EDC" w:rsidP="001C6EDC">
      <w:pPr>
        <w:autoSpaceDE w:val="0"/>
        <w:autoSpaceDN w:val="0"/>
        <w:adjustRightInd w:val="0"/>
        <w:jc w:val="both"/>
        <w:rPr>
          <w:rFonts w:ascii="Arial Narrow" w:hAnsi="Arial Narrow" w:cs="Arial"/>
          <w:b/>
          <w:bCs/>
        </w:rPr>
      </w:pPr>
    </w:p>
    <w:p w:rsidR="001C6EDC" w:rsidRDefault="0052222D" w:rsidP="001C6EDC">
      <w:pPr>
        <w:jc w:val="both"/>
        <w:rPr>
          <w:rFonts w:ascii="Arial Narrow" w:hAnsi="Arial Narrow" w:cs="Arial"/>
          <w:color w:val="000000" w:themeColor="text1"/>
        </w:rPr>
      </w:pPr>
      <w:r>
        <w:rPr>
          <w:rFonts w:ascii="Arial Narrow" w:hAnsi="Arial Narrow" w:cs="Arial"/>
          <w:color w:val="000000" w:themeColor="text1"/>
        </w:rPr>
        <w:t>Aos seis</w:t>
      </w:r>
      <w:r w:rsidR="001C6EDC" w:rsidRPr="003F3243">
        <w:rPr>
          <w:rFonts w:ascii="Arial Narrow" w:hAnsi="Arial Narrow" w:cs="Arial"/>
          <w:color w:val="000000" w:themeColor="text1"/>
        </w:rPr>
        <w:t xml:space="preserve"> dias do mês de</w:t>
      </w:r>
      <w:r>
        <w:rPr>
          <w:rFonts w:ascii="Arial Narrow" w:hAnsi="Arial Narrow" w:cs="Arial"/>
          <w:color w:val="000000" w:themeColor="text1"/>
        </w:rPr>
        <w:t xml:space="preserve"> Julho</w:t>
      </w:r>
      <w:r w:rsidR="001C6EDC" w:rsidRPr="003F3243">
        <w:rPr>
          <w:rFonts w:ascii="Arial Narrow" w:hAnsi="Arial Narrow" w:cs="Arial"/>
          <w:color w:val="000000" w:themeColor="text1"/>
        </w:rPr>
        <w:t xml:space="preserve"> de dois mil e vinte</w:t>
      </w:r>
      <w:r>
        <w:rPr>
          <w:rFonts w:ascii="Arial Narrow" w:hAnsi="Arial Narrow" w:cs="Arial"/>
          <w:color w:val="000000" w:themeColor="text1"/>
        </w:rPr>
        <w:t xml:space="preserve"> (</w:t>
      </w:r>
      <w:r w:rsidR="001C6EDC" w:rsidRPr="003F3243">
        <w:rPr>
          <w:rFonts w:ascii="Arial Narrow" w:hAnsi="Arial Narrow" w:cs="Arial"/>
          <w:color w:val="000000" w:themeColor="text1"/>
        </w:rPr>
        <w:t>2020), na sede da prefeitura do Município</w:t>
      </w:r>
      <w:r>
        <w:rPr>
          <w:rFonts w:ascii="Arial Narrow" w:hAnsi="Arial Narrow" w:cs="Arial"/>
          <w:color w:val="000000" w:themeColor="text1"/>
        </w:rPr>
        <w:t xml:space="preserve"> de Coronel Sapucaia</w:t>
      </w:r>
      <w:r w:rsidR="001C6EDC" w:rsidRPr="003F3243">
        <w:rPr>
          <w:rFonts w:ascii="Arial Narrow" w:hAnsi="Arial Narrow" w:cs="Arial"/>
          <w:color w:val="000000" w:themeColor="text1"/>
        </w:rPr>
        <w:t xml:space="preserve"> - MS</w:t>
      </w:r>
      <w:r>
        <w:rPr>
          <w:rFonts w:ascii="Arial Narrow" w:hAnsi="Arial Narrow" w:cs="Arial"/>
          <w:color w:val="000000" w:themeColor="text1"/>
        </w:rPr>
        <w:t>., na Rua Abílio Espindola Sobrinho, n° 570</w:t>
      </w:r>
      <w:r w:rsidR="001C6EDC" w:rsidRPr="003F3243">
        <w:rPr>
          <w:rFonts w:ascii="Arial Narrow" w:hAnsi="Arial Narrow" w:cs="Arial"/>
          <w:color w:val="000000" w:themeColor="text1"/>
        </w:rPr>
        <w:t>, Centro, na cidade</w:t>
      </w:r>
      <w:r>
        <w:rPr>
          <w:rFonts w:ascii="Arial Narrow" w:hAnsi="Arial Narrow" w:cs="Arial"/>
          <w:color w:val="000000" w:themeColor="text1"/>
        </w:rPr>
        <w:t xml:space="preserve"> de Coronel Sapucaia</w:t>
      </w:r>
      <w:r w:rsidR="001C6EDC" w:rsidRPr="003F3243">
        <w:rPr>
          <w:rFonts w:ascii="Arial Narrow" w:hAnsi="Arial Narrow" w:cs="Arial"/>
          <w:color w:val="000000" w:themeColor="text1"/>
        </w:rPr>
        <w:t xml:space="preserve"> - MS., reuniram para assinatura da presente ata de registro de preços, de um lado como usuário da ata de registro de preços o </w:t>
      </w:r>
      <w:r w:rsidR="001C6EDC" w:rsidRPr="003F3243">
        <w:rPr>
          <w:rFonts w:ascii="Arial Narrow" w:hAnsi="Arial Narrow" w:cs="Arial"/>
          <w:b/>
          <w:bCs/>
          <w:color w:val="000000" w:themeColor="text1"/>
        </w:rPr>
        <w:t>MUNICÍPIO DE CORONEL SAPUCAIA</w:t>
      </w:r>
      <w:r w:rsidR="001C6EDC" w:rsidRPr="003F3243">
        <w:rPr>
          <w:rFonts w:ascii="Arial Narrow" w:hAnsi="Arial Narrow" w:cs="Arial"/>
          <w:bCs/>
          <w:color w:val="000000" w:themeColor="text1"/>
        </w:rPr>
        <w:t>- Estado de Mato Grosso do Sul</w:t>
      </w:r>
      <w:r w:rsidR="001C6EDC" w:rsidRPr="003F3243">
        <w:rPr>
          <w:rFonts w:ascii="Arial Narrow" w:hAnsi="Arial Narrow" w:cs="Arial"/>
          <w:color w:val="000000" w:themeColor="text1"/>
        </w:rPr>
        <w:t>, com sede</w:t>
      </w:r>
      <w:r w:rsidR="004661EF">
        <w:rPr>
          <w:rFonts w:ascii="Arial Narrow" w:hAnsi="Arial Narrow" w:cs="Arial"/>
          <w:color w:val="000000" w:themeColor="text1"/>
        </w:rPr>
        <w:t xml:space="preserve"> na Rua Abílio Espindola Sobrinho, 570</w:t>
      </w:r>
      <w:r w:rsidR="001C6EDC" w:rsidRPr="003F3243">
        <w:rPr>
          <w:rFonts w:ascii="Arial Narrow" w:hAnsi="Arial Narrow" w:cs="Arial"/>
          <w:color w:val="000000" w:themeColor="text1"/>
        </w:rPr>
        <w:t>, Centro,</w:t>
      </w:r>
      <w:r w:rsidR="004661EF">
        <w:rPr>
          <w:rFonts w:ascii="Arial Narrow" w:hAnsi="Arial Narrow" w:cs="Arial"/>
          <w:color w:val="000000" w:themeColor="text1"/>
        </w:rPr>
        <w:t xml:space="preserve"> em Coronel Sapucaia</w:t>
      </w:r>
      <w:r w:rsidR="001C6EDC" w:rsidRPr="003F3243">
        <w:rPr>
          <w:rFonts w:ascii="Arial Narrow" w:hAnsi="Arial Narrow" w:cs="Arial"/>
          <w:color w:val="000000" w:themeColor="text1"/>
        </w:rPr>
        <w:t xml:space="preserve"> - MS., inscrito n</w:t>
      </w:r>
      <w:r w:rsidR="004661EF">
        <w:rPr>
          <w:rFonts w:ascii="Arial Narrow" w:hAnsi="Arial Narrow" w:cs="Arial"/>
          <w:color w:val="000000" w:themeColor="text1"/>
        </w:rPr>
        <w:t xml:space="preserve">o CNPJ/MF sob n.º </w:t>
      </w:r>
      <w:r w:rsidR="004661EF" w:rsidRPr="006A47E2">
        <w:rPr>
          <w:rFonts w:ascii="Arial Narrow" w:eastAsia="Times New Roman" w:hAnsi="Arial Narrow" w:cs="Arial"/>
          <w:color w:val="000000"/>
          <w:sz w:val="24"/>
          <w:szCs w:val="24"/>
          <w:lang w:eastAsia="pt-BR"/>
        </w:rPr>
        <w:t>01.988.914/0001-75</w:t>
      </w:r>
      <w:r w:rsidR="001C6EDC" w:rsidRPr="003F3243">
        <w:rPr>
          <w:rFonts w:ascii="Arial Narrow" w:hAnsi="Arial Narrow" w:cs="Arial"/>
          <w:color w:val="000000" w:themeColor="text1"/>
        </w:rPr>
        <w:t>, e do outro lado como detentora (s) da ata de registro de preços a (s)</w:t>
      </w:r>
      <w:r w:rsidR="004661EF">
        <w:rPr>
          <w:rFonts w:ascii="Arial Narrow" w:hAnsi="Arial Narrow" w:cs="Arial"/>
          <w:color w:val="000000" w:themeColor="text1"/>
        </w:rPr>
        <w:t xml:space="preserve"> empresa (s): inscrita no CNPJ sob n</w:t>
      </w:r>
      <w:r w:rsidR="001C6EDC" w:rsidRPr="003F3243">
        <w:rPr>
          <w:rFonts w:ascii="Arial Narrow" w:hAnsi="Arial Narrow" w:cs="Arial"/>
          <w:color w:val="000000" w:themeColor="text1"/>
        </w:rPr>
        <w:t xml:space="preserve">., nos termos da Lei Federal n. 10.520/2002, Lei complementar n. 123/2006 e alterações posteriores, Decreto Municipal nº </w:t>
      </w:r>
      <w:r w:rsidR="001C6EDC">
        <w:rPr>
          <w:rFonts w:ascii="Arial Narrow" w:hAnsi="Arial Narrow" w:cs="Arial"/>
          <w:color w:val="000000" w:themeColor="text1"/>
        </w:rPr>
        <w:t>006/</w:t>
      </w:r>
      <w:r w:rsidR="001C6EDC" w:rsidRPr="003F3243">
        <w:rPr>
          <w:rFonts w:ascii="Arial Narrow" w:hAnsi="Arial Narrow" w:cs="Arial"/>
          <w:color w:val="000000" w:themeColor="text1"/>
        </w:rPr>
        <w:t>20</w:t>
      </w:r>
      <w:r w:rsidR="001C6EDC">
        <w:rPr>
          <w:rFonts w:ascii="Arial Narrow" w:hAnsi="Arial Narrow" w:cs="Arial"/>
          <w:color w:val="000000" w:themeColor="text1"/>
        </w:rPr>
        <w:t>06 e 076/2017</w:t>
      </w:r>
      <w:r w:rsidR="001C6EDC" w:rsidRPr="003F3243">
        <w:rPr>
          <w:rFonts w:ascii="Arial Narrow" w:hAnsi="Arial Narrow" w:cs="Arial"/>
          <w:color w:val="000000" w:themeColor="text1"/>
        </w:rPr>
        <w:t>, e, subsidiariamente, pela Lei nº 8.666/93 e alterações posteriores todos representados conforme documento de credenciamento ou procuração inserta nos autos, resolvem registrar os preços, conforme decisão exarada no process</w:t>
      </w:r>
      <w:r w:rsidR="004661EF">
        <w:rPr>
          <w:rFonts w:ascii="Arial Narrow" w:hAnsi="Arial Narrow" w:cs="Arial"/>
          <w:color w:val="000000" w:themeColor="text1"/>
        </w:rPr>
        <w:t>o administrativo n° 055</w:t>
      </w:r>
      <w:r w:rsidR="001C6EDC" w:rsidRPr="003F3243">
        <w:rPr>
          <w:rFonts w:ascii="Arial Narrow" w:hAnsi="Arial Narrow" w:cs="Arial"/>
          <w:color w:val="000000" w:themeColor="text1"/>
        </w:rPr>
        <w:t>/2020</w:t>
      </w:r>
      <w:r w:rsidR="004661EF">
        <w:rPr>
          <w:rFonts w:ascii="Arial Narrow" w:hAnsi="Arial Narrow" w:cs="Arial"/>
          <w:color w:val="000000" w:themeColor="text1"/>
        </w:rPr>
        <w:t>, Pregão Presencial n. 024</w:t>
      </w:r>
      <w:r w:rsidR="001C6EDC" w:rsidRPr="003F3243">
        <w:rPr>
          <w:rFonts w:ascii="Arial Narrow" w:hAnsi="Arial Narrow" w:cs="Arial"/>
          <w:color w:val="000000" w:themeColor="text1"/>
        </w:rPr>
        <w:t xml:space="preserve">/2020 devidamente </w:t>
      </w:r>
      <w:r w:rsidR="001C6EDC" w:rsidRPr="003F3243">
        <w:rPr>
          <w:rFonts w:ascii="Arial Narrow" w:hAnsi="Arial Narrow" w:cs="Arial"/>
          <w:b/>
          <w:bCs/>
          <w:color w:val="000000" w:themeColor="text1"/>
        </w:rPr>
        <w:t>HOMOLOGADA</w:t>
      </w:r>
      <w:r w:rsidR="001C6EDC" w:rsidRPr="003F3243">
        <w:rPr>
          <w:rFonts w:ascii="Arial Narrow" w:hAnsi="Arial Narrow" w:cs="Arial"/>
          <w:color w:val="000000" w:themeColor="text1"/>
        </w:rPr>
        <w:t>, consoante as seguintes cláusulas e condições:</w:t>
      </w:r>
    </w:p>
    <w:p w:rsidR="004661EF" w:rsidRDefault="004661EF" w:rsidP="004661EF">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DIFE DISTRIBUIDORA DE MEDICAMENTOS EIRELI</w:t>
      </w:r>
      <w:r w:rsidRPr="00724CCC">
        <w:rPr>
          <w:rFonts w:ascii="Arial Narrow" w:eastAsia="Times New Roman" w:hAnsi="Arial Narrow" w:cs="Arial"/>
          <w:color w:val="000000"/>
          <w:sz w:val="24"/>
          <w:szCs w:val="24"/>
          <w:lang w:eastAsia="pt-BR"/>
        </w:rPr>
        <w:t xml:space="preserve">, inscrita no CNPJ sob o n.º </w:t>
      </w:r>
      <w:r w:rsidR="00F21580">
        <w:rPr>
          <w:rFonts w:ascii="Arial Narrow" w:eastAsia="Times New Roman" w:hAnsi="Arial Narrow" w:cs="Arial"/>
          <w:color w:val="000000"/>
          <w:sz w:val="24"/>
          <w:szCs w:val="24"/>
          <w:lang w:eastAsia="pt-BR"/>
        </w:rPr>
        <w:t>10.566.711/0001-81</w:t>
      </w:r>
      <w:r w:rsidRPr="00724CCC">
        <w:rPr>
          <w:rFonts w:ascii="Arial Narrow" w:eastAsia="Times New Roman" w:hAnsi="Arial Narrow" w:cs="Arial"/>
          <w:color w:val="000000"/>
          <w:sz w:val="24"/>
          <w:szCs w:val="24"/>
          <w:lang w:eastAsia="pt-BR"/>
        </w:rPr>
        <w:t xml:space="preserve">, com sede à Rua </w:t>
      </w:r>
      <w:r w:rsidR="00F21580">
        <w:rPr>
          <w:rFonts w:ascii="Arial Narrow" w:eastAsia="Times New Roman" w:hAnsi="Arial Narrow" w:cs="Arial"/>
          <w:color w:val="000000"/>
          <w:sz w:val="24"/>
          <w:szCs w:val="24"/>
          <w:lang w:eastAsia="pt-BR"/>
        </w:rPr>
        <w:t xml:space="preserve">Luiz Segundo </w:t>
      </w:r>
      <w:proofErr w:type="spellStart"/>
      <w:r w:rsidR="00F21580">
        <w:rPr>
          <w:rFonts w:ascii="Arial Narrow" w:eastAsia="Times New Roman" w:hAnsi="Arial Narrow" w:cs="Arial"/>
          <w:color w:val="000000"/>
          <w:sz w:val="24"/>
          <w:szCs w:val="24"/>
          <w:lang w:eastAsia="pt-BR"/>
        </w:rPr>
        <w:t>Rossoni</w:t>
      </w:r>
      <w:proofErr w:type="spellEnd"/>
      <w:r w:rsidRPr="00724CCC">
        <w:rPr>
          <w:rFonts w:ascii="Arial Narrow" w:eastAsia="Times New Roman" w:hAnsi="Arial Narrow" w:cs="Arial"/>
          <w:color w:val="000000"/>
          <w:sz w:val="24"/>
          <w:szCs w:val="24"/>
          <w:lang w:eastAsia="pt-BR"/>
        </w:rPr>
        <w:t xml:space="preserve">, nº </w:t>
      </w:r>
      <w:r w:rsidR="00F21580">
        <w:rPr>
          <w:rFonts w:ascii="Arial Narrow" w:eastAsia="Times New Roman" w:hAnsi="Arial Narrow" w:cs="Arial"/>
          <w:color w:val="000000"/>
          <w:sz w:val="24"/>
          <w:szCs w:val="24"/>
          <w:lang w:eastAsia="pt-BR"/>
        </w:rPr>
        <w:t>315</w:t>
      </w:r>
      <w:r w:rsidRPr="00724CCC">
        <w:rPr>
          <w:rFonts w:ascii="Arial Narrow" w:eastAsia="Times New Roman" w:hAnsi="Arial Narrow" w:cs="Arial"/>
          <w:color w:val="000000"/>
          <w:sz w:val="24"/>
          <w:szCs w:val="24"/>
          <w:lang w:eastAsia="pt-BR"/>
        </w:rPr>
        <w:t xml:space="preserve"> </w:t>
      </w:r>
      <w:r w:rsidR="00F21580">
        <w:rPr>
          <w:rFonts w:ascii="Arial Narrow" w:eastAsia="Times New Roman" w:hAnsi="Arial Narrow" w:cs="Arial"/>
          <w:color w:val="000000"/>
          <w:sz w:val="24"/>
          <w:szCs w:val="24"/>
          <w:lang w:eastAsia="pt-BR"/>
        </w:rPr>
        <w:t>centro</w:t>
      </w:r>
      <w:r w:rsidRPr="00724CCC">
        <w:rPr>
          <w:rFonts w:ascii="Arial Narrow" w:eastAsia="Times New Roman" w:hAnsi="Arial Narrow" w:cs="Arial"/>
          <w:color w:val="000000"/>
          <w:sz w:val="24"/>
          <w:szCs w:val="24"/>
          <w:lang w:eastAsia="pt-BR"/>
        </w:rPr>
        <w:t xml:space="preserve">, </w:t>
      </w:r>
      <w:r w:rsidR="00F21580">
        <w:rPr>
          <w:rFonts w:ascii="Arial Narrow" w:eastAsia="Times New Roman" w:hAnsi="Arial Narrow" w:cs="Arial"/>
          <w:color w:val="000000"/>
          <w:sz w:val="24"/>
          <w:szCs w:val="24"/>
          <w:lang w:eastAsia="pt-BR"/>
        </w:rPr>
        <w:t>Toledo - PR</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proofErr w:type="spellStart"/>
      <w:r w:rsidR="005934E6">
        <w:rPr>
          <w:rFonts w:ascii="Arial Narrow" w:eastAsia="Times New Roman" w:hAnsi="Arial Narrow" w:cs="Arial"/>
          <w:color w:val="000000"/>
          <w:sz w:val="24"/>
          <w:szCs w:val="24"/>
          <w:lang w:eastAsia="pt-BR"/>
        </w:rPr>
        <w:t>Crystian</w:t>
      </w:r>
      <w:proofErr w:type="spellEnd"/>
      <w:r w:rsidR="005934E6">
        <w:rPr>
          <w:rFonts w:ascii="Arial Narrow" w:eastAsia="Times New Roman" w:hAnsi="Arial Narrow" w:cs="Arial"/>
          <w:color w:val="000000"/>
          <w:sz w:val="24"/>
          <w:szCs w:val="24"/>
          <w:lang w:eastAsia="pt-BR"/>
        </w:rPr>
        <w:t xml:space="preserve"> Evandro </w:t>
      </w:r>
      <w:proofErr w:type="spellStart"/>
      <w:r w:rsidR="005934E6">
        <w:rPr>
          <w:rFonts w:ascii="Arial Narrow" w:eastAsia="Times New Roman" w:hAnsi="Arial Narrow" w:cs="Arial"/>
          <w:color w:val="000000"/>
          <w:sz w:val="24"/>
          <w:szCs w:val="24"/>
          <w:lang w:eastAsia="pt-BR"/>
        </w:rPr>
        <w:t>Lindner</w:t>
      </w:r>
      <w:proofErr w:type="spellEnd"/>
      <w:r w:rsidRPr="00724CCC">
        <w:rPr>
          <w:rFonts w:ascii="Arial Narrow" w:eastAsia="Times New Roman" w:hAnsi="Arial Narrow" w:cs="Arial"/>
          <w:color w:val="000000"/>
          <w:sz w:val="24"/>
          <w:szCs w:val="24"/>
          <w:lang w:eastAsia="pt-BR"/>
        </w:rPr>
        <w:t xml:space="preserve">, portador da Cédula de Identidade RG n.º </w:t>
      </w:r>
      <w:r w:rsidR="005934E6">
        <w:rPr>
          <w:rFonts w:ascii="Arial Narrow" w:eastAsia="Times New Roman" w:hAnsi="Arial Narrow" w:cs="Arial"/>
          <w:color w:val="000000"/>
          <w:sz w:val="24"/>
          <w:szCs w:val="24"/>
          <w:lang w:eastAsia="pt-BR"/>
        </w:rPr>
        <w:t>7251323-1</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SEJUSP</w:t>
      </w:r>
      <w:r w:rsidRPr="00724CCC">
        <w:rPr>
          <w:rFonts w:ascii="Arial Narrow" w:eastAsia="Times New Roman" w:hAnsi="Arial Narrow" w:cs="Arial"/>
          <w:color w:val="000000"/>
          <w:sz w:val="24"/>
          <w:szCs w:val="24"/>
          <w:lang w:eastAsia="pt-BR"/>
        </w:rPr>
        <w:t>/MS e CPF n.</w:t>
      </w:r>
      <w:r>
        <w:rPr>
          <w:rFonts w:ascii="Arial Narrow" w:eastAsia="Times New Roman" w:hAnsi="Arial Narrow" w:cs="Arial"/>
          <w:color w:val="000000"/>
          <w:sz w:val="24"/>
          <w:szCs w:val="24"/>
          <w:lang w:eastAsia="pt-BR"/>
        </w:rPr>
        <w:t xml:space="preserve"> </w:t>
      </w:r>
      <w:r w:rsidR="005934E6">
        <w:rPr>
          <w:rFonts w:ascii="Arial Narrow" w:eastAsia="Times New Roman" w:hAnsi="Arial Narrow" w:cs="Arial"/>
          <w:color w:val="000000"/>
          <w:sz w:val="24"/>
          <w:szCs w:val="24"/>
          <w:lang w:eastAsia="pt-BR"/>
        </w:rPr>
        <w:t xml:space="preserve">032.346.329-01, residente e domiciliado </w:t>
      </w:r>
      <w:r w:rsidRPr="00724CCC">
        <w:rPr>
          <w:rFonts w:ascii="Arial Narrow" w:eastAsia="Times New Roman" w:hAnsi="Arial Narrow" w:cs="Arial"/>
          <w:color w:val="000000"/>
          <w:sz w:val="24"/>
          <w:szCs w:val="24"/>
          <w:lang w:eastAsia="pt-BR"/>
        </w:rPr>
        <w:t xml:space="preserve">na Cidade de </w:t>
      </w:r>
      <w:r w:rsidR="005934E6">
        <w:rPr>
          <w:rFonts w:ascii="Arial Narrow" w:eastAsia="Times New Roman" w:hAnsi="Arial Narrow" w:cs="Arial"/>
          <w:color w:val="000000"/>
          <w:sz w:val="24"/>
          <w:szCs w:val="24"/>
          <w:lang w:eastAsia="pt-BR"/>
        </w:rPr>
        <w:t>Toledo – PR</w:t>
      </w:r>
      <w:r w:rsidRPr="00724CCC">
        <w:rPr>
          <w:rFonts w:ascii="Arial Narrow" w:eastAsia="Times New Roman" w:hAnsi="Arial Narrow" w:cs="Arial"/>
          <w:color w:val="000000"/>
          <w:sz w:val="24"/>
          <w:szCs w:val="24"/>
          <w:lang w:eastAsia="pt-BR"/>
        </w:rPr>
        <w:t>.</w:t>
      </w:r>
    </w:p>
    <w:p w:rsidR="00AB5B96" w:rsidRDefault="00AB5B96" w:rsidP="004661EF">
      <w:pPr>
        <w:spacing w:after="0" w:line="240" w:lineRule="auto"/>
        <w:jc w:val="both"/>
        <w:rPr>
          <w:rFonts w:ascii="Arial Narrow" w:eastAsia="Times New Roman" w:hAnsi="Arial Narrow" w:cs="Arial"/>
          <w:color w:val="000000"/>
          <w:sz w:val="24"/>
          <w:szCs w:val="24"/>
          <w:lang w:eastAsia="pt-BR"/>
        </w:rPr>
      </w:pPr>
    </w:p>
    <w:p w:rsidR="005934E6" w:rsidRDefault="005934E6" w:rsidP="005934E6">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POLLO HOSPITALAR LTDA</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09.204.127/0001-05</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Governador Ney Braga</w:t>
      </w:r>
      <w:r w:rsidRPr="00724CCC">
        <w:rPr>
          <w:rFonts w:ascii="Arial Narrow" w:eastAsia="Times New Roman" w:hAnsi="Arial Narrow" w:cs="Arial"/>
          <w:color w:val="000000"/>
          <w:sz w:val="24"/>
          <w:szCs w:val="24"/>
          <w:lang w:eastAsia="pt-BR"/>
        </w:rPr>
        <w:t xml:space="preserve">, nº </w:t>
      </w:r>
      <w:r>
        <w:rPr>
          <w:rFonts w:ascii="Arial Narrow" w:eastAsia="Times New Roman" w:hAnsi="Arial Narrow" w:cs="Arial"/>
          <w:color w:val="000000"/>
          <w:sz w:val="24"/>
          <w:szCs w:val="24"/>
          <w:lang w:eastAsia="pt-BR"/>
        </w:rPr>
        <w:t>4335</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Zona I</w:t>
      </w:r>
      <w:r w:rsidRPr="00724CCC">
        <w:rPr>
          <w:rFonts w:ascii="Arial Narrow" w:eastAsia="Times New Roman" w:hAnsi="Arial Narrow" w:cs="Arial"/>
          <w:color w:val="000000"/>
          <w:sz w:val="24"/>
          <w:szCs w:val="24"/>
          <w:lang w:eastAsia="pt-BR"/>
        </w:rPr>
        <w:t xml:space="preserve">, </w:t>
      </w:r>
      <w:r w:rsidR="008162E5">
        <w:rPr>
          <w:rFonts w:ascii="Arial Narrow" w:eastAsia="Times New Roman" w:hAnsi="Arial Narrow" w:cs="Arial"/>
          <w:color w:val="000000"/>
          <w:sz w:val="24"/>
          <w:szCs w:val="24"/>
          <w:lang w:eastAsia="pt-BR"/>
        </w:rPr>
        <w:t>Umuarama - PR</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8162E5">
        <w:rPr>
          <w:rFonts w:ascii="Arial Narrow" w:eastAsia="Times New Roman" w:hAnsi="Arial Narrow" w:cs="Arial"/>
          <w:color w:val="000000"/>
          <w:sz w:val="24"/>
          <w:szCs w:val="24"/>
          <w:lang w:eastAsia="pt-BR"/>
        </w:rPr>
        <w:t>Elvis Aparecido Mariani</w:t>
      </w:r>
      <w:r w:rsidRPr="00724CCC">
        <w:rPr>
          <w:rFonts w:ascii="Arial Narrow" w:eastAsia="Times New Roman" w:hAnsi="Arial Narrow" w:cs="Arial"/>
          <w:color w:val="000000"/>
          <w:sz w:val="24"/>
          <w:szCs w:val="24"/>
          <w:lang w:eastAsia="pt-BR"/>
        </w:rPr>
        <w:t xml:space="preserve">, portador da Cédula de Identidade RG n.º </w:t>
      </w:r>
      <w:r w:rsidR="008162E5">
        <w:rPr>
          <w:rFonts w:ascii="Arial Narrow" w:eastAsia="Times New Roman" w:hAnsi="Arial Narrow" w:cs="Arial"/>
          <w:color w:val="000000"/>
          <w:sz w:val="24"/>
          <w:szCs w:val="24"/>
          <w:lang w:eastAsia="pt-BR"/>
        </w:rPr>
        <w:t>3.619.977-6</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SEJUSP</w:t>
      </w:r>
      <w:r w:rsidRPr="00724CCC">
        <w:rPr>
          <w:rFonts w:ascii="Arial Narrow" w:eastAsia="Times New Roman" w:hAnsi="Arial Narrow" w:cs="Arial"/>
          <w:color w:val="000000"/>
          <w:sz w:val="24"/>
          <w:szCs w:val="24"/>
          <w:lang w:eastAsia="pt-BR"/>
        </w:rPr>
        <w:t>/MS e CPF n.</w:t>
      </w:r>
      <w:r>
        <w:rPr>
          <w:rFonts w:ascii="Arial Narrow" w:eastAsia="Times New Roman" w:hAnsi="Arial Narrow" w:cs="Arial"/>
          <w:color w:val="000000"/>
          <w:sz w:val="24"/>
          <w:szCs w:val="24"/>
          <w:lang w:eastAsia="pt-BR"/>
        </w:rPr>
        <w:t xml:space="preserve"> </w:t>
      </w:r>
      <w:r w:rsidR="008162E5">
        <w:rPr>
          <w:rFonts w:ascii="Arial Narrow" w:eastAsia="Times New Roman" w:hAnsi="Arial Narrow" w:cs="Arial"/>
          <w:color w:val="000000"/>
          <w:sz w:val="24"/>
          <w:szCs w:val="24"/>
          <w:lang w:eastAsia="pt-BR"/>
        </w:rPr>
        <w:t xml:space="preserve">602.238.639-04, residente e domiciliado </w:t>
      </w:r>
      <w:r w:rsidRPr="00724CCC">
        <w:rPr>
          <w:rFonts w:ascii="Arial Narrow" w:eastAsia="Times New Roman" w:hAnsi="Arial Narrow" w:cs="Arial"/>
          <w:color w:val="000000"/>
          <w:sz w:val="24"/>
          <w:szCs w:val="24"/>
          <w:lang w:eastAsia="pt-BR"/>
        </w:rPr>
        <w:t xml:space="preserve">na Cidade de </w:t>
      </w:r>
      <w:r w:rsidR="008162E5">
        <w:rPr>
          <w:rFonts w:ascii="Arial Narrow" w:eastAsia="Times New Roman" w:hAnsi="Arial Narrow" w:cs="Arial"/>
          <w:color w:val="000000"/>
          <w:sz w:val="24"/>
          <w:szCs w:val="24"/>
          <w:lang w:eastAsia="pt-BR"/>
        </w:rPr>
        <w:t>Umuarama - PR</w:t>
      </w:r>
      <w:r w:rsidRPr="00724CCC">
        <w:rPr>
          <w:rFonts w:ascii="Arial Narrow" w:eastAsia="Times New Roman" w:hAnsi="Arial Narrow" w:cs="Arial"/>
          <w:color w:val="000000"/>
          <w:sz w:val="24"/>
          <w:szCs w:val="24"/>
          <w:lang w:eastAsia="pt-BR"/>
        </w:rPr>
        <w:t>.</w:t>
      </w:r>
    </w:p>
    <w:p w:rsidR="00AB5B96" w:rsidRDefault="00AB5B96" w:rsidP="005934E6">
      <w:pPr>
        <w:spacing w:after="0" w:line="240" w:lineRule="auto"/>
        <w:jc w:val="both"/>
        <w:rPr>
          <w:rFonts w:ascii="Arial Narrow" w:eastAsia="Times New Roman" w:hAnsi="Arial Narrow" w:cs="Arial"/>
          <w:color w:val="000000"/>
          <w:sz w:val="24"/>
          <w:szCs w:val="24"/>
          <w:lang w:eastAsia="pt-BR"/>
        </w:rPr>
      </w:pPr>
    </w:p>
    <w:p w:rsidR="008162E5" w:rsidRDefault="008162E5" w:rsidP="008162E5">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sidR="00432F98">
        <w:rPr>
          <w:rFonts w:ascii="Arial Narrow" w:eastAsia="Times New Roman" w:hAnsi="Arial Narrow" w:cs="Arial"/>
          <w:b/>
          <w:color w:val="000000"/>
          <w:sz w:val="24"/>
          <w:szCs w:val="24"/>
          <w:lang w:eastAsia="pt-BR"/>
        </w:rPr>
        <w:t>C.E. CARVALHO COMERCIAL - ME</w:t>
      </w:r>
      <w:r w:rsidRPr="00724CCC">
        <w:rPr>
          <w:rFonts w:ascii="Arial Narrow" w:eastAsia="Times New Roman" w:hAnsi="Arial Narrow" w:cs="Arial"/>
          <w:color w:val="000000"/>
          <w:sz w:val="24"/>
          <w:szCs w:val="24"/>
          <w:lang w:eastAsia="pt-BR"/>
        </w:rPr>
        <w:t xml:space="preserve">, inscrita no CNPJ sob o n.º </w:t>
      </w:r>
      <w:r w:rsidR="00432F98">
        <w:rPr>
          <w:rFonts w:ascii="Arial Narrow" w:eastAsia="Times New Roman" w:hAnsi="Arial Narrow" w:cs="Arial"/>
          <w:color w:val="000000"/>
          <w:sz w:val="24"/>
          <w:szCs w:val="24"/>
          <w:lang w:eastAsia="pt-BR"/>
        </w:rPr>
        <w:t>24.864.422/0001-73</w:t>
      </w:r>
      <w:r w:rsidRPr="00724CCC">
        <w:rPr>
          <w:rFonts w:ascii="Arial Narrow" w:eastAsia="Times New Roman" w:hAnsi="Arial Narrow" w:cs="Arial"/>
          <w:color w:val="000000"/>
          <w:sz w:val="24"/>
          <w:szCs w:val="24"/>
          <w:lang w:eastAsia="pt-BR"/>
        </w:rPr>
        <w:t xml:space="preserve">, com sede à Rua </w:t>
      </w:r>
      <w:r w:rsidR="00432F98">
        <w:rPr>
          <w:rFonts w:ascii="Arial Narrow" w:eastAsia="Times New Roman" w:hAnsi="Arial Narrow" w:cs="Arial"/>
          <w:color w:val="000000"/>
          <w:sz w:val="24"/>
          <w:szCs w:val="24"/>
          <w:lang w:eastAsia="pt-BR"/>
        </w:rPr>
        <w:t xml:space="preserve">Avenida </w:t>
      </w:r>
      <w:proofErr w:type="gramStart"/>
      <w:r w:rsidR="00432F98">
        <w:rPr>
          <w:rFonts w:ascii="Arial Narrow" w:eastAsia="Times New Roman" w:hAnsi="Arial Narrow" w:cs="Arial"/>
          <w:color w:val="000000"/>
          <w:sz w:val="24"/>
          <w:szCs w:val="24"/>
          <w:lang w:eastAsia="pt-BR"/>
        </w:rPr>
        <w:t>7</w:t>
      </w:r>
      <w:proofErr w:type="gramEnd"/>
      <w:r w:rsidR="00432F98">
        <w:rPr>
          <w:rFonts w:ascii="Arial Narrow" w:eastAsia="Times New Roman" w:hAnsi="Arial Narrow" w:cs="Arial"/>
          <w:color w:val="000000"/>
          <w:sz w:val="24"/>
          <w:szCs w:val="24"/>
          <w:lang w:eastAsia="pt-BR"/>
        </w:rPr>
        <w:t xml:space="preserve"> de setembro, nº835</w:t>
      </w:r>
      <w:r w:rsidRPr="00724CCC">
        <w:rPr>
          <w:rFonts w:ascii="Arial Narrow" w:eastAsia="Times New Roman" w:hAnsi="Arial Narrow" w:cs="Arial"/>
          <w:color w:val="000000"/>
          <w:sz w:val="24"/>
          <w:szCs w:val="24"/>
          <w:lang w:eastAsia="pt-BR"/>
        </w:rPr>
        <w:t xml:space="preserve"> </w:t>
      </w:r>
      <w:r w:rsidR="00432F98">
        <w:rPr>
          <w:rFonts w:ascii="Arial Narrow" w:eastAsia="Times New Roman" w:hAnsi="Arial Narrow" w:cs="Arial"/>
          <w:color w:val="000000"/>
          <w:sz w:val="24"/>
          <w:szCs w:val="24"/>
          <w:lang w:eastAsia="pt-BR"/>
        </w:rPr>
        <w:t>centro</w:t>
      </w:r>
      <w:r w:rsidRPr="00724CCC">
        <w:rPr>
          <w:rFonts w:ascii="Arial Narrow" w:eastAsia="Times New Roman" w:hAnsi="Arial Narrow" w:cs="Arial"/>
          <w:color w:val="000000"/>
          <w:sz w:val="24"/>
          <w:szCs w:val="24"/>
          <w:lang w:eastAsia="pt-BR"/>
        </w:rPr>
        <w:t xml:space="preserve">, </w:t>
      </w:r>
      <w:proofErr w:type="spellStart"/>
      <w:r w:rsidR="00432F98">
        <w:rPr>
          <w:rFonts w:ascii="Arial Narrow" w:eastAsia="Times New Roman" w:hAnsi="Arial Narrow" w:cs="Arial"/>
          <w:color w:val="000000"/>
          <w:sz w:val="24"/>
          <w:szCs w:val="24"/>
          <w:lang w:eastAsia="pt-BR"/>
        </w:rPr>
        <w:t>Lunardelli</w:t>
      </w:r>
      <w:proofErr w:type="spellEnd"/>
      <w:r w:rsidR="00432F98">
        <w:rPr>
          <w:rFonts w:ascii="Arial Narrow" w:eastAsia="Times New Roman" w:hAnsi="Arial Narrow" w:cs="Arial"/>
          <w:color w:val="000000"/>
          <w:sz w:val="24"/>
          <w:szCs w:val="24"/>
          <w:lang w:eastAsia="pt-BR"/>
        </w:rPr>
        <w:t xml:space="preserve"> - PR</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432F98">
        <w:rPr>
          <w:rFonts w:ascii="Arial Narrow" w:eastAsia="Times New Roman" w:hAnsi="Arial Narrow" w:cs="Arial"/>
          <w:color w:val="000000"/>
          <w:sz w:val="24"/>
          <w:szCs w:val="24"/>
          <w:lang w:eastAsia="pt-BR"/>
        </w:rPr>
        <w:t>Jose Mendes Rezende</w:t>
      </w:r>
      <w:r w:rsidRPr="00724CCC">
        <w:rPr>
          <w:rFonts w:ascii="Arial Narrow" w:eastAsia="Times New Roman" w:hAnsi="Arial Narrow" w:cs="Arial"/>
          <w:color w:val="000000"/>
          <w:sz w:val="24"/>
          <w:szCs w:val="24"/>
          <w:lang w:eastAsia="pt-BR"/>
        </w:rPr>
        <w:t xml:space="preserve">, portador da Cédula de Identidade RG n.º </w:t>
      </w:r>
      <w:r w:rsidR="00432F98">
        <w:rPr>
          <w:rFonts w:ascii="Arial Narrow" w:eastAsia="Times New Roman" w:hAnsi="Arial Narrow" w:cs="Arial"/>
          <w:color w:val="000000"/>
          <w:sz w:val="24"/>
          <w:szCs w:val="24"/>
          <w:lang w:eastAsia="pt-BR"/>
        </w:rPr>
        <w:t>979.507</w:t>
      </w:r>
      <w:r w:rsidRPr="00724CCC">
        <w:rPr>
          <w:rFonts w:ascii="Arial Narrow" w:eastAsia="Times New Roman" w:hAnsi="Arial Narrow" w:cs="Arial"/>
          <w:color w:val="000000"/>
          <w:sz w:val="24"/>
          <w:szCs w:val="24"/>
          <w:lang w:eastAsia="pt-BR"/>
        </w:rPr>
        <w:t xml:space="preserve"> </w:t>
      </w:r>
      <w:r w:rsidR="00432F98">
        <w:rPr>
          <w:rFonts w:ascii="Arial Narrow" w:eastAsia="Times New Roman" w:hAnsi="Arial Narrow" w:cs="Arial"/>
          <w:color w:val="000000"/>
          <w:sz w:val="24"/>
          <w:szCs w:val="24"/>
          <w:lang w:eastAsia="pt-BR"/>
        </w:rPr>
        <w:t>SSP/PR</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sidR="00432F98">
        <w:rPr>
          <w:rFonts w:ascii="Arial Narrow" w:eastAsia="Times New Roman" w:hAnsi="Arial Narrow" w:cs="Arial"/>
          <w:color w:val="000000"/>
          <w:sz w:val="24"/>
          <w:szCs w:val="24"/>
          <w:lang w:eastAsia="pt-BR"/>
        </w:rPr>
        <w:t>168.678.239-04</w:t>
      </w:r>
      <w:r w:rsidRPr="00724CCC">
        <w:rPr>
          <w:rFonts w:ascii="Arial Narrow" w:eastAsia="Times New Roman" w:hAnsi="Arial Narrow" w:cs="Arial"/>
          <w:color w:val="000000"/>
          <w:sz w:val="24"/>
          <w:szCs w:val="24"/>
          <w:lang w:eastAsia="pt-BR"/>
        </w:rPr>
        <w:t xml:space="preserve">, residente e domiciliado na Cidade de </w:t>
      </w:r>
      <w:proofErr w:type="spellStart"/>
      <w:r w:rsidR="00432F98">
        <w:rPr>
          <w:rFonts w:ascii="Arial Narrow" w:eastAsia="Times New Roman" w:hAnsi="Arial Narrow" w:cs="Arial"/>
          <w:color w:val="000000"/>
          <w:sz w:val="24"/>
          <w:szCs w:val="24"/>
          <w:lang w:eastAsia="pt-BR"/>
        </w:rPr>
        <w:t>Lunardelli</w:t>
      </w:r>
      <w:proofErr w:type="spellEnd"/>
      <w:r w:rsidR="00432F98">
        <w:rPr>
          <w:rFonts w:ascii="Arial Narrow" w:eastAsia="Times New Roman" w:hAnsi="Arial Narrow" w:cs="Arial"/>
          <w:color w:val="000000"/>
          <w:sz w:val="24"/>
          <w:szCs w:val="24"/>
          <w:lang w:eastAsia="pt-BR"/>
        </w:rPr>
        <w:t xml:space="preserve"> – PR</w:t>
      </w:r>
      <w:r w:rsidRPr="00724CCC">
        <w:rPr>
          <w:rFonts w:ascii="Arial Narrow" w:eastAsia="Times New Roman" w:hAnsi="Arial Narrow" w:cs="Arial"/>
          <w:color w:val="000000"/>
          <w:sz w:val="24"/>
          <w:szCs w:val="24"/>
          <w:lang w:eastAsia="pt-BR"/>
        </w:rPr>
        <w:t>.</w:t>
      </w:r>
    </w:p>
    <w:p w:rsidR="00AB5B96" w:rsidRDefault="00AB5B96" w:rsidP="008162E5">
      <w:pPr>
        <w:spacing w:after="0" w:line="240" w:lineRule="auto"/>
        <w:jc w:val="both"/>
        <w:rPr>
          <w:rFonts w:ascii="Arial Narrow" w:eastAsia="Times New Roman" w:hAnsi="Arial Narrow" w:cs="Arial"/>
          <w:color w:val="000000"/>
          <w:sz w:val="24"/>
          <w:szCs w:val="24"/>
          <w:lang w:eastAsia="pt-BR"/>
        </w:rPr>
      </w:pPr>
    </w:p>
    <w:p w:rsidR="00432F98" w:rsidRDefault="00432F98" w:rsidP="00432F98">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proofErr w:type="gramStart"/>
      <w:r>
        <w:rPr>
          <w:rFonts w:ascii="Arial Narrow" w:eastAsia="Times New Roman" w:hAnsi="Arial Narrow" w:cs="Arial"/>
          <w:b/>
          <w:color w:val="000000"/>
          <w:sz w:val="24"/>
          <w:szCs w:val="24"/>
          <w:lang w:eastAsia="pt-BR"/>
        </w:rPr>
        <w:t>V.J.R.</w:t>
      </w:r>
      <w:proofErr w:type="gramEnd"/>
      <w:r>
        <w:rPr>
          <w:rFonts w:ascii="Arial Narrow" w:eastAsia="Times New Roman" w:hAnsi="Arial Narrow" w:cs="Arial"/>
          <w:b/>
          <w:color w:val="000000"/>
          <w:sz w:val="24"/>
          <w:szCs w:val="24"/>
          <w:lang w:eastAsia="pt-BR"/>
        </w:rPr>
        <w:t>S EQUIPMENTOS - EIRELI</w:t>
      </w:r>
      <w:r w:rsidRPr="00724CCC">
        <w:rPr>
          <w:rFonts w:ascii="Arial Narrow" w:eastAsia="Times New Roman" w:hAnsi="Arial Narrow" w:cs="Arial"/>
          <w:color w:val="000000"/>
          <w:sz w:val="24"/>
          <w:szCs w:val="24"/>
          <w:lang w:eastAsia="pt-BR"/>
        </w:rPr>
        <w:t xml:space="preserve">, inscrita no CNPJ sob o n.º </w:t>
      </w:r>
      <w:r w:rsidR="00DF6897">
        <w:rPr>
          <w:rFonts w:ascii="Arial Narrow" w:eastAsia="Times New Roman" w:hAnsi="Arial Narrow" w:cs="Arial"/>
          <w:color w:val="000000"/>
          <w:sz w:val="24"/>
          <w:szCs w:val="24"/>
          <w:lang w:eastAsia="pt-BR"/>
        </w:rPr>
        <w:t>31.932.438/0001-31</w:t>
      </w:r>
      <w:r w:rsidRPr="00724CCC">
        <w:rPr>
          <w:rFonts w:ascii="Arial Narrow" w:eastAsia="Times New Roman" w:hAnsi="Arial Narrow" w:cs="Arial"/>
          <w:color w:val="000000"/>
          <w:sz w:val="24"/>
          <w:szCs w:val="24"/>
          <w:lang w:eastAsia="pt-BR"/>
        </w:rPr>
        <w:t xml:space="preserve">, com sede à Rua </w:t>
      </w:r>
      <w:proofErr w:type="spellStart"/>
      <w:r w:rsidR="00DF6897">
        <w:rPr>
          <w:rFonts w:ascii="Arial Narrow" w:eastAsia="Times New Roman" w:hAnsi="Arial Narrow" w:cs="Arial"/>
          <w:color w:val="000000"/>
          <w:sz w:val="24"/>
          <w:szCs w:val="24"/>
          <w:lang w:eastAsia="pt-BR"/>
        </w:rPr>
        <w:t>Luis</w:t>
      </w:r>
      <w:proofErr w:type="spellEnd"/>
      <w:r w:rsidR="00DF6897">
        <w:rPr>
          <w:rFonts w:ascii="Arial Narrow" w:eastAsia="Times New Roman" w:hAnsi="Arial Narrow" w:cs="Arial"/>
          <w:color w:val="000000"/>
          <w:sz w:val="24"/>
          <w:szCs w:val="24"/>
          <w:lang w:eastAsia="pt-BR"/>
        </w:rPr>
        <w:t xml:space="preserve"> Sérgio </w:t>
      </w:r>
      <w:proofErr w:type="spellStart"/>
      <w:r w:rsidR="00DF6897">
        <w:rPr>
          <w:rFonts w:ascii="Arial Narrow" w:eastAsia="Times New Roman" w:hAnsi="Arial Narrow" w:cs="Arial"/>
          <w:color w:val="000000"/>
          <w:sz w:val="24"/>
          <w:szCs w:val="24"/>
          <w:lang w:eastAsia="pt-BR"/>
        </w:rPr>
        <w:t>Fedrigo</w:t>
      </w:r>
      <w:proofErr w:type="spellEnd"/>
      <w:r w:rsidR="00DF6897">
        <w:rPr>
          <w:rFonts w:ascii="Arial Narrow" w:eastAsia="Times New Roman" w:hAnsi="Arial Narrow" w:cs="Arial"/>
          <w:color w:val="000000"/>
          <w:sz w:val="24"/>
          <w:szCs w:val="24"/>
          <w:lang w:eastAsia="pt-BR"/>
        </w:rPr>
        <w:t xml:space="preserve">, nº028 </w:t>
      </w:r>
      <w:proofErr w:type="spellStart"/>
      <w:r w:rsidR="00DF6897">
        <w:rPr>
          <w:rFonts w:ascii="Arial Narrow" w:eastAsia="Times New Roman" w:hAnsi="Arial Narrow" w:cs="Arial"/>
          <w:color w:val="000000"/>
          <w:sz w:val="24"/>
          <w:szCs w:val="24"/>
          <w:lang w:eastAsia="pt-BR"/>
        </w:rPr>
        <w:t>sl</w:t>
      </w:r>
      <w:proofErr w:type="spellEnd"/>
      <w:r w:rsidR="00DF6897">
        <w:rPr>
          <w:rFonts w:ascii="Arial Narrow" w:eastAsia="Times New Roman" w:hAnsi="Arial Narrow" w:cs="Arial"/>
          <w:color w:val="000000"/>
          <w:sz w:val="24"/>
          <w:szCs w:val="24"/>
          <w:lang w:eastAsia="pt-BR"/>
        </w:rPr>
        <w:t xml:space="preserve"> B</w:t>
      </w:r>
      <w:r w:rsidRPr="00724CCC">
        <w:rPr>
          <w:rFonts w:ascii="Arial Narrow" w:eastAsia="Times New Roman" w:hAnsi="Arial Narrow" w:cs="Arial"/>
          <w:color w:val="000000"/>
          <w:sz w:val="24"/>
          <w:szCs w:val="24"/>
          <w:lang w:eastAsia="pt-BR"/>
        </w:rPr>
        <w:t xml:space="preserve"> </w:t>
      </w:r>
      <w:r w:rsidR="00DF6897">
        <w:rPr>
          <w:rFonts w:ascii="Arial Narrow" w:eastAsia="Times New Roman" w:hAnsi="Arial Narrow" w:cs="Arial"/>
          <w:color w:val="000000"/>
          <w:sz w:val="24"/>
          <w:szCs w:val="24"/>
          <w:lang w:eastAsia="pt-BR"/>
        </w:rPr>
        <w:t>Jardim Europa</w:t>
      </w:r>
      <w:r w:rsidRPr="00724CCC">
        <w:rPr>
          <w:rFonts w:ascii="Arial Narrow" w:eastAsia="Times New Roman" w:hAnsi="Arial Narrow" w:cs="Arial"/>
          <w:color w:val="000000"/>
          <w:sz w:val="24"/>
          <w:szCs w:val="24"/>
          <w:lang w:eastAsia="pt-BR"/>
        </w:rPr>
        <w:t xml:space="preserve">, </w:t>
      </w:r>
      <w:r w:rsidR="00DF6897">
        <w:rPr>
          <w:rFonts w:ascii="Arial Narrow" w:eastAsia="Times New Roman" w:hAnsi="Arial Narrow" w:cs="Arial"/>
          <w:color w:val="000000"/>
          <w:sz w:val="24"/>
          <w:szCs w:val="24"/>
          <w:lang w:eastAsia="pt-BR"/>
        </w:rPr>
        <w:t>Terra Roxa -PR</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DF6897">
        <w:rPr>
          <w:rFonts w:ascii="Arial Narrow" w:eastAsia="Times New Roman" w:hAnsi="Arial Narrow" w:cs="Arial"/>
          <w:color w:val="000000"/>
          <w:sz w:val="24"/>
          <w:szCs w:val="24"/>
          <w:lang w:eastAsia="pt-BR"/>
        </w:rPr>
        <w:t xml:space="preserve">Manoel </w:t>
      </w:r>
      <w:proofErr w:type="spellStart"/>
      <w:r w:rsidR="00DF6897">
        <w:rPr>
          <w:rFonts w:ascii="Arial Narrow" w:eastAsia="Times New Roman" w:hAnsi="Arial Narrow" w:cs="Arial"/>
          <w:color w:val="000000"/>
          <w:sz w:val="24"/>
          <w:szCs w:val="24"/>
          <w:lang w:eastAsia="pt-BR"/>
        </w:rPr>
        <w:t>Epifanio</w:t>
      </w:r>
      <w:proofErr w:type="spellEnd"/>
      <w:r w:rsidR="00DF6897">
        <w:rPr>
          <w:rFonts w:ascii="Arial Narrow" w:eastAsia="Times New Roman" w:hAnsi="Arial Narrow" w:cs="Arial"/>
          <w:color w:val="000000"/>
          <w:sz w:val="24"/>
          <w:szCs w:val="24"/>
          <w:lang w:eastAsia="pt-BR"/>
        </w:rPr>
        <w:t xml:space="preserve"> de Souza Neto,</w:t>
      </w:r>
      <w:r w:rsidRPr="00724CCC">
        <w:rPr>
          <w:rFonts w:ascii="Arial Narrow" w:eastAsia="Times New Roman" w:hAnsi="Arial Narrow" w:cs="Arial"/>
          <w:color w:val="000000"/>
          <w:sz w:val="24"/>
          <w:szCs w:val="24"/>
          <w:lang w:eastAsia="pt-BR"/>
        </w:rPr>
        <w:t xml:space="preserve"> portador da Cédula de Identidade RG n.º </w:t>
      </w:r>
      <w:r w:rsidR="00DF6897">
        <w:rPr>
          <w:rFonts w:ascii="Arial Narrow" w:eastAsia="Times New Roman" w:hAnsi="Arial Narrow" w:cs="Arial"/>
          <w:color w:val="000000"/>
          <w:sz w:val="24"/>
          <w:szCs w:val="24"/>
          <w:lang w:eastAsia="pt-BR"/>
        </w:rPr>
        <w:t>3.824.876-6 SSP/PR</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sidR="00DF6897">
        <w:rPr>
          <w:rFonts w:ascii="Arial Narrow" w:eastAsia="Times New Roman" w:hAnsi="Arial Narrow" w:cs="Arial"/>
          <w:color w:val="000000"/>
          <w:sz w:val="24"/>
          <w:szCs w:val="24"/>
          <w:lang w:eastAsia="pt-BR"/>
        </w:rPr>
        <w:t>884.504.819-53</w:t>
      </w:r>
      <w:r w:rsidRPr="00724CCC">
        <w:rPr>
          <w:rFonts w:ascii="Arial Narrow" w:eastAsia="Times New Roman" w:hAnsi="Arial Narrow" w:cs="Arial"/>
          <w:color w:val="000000"/>
          <w:sz w:val="24"/>
          <w:szCs w:val="24"/>
          <w:lang w:eastAsia="pt-BR"/>
        </w:rPr>
        <w:t xml:space="preserve">, residente e domiciliado na </w:t>
      </w:r>
      <w:r w:rsidR="00DF6897">
        <w:rPr>
          <w:rFonts w:ascii="Arial Narrow" w:eastAsia="Times New Roman" w:hAnsi="Arial Narrow" w:cs="Arial"/>
          <w:color w:val="000000"/>
          <w:sz w:val="24"/>
          <w:szCs w:val="24"/>
          <w:lang w:eastAsia="pt-BR"/>
        </w:rPr>
        <w:t>Terra Roxa - PR</w:t>
      </w:r>
      <w:r w:rsidRPr="00724CCC">
        <w:rPr>
          <w:rFonts w:ascii="Arial Narrow" w:eastAsia="Times New Roman" w:hAnsi="Arial Narrow" w:cs="Arial"/>
          <w:color w:val="000000"/>
          <w:sz w:val="24"/>
          <w:szCs w:val="24"/>
          <w:lang w:eastAsia="pt-BR"/>
        </w:rPr>
        <w:t>.</w:t>
      </w:r>
    </w:p>
    <w:p w:rsidR="00AB5B96" w:rsidRDefault="00AB5B96" w:rsidP="00432F98">
      <w:pPr>
        <w:spacing w:after="0" w:line="240" w:lineRule="auto"/>
        <w:jc w:val="both"/>
        <w:rPr>
          <w:rFonts w:ascii="Arial Narrow" w:eastAsia="Times New Roman" w:hAnsi="Arial Narrow" w:cs="Arial"/>
          <w:color w:val="000000"/>
          <w:sz w:val="24"/>
          <w:szCs w:val="24"/>
          <w:lang w:eastAsia="pt-BR"/>
        </w:rPr>
      </w:pPr>
    </w:p>
    <w:p w:rsidR="00DF6897" w:rsidRDefault="00DF6897" w:rsidP="00DF6897">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lastRenderedPageBreak/>
        <w:t xml:space="preserve">Empresa </w:t>
      </w:r>
      <w:r>
        <w:rPr>
          <w:rFonts w:ascii="Arial Narrow" w:eastAsia="Times New Roman" w:hAnsi="Arial Narrow" w:cs="Arial"/>
          <w:b/>
          <w:color w:val="000000"/>
          <w:sz w:val="24"/>
          <w:szCs w:val="24"/>
          <w:lang w:eastAsia="pt-BR"/>
        </w:rPr>
        <w:t>DIAGNOLAB LABORATÓRIOS EIRELI - EPP</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10.396.394/0001-00</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Av. Mascarenhas de Moraes, nº2765</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 xml:space="preserve">Coronel </w:t>
      </w:r>
      <w:r w:rsidR="00AB5B96">
        <w:rPr>
          <w:rFonts w:ascii="Arial Narrow" w:eastAsia="Times New Roman" w:hAnsi="Arial Narrow" w:cs="Arial"/>
          <w:color w:val="000000"/>
          <w:sz w:val="24"/>
          <w:szCs w:val="24"/>
          <w:lang w:eastAsia="pt-BR"/>
        </w:rPr>
        <w:t>Antônio</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Campo Grande</w:t>
      </w:r>
      <w:r w:rsidRPr="00724CCC">
        <w:rPr>
          <w:rFonts w:ascii="Arial Narrow" w:eastAsia="Times New Roman" w:hAnsi="Arial Narrow" w:cs="Arial"/>
          <w:color w:val="000000"/>
          <w:sz w:val="24"/>
          <w:szCs w:val="24"/>
          <w:lang w:eastAsia="pt-BR"/>
        </w:rPr>
        <w:t xml:space="preserve"> - MS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proofErr w:type="spellStart"/>
      <w:r w:rsidR="008A3C7D">
        <w:rPr>
          <w:rFonts w:ascii="Arial Narrow" w:eastAsia="Times New Roman" w:hAnsi="Arial Narrow" w:cs="Arial"/>
          <w:color w:val="000000"/>
          <w:sz w:val="24"/>
          <w:szCs w:val="24"/>
          <w:lang w:eastAsia="pt-BR"/>
        </w:rPr>
        <w:t>Johny</w:t>
      </w:r>
      <w:proofErr w:type="spellEnd"/>
      <w:r w:rsidR="008A3C7D">
        <w:rPr>
          <w:rFonts w:ascii="Arial Narrow" w:eastAsia="Times New Roman" w:hAnsi="Arial Narrow" w:cs="Arial"/>
          <w:color w:val="000000"/>
          <w:sz w:val="24"/>
          <w:szCs w:val="24"/>
          <w:lang w:eastAsia="pt-BR"/>
        </w:rPr>
        <w:t xml:space="preserve"> Lima de Oliveira</w:t>
      </w:r>
      <w:r w:rsidRPr="00724CCC">
        <w:rPr>
          <w:rFonts w:ascii="Arial Narrow" w:eastAsia="Times New Roman" w:hAnsi="Arial Narrow" w:cs="Arial"/>
          <w:color w:val="000000"/>
          <w:sz w:val="24"/>
          <w:szCs w:val="24"/>
          <w:lang w:eastAsia="pt-BR"/>
        </w:rPr>
        <w:t xml:space="preserve">, portador da Cédula de Identidade RG n.º </w:t>
      </w:r>
      <w:r w:rsidR="008A3C7D">
        <w:rPr>
          <w:rFonts w:ascii="Arial Narrow" w:eastAsia="Times New Roman" w:hAnsi="Arial Narrow" w:cs="Arial"/>
          <w:color w:val="000000"/>
          <w:sz w:val="24"/>
          <w:szCs w:val="24"/>
          <w:lang w:eastAsia="pt-BR"/>
        </w:rPr>
        <w:t>1.442.941 SSP/MS</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sidR="008A3C7D">
        <w:rPr>
          <w:rFonts w:ascii="Arial Narrow" w:eastAsia="Times New Roman" w:hAnsi="Arial Narrow" w:cs="Arial"/>
          <w:color w:val="000000"/>
          <w:sz w:val="24"/>
          <w:szCs w:val="24"/>
          <w:lang w:eastAsia="pt-BR"/>
        </w:rPr>
        <w:t>748.895.081-04</w:t>
      </w:r>
      <w:r w:rsidRPr="00724CCC">
        <w:rPr>
          <w:rFonts w:ascii="Arial Narrow" w:eastAsia="Times New Roman" w:hAnsi="Arial Narrow" w:cs="Arial"/>
          <w:color w:val="000000"/>
          <w:sz w:val="24"/>
          <w:szCs w:val="24"/>
          <w:lang w:eastAsia="pt-BR"/>
        </w:rPr>
        <w:t>, residente e domiciliado</w:t>
      </w:r>
      <w:r w:rsidR="008A3C7D">
        <w:rPr>
          <w:rFonts w:ascii="Arial Narrow" w:eastAsia="Times New Roman" w:hAnsi="Arial Narrow" w:cs="Arial"/>
          <w:color w:val="000000"/>
          <w:sz w:val="24"/>
          <w:szCs w:val="24"/>
          <w:lang w:eastAsia="pt-BR"/>
        </w:rPr>
        <w:t>, na Cidade de Campo grande - MS</w:t>
      </w:r>
      <w:r w:rsidRPr="00724CCC">
        <w:rPr>
          <w:rFonts w:ascii="Arial Narrow" w:eastAsia="Times New Roman" w:hAnsi="Arial Narrow" w:cs="Arial"/>
          <w:color w:val="000000"/>
          <w:sz w:val="24"/>
          <w:szCs w:val="24"/>
          <w:lang w:eastAsia="pt-BR"/>
        </w:rPr>
        <w:t>.</w:t>
      </w:r>
    </w:p>
    <w:p w:rsidR="00AB5B96" w:rsidRDefault="00AB5B96" w:rsidP="00DF6897">
      <w:pPr>
        <w:spacing w:after="0" w:line="240" w:lineRule="auto"/>
        <w:jc w:val="both"/>
        <w:rPr>
          <w:rFonts w:ascii="Arial Narrow" w:eastAsia="Times New Roman" w:hAnsi="Arial Narrow" w:cs="Arial"/>
          <w:color w:val="000000"/>
          <w:sz w:val="24"/>
          <w:szCs w:val="24"/>
          <w:lang w:eastAsia="pt-BR"/>
        </w:rPr>
      </w:pPr>
    </w:p>
    <w:p w:rsidR="008A3C7D" w:rsidRDefault="008A3C7D" w:rsidP="008A3C7D">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 xml:space="preserve">MC PRODUTOS </w:t>
      </w:r>
      <w:proofErr w:type="gramStart"/>
      <w:r>
        <w:rPr>
          <w:rFonts w:ascii="Arial Narrow" w:eastAsia="Times New Roman" w:hAnsi="Arial Narrow" w:cs="Arial"/>
          <w:b/>
          <w:color w:val="000000"/>
          <w:sz w:val="24"/>
          <w:szCs w:val="24"/>
          <w:lang w:eastAsia="pt-BR"/>
        </w:rPr>
        <w:t>MEDICO</w:t>
      </w:r>
      <w:proofErr w:type="gramEnd"/>
      <w:r>
        <w:rPr>
          <w:rFonts w:ascii="Arial Narrow" w:eastAsia="Times New Roman" w:hAnsi="Arial Narrow" w:cs="Arial"/>
          <w:b/>
          <w:color w:val="000000"/>
          <w:sz w:val="24"/>
          <w:szCs w:val="24"/>
          <w:lang w:eastAsia="pt-BR"/>
        </w:rPr>
        <w:t xml:space="preserve"> HOSPITALAR LTDA ME</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21.870.007/0001-34</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 xml:space="preserve">Fernando Ferri, nº1175 </w:t>
      </w:r>
      <w:proofErr w:type="spellStart"/>
      <w:r>
        <w:rPr>
          <w:rFonts w:ascii="Arial Narrow" w:eastAsia="Times New Roman" w:hAnsi="Arial Narrow" w:cs="Arial"/>
          <w:color w:val="000000"/>
          <w:sz w:val="24"/>
          <w:szCs w:val="24"/>
          <w:lang w:eastAsia="pt-BR"/>
        </w:rPr>
        <w:t>sl</w:t>
      </w:r>
      <w:proofErr w:type="spellEnd"/>
      <w:r>
        <w:rPr>
          <w:rFonts w:ascii="Arial Narrow" w:eastAsia="Times New Roman" w:hAnsi="Arial Narrow" w:cs="Arial"/>
          <w:color w:val="000000"/>
          <w:sz w:val="24"/>
          <w:szCs w:val="24"/>
          <w:lang w:eastAsia="pt-BR"/>
        </w:rPr>
        <w:t xml:space="preserve"> B e D,</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Vila Industrial</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Francisco Ricardo de Oliveira</w:t>
      </w:r>
      <w:r w:rsidRPr="00724CCC">
        <w:rPr>
          <w:rFonts w:ascii="Arial Narrow" w:eastAsia="Times New Roman" w:hAnsi="Arial Narrow" w:cs="Arial"/>
          <w:color w:val="000000"/>
          <w:sz w:val="24"/>
          <w:szCs w:val="24"/>
          <w:lang w:eastAsia="pt-BR"/>
        </w:rPr>
        <w:t xml:space="preserve">, portador da Cédula de Identidade RG n.º </w:t>
      </w:r>
      <w:r>
        <w:rPr>
          <w:rFonts w:ascii="Arial Narrow" w:eastAsia="Times New Roman" w:hAnsi="Arial Narrow" w:cs="Arial"/>
          <w:color w:val="000000"/>
          <w:sz w:val="24"/>
          <w:szCs w:val="24"/>
          <w:lang w:eastAsia="pt-BR"/>
        </w:rPr>
        <w:t>6897796-7 SESP/PR</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027.456.339-88</w:t>
      </w:r>
      <w:r w:rsidRPr="00724CCC">
        <w:rPr>
          <w:rFonts w:ascii="Arial Narrow" w:eastAsia="Times New Roman" w:hAnsi="Arial Narrow" w:cs="Arial"/>
          <w:color w:val="000000"/>
          <w:sz w:val="24"/>
          <w:szCs w:val="24"/>
          <w:lang w:eastAsia="pt-BR"/>
        </w:rPr>
        <w:t xml:space="preserve">, residente na Cidade de </w:t>
      </w:r>
      <w:r>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w:t>
      </w:r>
    </w:p>
    <w:p w:rsidR="00AB5B96" w:rsidRDefault="00AB5B96" w:rsidP="008A3C7D">
      <w:pPr>
        <w:spacing w:after="0" w:line="240" w:lineRule="auto"/>
        <w:jc w:val="both"/>
        <w:rPr>
          <w:rFonts w:ascii="Arial Narrow" w:eastAsia="Times New Roman" w:hAnsi="Arial Narrow" w:cs="Arial"/>
          <w:color w:val="000000"/>
          <w:sz w:val="24"/>
          <w:szCs w:val="24"/>
          <w:lang w:eastAsia="pt-BR"/>
        </w:rPr>
      </w:pPr>
    </w:p>
    <w:p w:rsidR="00830AD5" w:rsidRDefault="00830AD5" w:rsidP="00830AD5">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OP QUIRINO DISTRIBUIDORA EIRELI - EPP</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22.228.679/0001-03</w:t>
      </w:r>
      <w:r w:rsidRPr="00724CCC">
        <w:rPr>
          <w:rFonts w:ascii="Arial Narrow" w:eastAsia="Times New Roman" w:hAnsi="Arial Narrow" w:cs="Arial"/>
          <w:color w:val="000000"/>
          <w:sz w:val="24"/>
          <w:szCs w:val="24"/>
          <w:lang w:eastAsia="pt-BR"/>
        </w:rPr>
        <w:t xml:space="preserve">, com sede à Rua </w:t>
      </w:r>
      <w:proofErr w:type="gramStart"/>
      <w:r>
        <w:rPr>
          <w:rFonts w:ascii="Arial Narrow" w:eastAsia="Times New Roman" w:hAnsi="Arial Narrow" w:cs="Arial"/>
          <w:color w:val="000000"/>
          <w:sz w:val="24"/>
          <w:szCs w:val="24"/>
          <w:lang w:eastAsia="pt-BR"/>
        </w:rPr>
        <w:t>Av.</w:t>
      </w:r>
      <w:proofErr w:type="gramEnd"/>
      <w:r>
        <w:rPr>
          <w:rFonts w:ascii="Arial Narrow" w:eastAsia="Times New Roman" w:hAnsi="Arial Narrow" w:cs="Arial"/>
          <w:color w:val="000000"/>
          <w:sz w:val="24"/>
          <w:szCs w:val="24"/>
          <w:lang w:eastAsia="pt-BR"/>
        </w:rPr>
        <w:t xml:space="preserve"> das mangueiras QD 51 LT 16 </w:t>
      </w:r>
      <w:proofErr w:type="spellStart"/>
      <w:r>
        <w:rPr>
          <w:rFonts w:ascii="Arial Narrow" w:eastAsia="Times New Roman" w:hAnsi="Arial Narrow" w:cs="Arial"/>
          <w:color w:val="000000"/>
          <w:sz w:val="24"/>
          <w:szCs w:val="24"/>
          <w:lang w:eastAsia="pt-BR"/>
        </w:rPr>
        <w:t>sl</w:t>
      </w:r>
      <w:proofErr w:type="spellEnd"/>
      <w:r>
        <w:rPr>
          <w:rFonts w:ascii="Arial Narrow" w:eastAsia="Times New Roman" w:hAnsi="Arial Narrow" w:cs="Arial"/>
          <w:color w:val="000000"/>
          <w:sz w:val="24"/>
          <w:szCs w:val="24"/>
          <w:lang w:eastAsia="pt-BR"/>
        </w:rPr>
        <w:t xml:space="preserve"> 01, vila Alzira</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Aparecida de Goiânia - GO</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Leôncio Nunes Rodrigues Chaveiro,</w:t>
      </w:r>
      <w:r w:rsidRPr="00724CCC">
        <w:rPr>
          <w:rFonts w:ascii="Arial Narrow" w:eastAsia="Times New Roman" w:hAnsi="Arial Narrow" w:cs="Arial"/>
          <w:color w:val="000000"/>
          <w:sz w:val="24"/>
          <w:szCs w:val="24"/>
          <w:lang w:eastAsia="pt-BR"/>
        </w:rPr>
        <w:t xml:space="preserve"> portador da Cédula de Identidade RG n.º </w:t>
      </w:r>
      <w:r>
        <w:rPr>
          <w:rFonts w:ascii="Arial Narrow" w:eastAsia="Times New Roman" w:hAnsi="Arial Narrow" w:cs="Arial"/>
          <w:color w:val="000000"/>
          <w:sz w:val="24"/>
          <w:szCs w:val="24"/>
          <w:lang w:eastAsia="pt-BR"/>
        </w:rPr>
        <w:t>1.137.394 SSP/MS</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997.767.741-72</w:t>
      </w:r>
      <w:r w:rsidRPr="00724CCC">
        <w:rPr>
          <w:rFonts w:ascii="Arial Narrow" w:eastAsia="Times New Roman" w:hAnsi="Arial Narrow" w:cs="Arial"/>
          <w:color w:val="000000"/>
          <w:sz w:val="24"/>
          <w:szCs w:val="24"/>
          <w:lang w:eastAsia="pt-BR"/>
        </w:rPr>
        <w:t xml:space="preserve">, residente e domiciliado, na </w:t>
      </w:r>
      <w:r>
        <w:rPr>
          <w:rFonts w:ascii="Arial Narrow" w:eastAsia="Times New Roman" w:hAnsi="Arial Narrow" w:cs="Arial"/>
          <w:color w:val="000000"/>
          <w:sz w:val="24"/>
          <w:szCs w:val="24"/>
          <w:lang w:eastAsia="pt-BR"/>
        </w:rPr>
        <w:t>Aparecida de Goiânia – GO</w:t>
      </w:r>
      <w:r w:rsidRPr="00724CCC">
        <w:rPr>
          <w:rFonts w:ascii="Arial Narrow" w:eastAsia="Times New Roman" w:hAnsi="Arial Narrow" w:cs="Arial"/>
          <w:color w:val="000000"/>
          <w:sz w:val="24"/>
          <w:szCs w:val="24"/>
          <w:lang w:eastAsia="pt-BR"/>
        </w:rPr>
        <w:t>.</w:t>
      </w:r>
    </w:p>
    <w:p w:rsidR="00AB5B96" w:rsidRDefault="00AB5B96" w:rsidP="00830AD5">
      <w:pPr>
        <w:spacing w:after="0" w:line="240" w:lineRule="auto"/>
        <w:jc w:val="both"/>
        <w:rPr>
          <w:rFonts w:ascii="Arial Narrow" w:eastAsia="Times New Roman" w:hAnsi="Arial Narrow" w:cs="Arial"/>
          <w:color w:val="000000"/>
          <w:sz w:val="24"/>
          <w:szCs w:val="24"/>
          <w:lang w:eastAsia="pt-BR"/>
        </w:rPr>
      </w:pPr>
    </w:p>
    <w:p w:rsidR="002A70CD" w:rsidRDefault="002A70CD" w:rsidP="002A70CD">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K.C.R.S. COMERCIO DE EQUIPAMENTOS EIRELI - EPP</w:t>
      </w:r>
      <w:r w:rsidRPr="00724CCC">
        <w:rPr>
          <w:rFonts w:ascii="Arial Narrow" w:eastAsia="Times New Roman" w:hAnsi="Arial Narrow" w:cs="Arial"/>
          <w:color w:val="000000"/>
          <w:sz w:val="24"/>
          <w:szCs w:val="24"/>
          <w:lang w:eastAsia="pt-BR"/>
        </w:rPr>
        <w:t xml:space="preserve">, inscrita no CNPJ sob o n.º </w:t>
      </w:r>
      <w:r w:rsidR="00B77B3E">
        <w:rPr>
          <w:rFonts w:ascii="Arial Narrow" w:eastAsia="Times New Roman" w:hAnsi="Arial Narrow" w:cs="Arial"/>
          <w:color w:val="000000"/>
          <w:sz w:val="24"/>
          <w:szCs w:val="24"/>
          <w:lang w:eastAsia="pt-BR"/>
        </w:rPr>
        <w:t>32.421.421/0001-82</w:t>
      </w:r>
      <w:r w:rsidRPr="00724CCC">
        <w:rPr>
          <w:rFonts w:ascii="Arial Narrow" w:eastAsia="Times New Roman" w:hAnsi="Arial Narrow" w:cs="Arial"/>
          <w:color w:val="000000"/>
          <w:sz w:val="24"/>
          <w:szCs w:val="24"/>
          <w:lang w:eastAsia="pt-BR"/>
        </w:rPr>
        <w:t xml:space="preserve">, com sede à Rua </w:t>
      </w:r>
      <w:r w:rsidR="00AB5B96">
        <w:rPr>
          <w:rFonts w:ascii="Arial Narrow" w:eastAsia="Times New Roman" w:hAnsi="Arial Narrow" w:cs="Arial"/>
          <w:color w:val="000000"/>
          <w:sz w:val="24"/>
          <w:szCs w:val="24"/>
          <w:lang w:eastAsia="pt-BR"/>
        </w:rPr>
        <w:t>Marechal Mascarenhas de Moraes</w:t>
      </w:r>
      <w:r w:rsidRPr="00724CCC">
        <w:rPr>
          <w:rFonts w:ascii="Arial Narrow" w:eastAsia="Times New Roman" w:hAnsi="Arial Narrow" w:cs="Arial"/>
          <w:color w:val="000000"/>
          <w:sz w:val="24"/>
          <w:szCs w:val="24"/>
          <w:lang w:eastAsia="pt-BR"/>
        </w:rPr>
        <w:t xml:space="preserve">, nº </w:t>
      </w:r>
      <w:r w:rsidR="00AB5B96">
        <w:rPr>
          <w:rFonts w:ascii="Arial Narrow" w:eastAsia="Times New Roman" w:hAnsi="Arial Narrow" w:cs="Arial"/>
          <w:color w:val="000000"/>
          <w:sz w:val="24"/>
          <w:szCs w:val="24"/>
          <w:lang w:eastAsia="pt-BR"/>
        </w:rPr>
        <w:t>88</w:t>
      </w:r>
      <w:r w:rsidRPr="00724CCC">
        <w:rPr>
          <w:rFonts w:ascii="Arial Narrow" w:eastAsia="Times New Roman" w:hAnsi="Arial Narrow" w:cs="Arial"/>
          <w:color w:val="000000"/>
          <w:sz w:val="24"/>
          <w:szCs w:val="24"/>
          <w:lang w:eastAsia="pt-BR"/>
        </w:rPr>
        <w:t xml:space="preserve"> </w:t>
      </w:r>
      <w:r w:rsidR="00AB5B96">
        <w:rPr>
          <w:rFonts w:ascii="Arial Narrow" w:eastAsia="Times New Roman" w:hAnsi="Arial Narrow" w:cs="Arial"/>
          <w:color w:val="000000"/>
          <w:sz w:val="24"/>
          <w:szCs w:val="24"/>
          <w:lang w:eastAsia="pt-BR"/>
        </w:rPr>
        <w:t>Parque Industrial</w:t>
      </w:r>
      <w:r w:rsidRPr="00724CCC">
        <w:rPr>
          <w:rFonts w:ascii="Arial Narrow" w:eastAsia="Times New Roman" w:hAnsi="Arial Narrow" w:cs="Arial"/>
          <w:color w:val="000000"/>
          <w:sz w:val="24"/>
          <w:szCs w:val="24"/>
          <w:lang w:eastAsia="pt-BR"/>
        </w:rPr>
        <w:t xml:space="preserve">, </w:t>
      </w:r>
      <w:r w:rsidR="00AB5B96">
        <w:rPr>
          <w:rFonts w:ascii="Arial Narrow" w:eastAsia="Times New Roman" w:hAnsi="Arial Narrow" w:cs="Arial"/>
          <w:color w:val="000000"/>
          <w:sz w:val="24"/>
          <w:szCs w:val="24"/>
          <w:lang w:eastAsia="pt-BR"/>
        </w:rPr>
        <w:t>Araçatuba – SP,</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95205E">
        <w:rPr>
          <w:rFonts w:ascii="Arial Narrow" w:eastAsia="Times New Roman" w:hAnsi="Arial Narrow" w:cs="Arial"/>
          <w:color w:val="000000"/>
          <w:sz w:val="24"/>
          <w:szCs w:val="24"/>
          <w:lang w:eastAsia="pt-BR"/>
        </w:rPr>
        <w:t>Karen Cristiane</w:t>
      </w:r>
      <w:proofErr w:type="gramStart"/>
      <w:r w:rsidR="0095205E">
        <w:rPr>
          <w:rFonts w:ascii="Arial Narrow" w:eastAsia="Times New Roman" w:hAnsi="Arial Narrow" w:cs="Arial"/>
          <w:color w:val="000000"/>
          <w:sz w:val="24"/>
          <w:szCs w:val="24"/>
          <w:lang w:eastAsia="pt-BR"/>
        </w:rPr>
        <w:t xml:space="preserve">  </w:t>
      </w:r>
      <w:proofErr w:type="gramEnd"/>
      <w:r w:rsidR="0095205E">
        <w:rPr>
          <w:rFonts w:ascii="Arial Narrow" w:eastAsia="Times New Roman" w:hAnsi="Arial Narrow" w:cs="Arial"/>
          <w:color w:val="000000"/>
          <w:sz w:val="24"/>
          <w:szCs w:val="24"/>
          <w:lang w:eastAsia="pt-BR"/>
        </w:rPr>
        <w:t xml:space="preserve">Ribeiro </w:t>
      </w:r>
      <w:proofErr w:type="spellStart"/>
      <w:r w:rsidR="0095205E">
        <w:rPr>
          <w:rFonts w:ascii="Arial Narrow" w:eastAsia="Times New Roman" w:hAnsi="Arial Narrow" w:cs="Arial"/>
          <w:color w:val="000000"/>
          <w:sz w:val="24"/>
          <w:szCs w:val="24"/>
          <w:lang w:eastAsia="pt-BR"/>
        </w:rPr>
        <w:t>Stanicheski</w:t>
      </w:r>
      <w:proofErr w:type="spellEnd"/>
      <w:r w:rsidRPr="00724CCC">
        <w:rPr>
          <w:rFonts w:ascii="Arial Narrow" w:eastAsia="Times New Roman" w:hAnsi="Arial Narrow" w:cs="Arial"/>
          <w:color w:val="000000"/>
          <w:sz w:val="24"/>
          <w:szCs w:val="24"/>
          <w:lang w:eastAsia="pt-BR"/>
        </w:rPr>
        <w:t xml:space="preserve">, </w:t>
      </w:r>
      <w:r w:rsidR="0095205E">
        <w:rPr>
          <w:rFonts w:ascii="Arial Narrow" w:eastAsia="Times New Roman" w:hAnsi="Arial Narrow" w:cs="Arial"/>
          <w:color w:val="000000"/>
          <w:sz w:val="24"/>
          <w:szCs w:val="24"/>
          <w:lang w:eastAsia="pt-BR"/>
        </w:rPr>
        <w:t>advogada</w:t>
      </w:r>
      <w:r w:rsidRPr="00724CCC">
        <w:rPr>
          <w:rFonts w:ascii="Arial Narrow" w:eastAsia="Times New Roman" w:hAnsi="Arial Narrow" w:cs="Arial"/>
          <w:color w:val="000000"/>
          <w:sz w:val="24"/>
          <w:szCs w:val="24"/>
          <w:lang w:eastAsia="pt-BR"/>
        </w:rPr>
        <w:t xml:space="preserve">, portador da Cédula de Identidade RG n.º </w:t>
      </w:r>
      <w:r w:rsidR="0095205E">
        <w:rPr>
          <w:rFonts w:ascii="Arial Narrow" w:eastAsia="Times New Roman" w:hAnsi="Arial Narrow" w:cs="Arial"/>
          <w:color w:val="000000"/>
          <w:sz w:val="24"/>
          <w:szCs w:val="24"/>
          <w:lang w:eastAsia="pt-BR"/>
        </w:rPr>
        <w:t>27.601.293-8</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sidR="0095205E">
        <w:rPr>
          <w:rFonts w:ascii="Arial Narrow" w:eastAsia="Times New Roman" w:hAnsi="Arial Narrow" w:cs="Arial"/>
          <w:color w:val="000000"/>
          <w:sz w:val="24"/>
          <w:szCs w:val="24"/>
          <w:lang w:eastAsia="pt-BR"/>
        </w:rPr>
        <w:t>277.277.558-50</w:t>
      </w:r>
      <w:r w:rsidRPr="00724CCC">
        <w:rPr>
          <w:rFonts w:ascii="Arial Narrow" w:eastAsia="Times New Roman" w:hAnsi="Arial Narrow" w:cs="Arial"/>
          <w:color w:val="000000"/>
          <w:sz w:val="24"/>
          <w:szCs w:val="24"/>
          <w:lang w:eastAsia="pt-BR"/>
        </w:rPr>
        <w:t>, residente e domiciliado à</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 xml:space="preserve">Rua </w:t>
      </w:r>
      <w:r w:rsidR="0095205E">
        <w:rPr>
          <w:rFonts w:ascii="Arial Narrow" w:eastAsia="Times New Roman" w:hAnsi="Arial Narrow" w:cs="Arial"/>
          <w:color w:val="000000"/>
          <w:sz w:val="24"/>
          <w:szCs w:val="24"/>
          <w:lang w:eastAsia="pt-BR"/>
        </w:rPr>
        <w:t xml:space="preserve">Ari Vilela Martins,294, Condomínio </w:t>
      </w:r>
      <w:proofErr w:type="spellStart"/>
      <w:r w:rsidR="0095205E">
        <w:rPr>
          <w:rFonts w:ascii="Arial Narrow" w:eastAsia="Times New Roman" w:hAnsi="Arial Narrow" w:cs="Arial"/>
          <w:color w:val="000000"/>
          <w:sz w:val="24"/>
          <w:szCs w:val="24"/>
          <w:lang w:eastAsia="pt-BR"/>
        </w:rPr>
        <w:t>Habiana</w:t>
      </w:r>
      <w:proofErr w:type="spellEnd"/>
      <w:r w:rsidR="0095205E">
        <w:rPr>
          <w:rFonts w:ascii="Arial Narrow" w:eastAsia="Times New Roman" w:hAnsi="Arial Narrow" w:cs="Arial"/>
          <w:color w:val="000000"/>
          <w:sz w:val="24"/>
          <w:szCs w:val="24"/>
          <w:lang w:eastAsia="pt-BR"/>
        </w:rPr>
        <w:t xml:space="preserve"> I</w:t>
      </w:r>
      <w:r w:rsidRPr="00724CCC">
        <w:rPr>
          <w:rFonts w:ascii="Arial Narrow" w:eastAsia="Times New Roman" w:hAnsi="Arial Narrow" w:cs="Arial"/>
          <w:color w:val="000000"/>
          <w:sz w:val="24"/>
          <w:szCs w:val="24"/>
          <w:lang w:eastAsia="pt-BR"/>
        </w:rPr>
        <w:t>,</w:t>
      </w:r>
      <w:r w:rsidR="0095205E">
        <w:rPr>
          <w:rFonts w:ascii="Arial Narrow" w:eastAsia="Times New Roman" w:hAnsi="Arial Narrow" w:cs="Arial"/>
          <w:color w:val="000000"/>
          <w:sz w:val="24"/>
          <w:szCs w:val="24"/>
          <w:lang w:eastAsia="pt-BR"/>
        </w:rPr>
        <w:t xml:space="preserve"> Araçatuba SP</w:t>
      </w:r>
      <w:r w:rsidRPr="00724CCC">
        <w:rPr>
          <w:rFonts w:ascii="Arial Narrow" w:eastAsia="Times New Roman" w:hAnsi="Arial Narrow" w:cs="Arial"/>
          <w:color w:val="000000"/>
          <w:sz w:val="24"/>
          <w:szCs w:val="24"/>
          <w:lang w:eastAsia="pt-BR"/>
        </w:rPr>
        <w:t>.</w:t>
      </w:r>
    </w:p>
    <w:p w:rsidR="00B77B3E" w:rsidRDefault="00B77B3E" w:rsidP="002A70CD">
      <w:pPr>
        <w:spacing w:after="0" w:line="240" w:lineRule="auto"/>
        <w:jc w:val="both"/>
        <w:rPr>
          <w:rFonts w:ascii="Arial Narrow" w:eastAsia="Times New Roman" w:hAnsi="Arial Narrow" w:cs="Arial"/>
          <w:color w:val="000000"/>
          <w:sz w:val="24"/>
          <w:szCs w:val="24"/>
          <w:lang w:eastAsia="pt-BR"/>
        </w:rPr>
      </w:pPr>
    </w:p>
    <w:p w:rsidR="00B77B3E" w:rsidRDefault="00B77B3E" w:rsidP="002A70CD">
      <w:pPr>
        <w:spacing w:after="0" w:line="240" w:lineRule="auto"/>
        <w:jc w:val="both"/>
        <w:rPr>
          <w:rFonts w:ascii="Arial Narrow" w:eastAsia="Times New Roman" w:hAnsi="Arial Narrow" w:cs="Arial"/>
          <w:color w:val="000000"/>
          <w:sz w:val="24"/>
          <w:szCs w:val="24"/>
          <w:lang w:eastAsia="pt-BR"/>
        </w:rPr>
      </w:pPr>
    </w:p>
    <w:p w:rsidR="00B77B3E" w:rsidRPr="00B77B3E" w:rsidRDefault="00B77B3E" w:rsidP="00B77B3E">
      <w:pPr>
        <w:spacing w:after="0" w:line="240" w:lineRule="auto"/>
        <w:jc w:val="both"/>
        <w:rPr>
          <w:rFonts w:ascii="Arial Narrow" w:eastAsia="Times New Roman" w:hAnsi="Arial Narrow" w:cs="Arial"/>
          <w:color w:val="000000"/>
          <w:sz w:val="24"/>
          <w:szCs w:val="24"/>
          <w:lang w:eastAsia="pt-BR"/>
        </w:rPr>
      </w:pPr>
      <w:r w:rsidRPr="00B77B3E">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MULTISHOSP COMERCIAL DE PRODUTOS HOSPITALARES LTDA</w:t>
      </w:r>
      <w:r w:rsidRPr="00B77B3E">
        <w:rPr>
          <w:rFonts w:ascii="Arial Narrow" w:eastAsia="Times New Roman" w:hAnsi="Arial Narrow" w:cs="Arial"/>
          <w:color w:val="000000"/>
          <w:sz w:val="24"/>
          <w:szCs w:val="24"/>
          <w:lang w:eastAsia="pt-BR"/>
        </w:rPr>
        <w:t>, inscrita no CNPJ sob o n.º 21.971.041/0001-03</w:t>
      </w:r>
      <w:r>
        <w:rPr>
          <w:rFonts w:ascii="Arial Narrow" w:eastAsia="Times New Roman" w:hAnsi="Arial Narrow" w:cs="Arial"/>
          <w:color w:val="000000"/>
          <w:sz w:val="24"/>
          <w:szCs w:val="24"/>
          <w:lang w:eastAsia="pt-BR"/>
        </w:rPr>
        <w:t xml:space="preserve">, com sede à Av. </w:t>
      </w:r>
      <w:proofErr w:type="spellStart"/>
      <w:r>
        <w:rPr>
          <w:rFonts w:ascii="Arial Narrow" w:eastAsia="Times New Roman" w:hAnsi="Arial Narrow" w:cs="Arial"/>
          <w:color w:val="000000"/>
          <w:sz w:val="24"/>
          <w:szCs w:val="24"/>
          <w:lang w:eastAsia="pt-BR"/>
        </w:rPr>
        <w:t>Pinstassilgo</w:t>
      </w:r>
      <w:proofErr w:type="spellEnd"/>
      <w:r>
        <w:rPr>
          <w:rFonts w:ascii="Arial Narrow" w:eastAsia="Times New Roman" w:hAnsi="Arial Narrow" w:cs="Arial"/>
          <w:color w:val="000000"/>
          <w:sz w:val="24"/>
          <w:szCs w:val="24"/>
          <w:lang w:eastAsia="pt-BR"/>
        </w:rPr>
        <w:t>, Nº 462</w:t>
      </w:r>
      <w:r w:rsidRPr="00B77B3E">
        <w:rPr>
          <w:rFonts w:ascii="Arial Narrow" w:eastAsia="Times New Roman" w:hAnsi="Arial Narrow" w:cs="Arial"/>
          <w:color w:val="000000"/>
          <w:sz w:val="24"/>
          <w:szCs w:val="24"/>
          <w:lang w:eastAsia="pt-BR"/>
        </w:rPr>
        <w:t xml:space="preserve">, Parque </w:t>
      </w:r>
      <w:r>
        <w:rPr>
          <w:rFonts w:ascii="Arial Narrow" w:eastAsia="Times New Roman" w:hAnsi="Arial Narrow" w:cs="Arial"/>
          <w:color w:val="000000"/>
          <w:sz w:val="24"/>
          <w:szCs w:val="24"/>
          <w:lang w:eastAsia="pt-BR"/>
        </w:rPr>
        <w:t xml:space="preserve">das Laranjeiras, </w:t>
      </w:r>
      <w:r w:rsidR="0048606A">
        <w:rPr>
          <w:rFonts w:ascii="Arial Narrow" w:eastAsia="Times New Roman" w:hAnsi="Arial Narrow" w:cs="Arial"/>
          <w:color w:val="000000"/>
          <w:sz w:val="24"/>
          <w:szCs w:val="24"/>
          <w:lang w:eastAsia="pt-BR"/>
        </w:rPr>
        <w:t>Maringá</w:t>
      </w:r>
      <w:r>
        <w:rPr>
          <w:rFonts w:ascii="Arial Narrow" w:eastAsia="Times New Roman" w:hAnsi="Arial Narrow" w:cs="Arial"/>
          <w:color w:val="000000"/>
          <w:sz w:val="24"/>
          <w:szCs w:val="24"/>
          <w:lang w:eastAsia="pt-BR"/>
        </w:rPr>
        <w:t>-MS</w:t>
      </w:r>
      <w:r w:rsidRPr="00B77B3E">
        <w:rPr>
          <w:rFonts w:ascii="Arial Narrow" w:eastAsia="Times New Roman" w:hAnsi="Arial Narrow" w:cs="Arial"/>
          <w:color w:val="000000"/>
          <w:sz w:val="24"/>
          <w:szCs w:val="24"/>
          <w:lang w:eastAsia="pt-BR"/>
        </w:rPr>
        <w:t xml:space="preserve">, neste </w:t>
      </w:r>
      <w:r w:rsidR="0048606A" w:rsidRPr="00B77B3E">
        <w:rPr>
          <w:rFonts w:ascii="Arial Narrow" w:eastAsia="Times New Roman" w:hAnsi="Arial Narrow" w:cs="Arial"/>
          <w:color w:val="000000"/>
          <w:sz w:val="24"/>
          <w:szCs w:val="24"/>
          <w:lang w:eastAsia="pt-BR"/>
        </w:rPr>
        <w:t>ato representado</w:t>
      </w:r>
      <w:r w:rsidRPr="00B77B3E">
        <w:rPr>
          <w:rFonts w:ascii="Arial Narrow" w:eastAsia="Times New Roman" w:hAnsi="Arial Narrow" w:cs="Arial"/>
          <w:color w:val="000000"/>
          <w:sz w:val="24"/>
          <w:szCs w:val="24"/>
          <w:lang w:eastAsia="pt-BR"/>
        </w:rPr>
        <w:t xml:space="preserve"> por seu procurador o (a) Senhor (a) </w:t>
      </w:r>
      <w:r>
        <w:rPr>
          <w:rFonts w:ascii="Arial Narrow" w:eastAsia="Times New Roman" w:hAnsi="Arial Narrow" w:cs="Arial"/>
          <w:color w:val="000000"/>
          <w:sz w:val="24"/>
          <w:szCs w:val="24"/>
          <w:lang w:eastAsia="pt-BR"/>
        </w:rPr>
        <w:t xml:space="preserve">Marcos Henrique </w:t>
      </w:r>
      <w:proofErr w:type="spellStart"/>
      <w:r>
        <w:rPr>
          <w:rFonts w:ascii="Arial Narrow" w:eastAsia="Times New Roman" w:hAnsi="Arial Narrow" w:cs="Arial"/>
          <w:color w:val="000000"/>
          <w:sz w:val="24"/>
          <w:szCs w:val="24"/>
          <w:lang w:eastAsia="pt-BR"/>
        </w:rPr>
        <w:t>Lahoud</w:t>
      </w:r>
      <w:proofErr w:type="spellEnd"/>
      <w:r w:rsidRPr="00B77B3E">
        <w:rPr>
          <w:rFonts w:ascii="Arial Narrow" w:eastAsia="Times New Roman" w:hAnsi="Arial Narrow" w:cs="Arial"/>
          <w:color w:val="000000"/>
          <w:sz w:val="24"/>
          <w:szCs w:val="24"/>
          <w:lang w:eastAsia="pt-BR"/>
        </w:rPr>
        <w:t xml:space="preserve">, portador da Cédula de Identidade RG n.º </w:t>
      </w:r>
      <w:r w:rsidR="0048606A">
        <w:rPr>
          <w:rFonts w:ascii="Arial Narrow" w:eastAsia="Times New Roman" w:hAnsi="Arial Narrow" w:cs="Arial"/>
          <w:color w:val="000000"/>
          <w:sz w:val="24"/>
          <w:szCs w:val="24"/>
          <w:lang w:eastAsia="pt-BR"/>
        </w:rPr>
        <w:t>15.466.272-3 SESP/PR</w:t>
      </w:r>
      <w:r w:rsidRPr="00B77B3E">
        <w:rPr>
          <w:rFonts w:ascii="Arial Narrow" w:eastAsia="Times New Roman" w:hAnsi="Arial Narrow" w:cs="Arial"/>
          <w:color w:val="000000"/>
          <w:sz w:val="24"/>
          <w:szCs w:val="24"/>
          <w:lang w:eastAsia="pt-BR"/>
        </w:rPr>
        <w:t xml:space="preserve"> e CPF n. </w:t>
      </w:r>
      <w:r w:rsidR="0048606A">
        <w:rPr>
          <w:rFonts w:ascii="Arial Narrow" w:eastAsia="Times New Roman" w:hAnsi="Arial Narrow" w:cs="Arial"/>
          <w:color w:val="000000"/>
          <w:sz w:val="24"/>
          <w:szCs w:val="24"/>
          <w:lang w:eastAsia="pt-BR"/>
        </w:rPr>
        <w:t>000.744.681-03</w:t>
      </w:r>
      <w:r w:rsidRPr="00B77B3E">
        <w:rPr>
          <w:rFonts w:ascii="Arial Narrow" w:eastAsia="Times New Roman" w:hAnsi="Arial Narrow" w:cs="Arial"/>
          <w:color w:val="000000"/>
          <w:sz w:val="24"/>
          <w:szCs w:val="24"/>
          <w:lang w:eastAsia="pt-BR"/>
        </w:rPr>
        <w:t xml:space="preserve">, residente e domiciliado </w:t>
      </w:r>
      <w:r w:rsidR="0048606A">
        <w:rPr>
          <w:rFonts w:ascii="Arial Narrow" w:eastAsia="Times New Roman" w:hAnsi="Arial Narrow" w:cs="Arial"/>
          <w:color w:val="000000"/>
          <w:sz w:val="24"/>
          <w:szCs w:val="24"/>
          <w:lang w:eastAsia="pt-BR"/>
        </w:rPr>
        <w:t xml:space="preserve">na cidade de Maringá – PR, Rua Pioneira </w:t>
      </w:r>
      <w:proofErr w:type="spellStart"/>
      <w:r w:rsidR="0048606A">
        <w:rPr>
          <w:rFonts w:ascii="Arial Narrow" w:eastAsia="Times New Roman" w:hAnsi="Arial Narrow" w:cs="Arial"/>
          <w:color w:val="000000"/>
          <w:sz w:val="24"/>
          <w:szCs w:val="24"/>
          <w:lang w:eastAsia="pt-BR"/>
        </w:rPr>
        <w:t>Norvina</w:t>
      </w:r>
      <w:proofErr w:type="spellEnd"/>
      <w:r w:rsidR="0048606A">
        <w:rPr>
          <w:rFonts w:ascii="Arial Narrow" w:eastAsia="Times New Roman" w:hAnsi="Arial Narrow" w:cs="Arial"/>
          <w:color w:val="000000"/>
          <w:sz w:val="24"/>
          <w:szCs w:val="24"/>
          <w:lang w:eastAsia="pt-BR"/>
        </w:rPr>
        <w:t xml:space="preserve"> Maria Gonçalves</w:t>
      </w:r>
      <w:r w:rsidRPr="00B77B3E">
        <w:rPr>
          <w:rFonts w:ascii="Arial Narrow" w:eastAsia="Times New Roman" w:hAnsi="Arial Narrow" w:cs="Arial"/>
          <w:color w:val="000000"/>
          <w:sz w:val="24"/>
          <w:szCs w:val="24"/>
          <w:lang w:eastAsia="pt-BR"/>
        </w:rPr>
        <w:t>,</w:t>
      </w:r>
      <w:r w:rsidR="0048606A">
        <w:rPr>
          <w:rFonts w:ascii="Arial Narrow" w:eastAsia="Times New Roman" w:hAnsi="Arial Narrow" w:cs="Arial"/>
          <w:color w:val="000000"/>
          <w:sz w:val="24"/>
          <w:szCs w:val="24"/>
          <w:lang w:eastAsia="pt-BR"/>
        </w:rPr>
        <w:t xml:space="preserve"> 77</w:t>
      </w:r>
      <w:r w:rsidRPr="00B77B3E">
        <w:rPr>
          <w:rFonts w:ascii="Arial Narrow" w:eastAsia="Times New Roman" w:hAnsi="Arial Narrow" w:cs="Arial"/>
          <w:color w:val="000000"/>
          <w:sz w:val="24"/>
          <w:szCs w:val="24"/>
          <w:lang w:eastAsia="pt-BR"/>
        </w:rPr>
        <w:t>,</w:t>
      </w:r>
      <w:r w:rsidR="0048606A">
        <w:rPr>
          <w:rFonts w:ascii="Arial Narrow" w:eastAsia="Times New Roman" w:hAnsi="Arial Narrow" w:cs="Arial"/>
          <w:color w:val="000000"/>
          <w:sz w:val="24"/>
          <w:szCs w:val="24"/>
          <w:lang w:eastAsia="pt-BR"/>
        </w:rPr>
        <w:t xml:space="preserve"> Jardim Império do Sol</w:t>
      </w:r>
      <w:r w:rsidRPr="00B77B3E">
        <w:rPr>
          <w:rFonts w:ascii="Arial Narrow" w:eastAsia="Times New Roman" w:hAnsi="Arial Narrow" w:cs="Arial"/>
          <w:color w:val="000000"/>
          <w:sz w:val="24"/>
          <w:szCs w:val="24"/>
          <w:lang w:eastAsia="pt-BR"/>
        </w:rPr>
        <w:t>.</w:t>
      </w:r>
    </w:p>
    <w:p w:rsidR="0048606A" w:rsidRDefault="0048606A" w:rsidP="001C6EDC">
      <w:pPr>
        <w:autoSpaceDE w:val="0"/>
        <w:autoSpaceDN w:val="0"/>
        <w:adjustRightInd w:val="0"/>
        <w:jc w:val="both"/>
        <w:rPr>
          <w:rFonts w:ascii="Arial Narrow" w:hAnsi="Arial Narrow" w:cs="Arial"/>
          <w:b/>
          <w:bCs/>
        </w:rPr>
      </w:pPr>
    </w:p>
    <w:p w:rsidR="001C6EDC" w:rsidRPr="003F3243" w:rsidRDefault="0048606A" w:rsidP="001C6EDC">
      <w:pPr>
        <w:autoSpaceDE w:val="0"/>
        <w:autoSpaceDN w:val="0"/>
        <w:adjustRightInd w:val="0"/>
        <w:jc w:val="both"/>
        <w:rPr>
          <w:rFonts w:ascii="Arial Narrow" w:hAnsi="Arial Narrow" w:cs="Arial"/>
          <w:b/>
          <w:bCs/>
        </w:rPr>
      </w:pPr>
      <w:r>
        <w:rPr>
          <w:rFonts w:ascii="Arial Narrow" w:hAnsi="Arial Narrow" w:cs="Arial"/>
          <w:b/>
          <w:bCs/>
        </w:rPr>
        <w:t>CLÁUSULA PRIMEIRA - DO OBJETO</w:t>
      </w:r>
    </w:p>
    <w:p w:rsidR="001C6EDC" w:rsidRPr="003F3243" w:rsidRDefault="001C6EDC" w:rsidP="001C6EDC">
      <w:pPr>
        <w:autoSpaceDE w:val="0"/>
        <w:autoSpaceDN w:val="0"/>
        <w:adjustRightInd w:val="0"/>
        <w:jc w:val="both"/>
        <w:rPr>
          <w:rFonts w:ascii="Arial Narrow" w:hAnsi="Arial Narrow" w:cs="Arial"/>
        </w:rPr>
      </w:pPr>
      <w:r w:rsidRPr="003F3243">
        <w:rPr>
          <w:rFonts w:ascii="Arial Narrow" w:hAnsi="Arial Narrow" w:cs="Arial"/>
        </w:rPr>
        <w:t xml:space="preserve">1.1. </w:t>
      </w:r>
      <w:proofErr w:type="gramStart"/>
      <w:r w:rsidRPr="003F3243">
        <w:rPr>
          <w:rFonts w:ascii="Arial Narrow" w:hAnsi="Arial Narrow" w:cs="Arial"/>
        </w:rPr>
        <w:t>A presente</w:t>
      </w:r>
      <w:proofErr w:type="gramEnd"/>
      <w:r w:rsidRPr="003F3243">
        <w:rPr>
          <w:rFonts w:ascii="Arial Narrow" w:hAnsi="Arial Narrow" w:cs="Arial"/>
        </w:rPr>
        <w:t xml:space="preserve"> Ata de Registro de preços objetivando futura e eventual </w:t>
      </w:r>
      <w:r w:rsidRPr="00801766">
        <w:rPr>
          <w:rFonts w:ascii="Arial Narrow" w:hAnsi="Arial Narrow" w:cs="Arial"/>
        </w:rPr>
        <w:t>aquisição de</w:t>
      </w:r>
      <w:r>
        <w:rPr>
          <w:rFonts w:ascii="Arial Narrow" w:hAnsi="Arial Narrow" w:cs="Arial"/>
        </w:rPr>
        <w:t xml:space="preserve"> materiais </w:t>
      </w:r>
      <w:r>
        <w:rPr>
          <w:rFonts w:ascii="Arial Narrow" w:hAnsi="Arial Narrow" w:cs="Arial"/>
          <w:b/>
        </w:rPr>
        <w:t>PERMANENTES</w:t>
      </w:r>
      <w:r w:rsidRPr="00801766">
        <w:rPr>
          <w:rFonts w:ascii="Arial Narrow" w:hAnsi="Arial Narrow" w:cs="Arial"/>
        </w:rPr>
        <w:t>,</w:t>
      </w:r>
      <w:r>
        <w:rPr>
          <w:rFonts w:ascii="Arial Narrow" w:hAnsi="Arial Narrow" w:cs="Arial"/>
        </w:rPr>
        <w:t xml:space="preserve"> conforme emenda parlamentar nº 13022.375000/1190-01</w:t>
      </w:r>
      <w:r w:rsidRPr="003F3243">
        <w:rPr>
          <w:rFonts w:ascii="Arial Narrow" w:hAnsi="Arial Narrow" w:cs="Arial"/>
        </w:rPr>
        <w:t xml:space="preserve">, em atendimento à Secretaria Municipal de Saúde do município de Coronel Sapucaia/MS, estabelecendo compromisso de fornecimento para a compromitente fornecedora, observada as condições e preços estabelecidos no Pregão Presencial n. </w:t>
      </w:r>
      <w:r>
        <w:rPr>
          <w:rFonts w:ascii="Arial Narrow" w:hAnsi="Arial Narrow" w:cs="Arial"/>
        </w:rPr>
        <w:t>024/2020</w:t>
      </w:r>
      <w:r w:rsidRPr="003F3243">
        <w:rPr>
          <w:rFonts w:ascii="Arial Narrow" w:hAnsi="Arial Narrow" w:cs="Arial"/>
        </w:rPr>
        <w:t xml:space="preserve"> e as descrições elencadas ao </w:t>
      </w:r>
      <w:r w:rsidRPr="003F3243">
        <w:rPr>
          <w:rFonts w:ascii="Arial Narrow" w:hAnsi="Arial Narrow" w:cs="Arial"/>
          <w:b/>
        </w:rPr>
        <w:t>Anexo I – Proposta de Preços</w:t>
      </w:r>
      <w:r w:rsidRPr="003F3243">
        <w:rPr>
          <w:rFonts w:ascii="Arial Narrow" w:hAnsi="Arial Narrow" w:cs="Arial"/>
        </w:rPr>
        <w:t xml:space="preserve"> e </w:t>
      </w:r>
      <w:r w:rsidRPr="003F3243">
        <w:rPr>
          <w:rFonts w:ascii="Arial Narrow" w:hAnsi="Arial Narrow" w:cs="Arial"/>
          <w:b/>
        </w:rPr>
        <w:t>Anexo II - Termo de Referência</w:t>
      </w:r>
      <w:r w:rsidRPr="003F3243">
        <w:rPr>
          <w:rFonts w:ascii="Arial Narrow" w:hAnsi="Arial Narrow" w:cs="Arial"/>
        </w:rPr>
        <w:t>, que também integram este instrumento independente de transcrição, pelo</w:t>
      </w:r>
      <w:r w:rsidR="00657378">
        <w:rPr>
          <w:rFonts w:ascii="Arial Narrow" w:hAnsi="Arial Narrow" w:cs="Arial"/>
        </w:rPr>
        <w:t xml:space="preserve"> prazo de validade do registro.</w:t>
      </w:r>
    </w:p>
    <w:p w:rsidR="001C6EDC" w:rsidRPr="003F3243" w:rsidRDefault="001C6EDC" w:rsidP="00657378">
      <w:pPr>
        <w:autoSpaceDE w:val="0"/>
        <w:autoSpaceDN w:val="0"/>
        <w:adjustRightInd w:val="0"/>
        <w:jc w:val="both"/>
        <w:rPr>
          <w:rFonts w:ascii="Arial Narrow" w:hAnsi="Arial Narrow" w:cs="Arial"/>
        </w:rPr>
      </w:pPr>
      <w:r w:rsidRPr="003F3243">
        <w:rPr>
          <w:rFonts w:ascii="Arial Narrow" w:hAnsi="Arial Narrow" w:cs="Arial"/>
        </w:rPr>
        <w:t xml:space="preserve">1.1.1. Este instrumento não obriga a Administração a firmar contratações nas demandas estimadas ou adquirir, exclusivamente por seu intermédio, os itens referidos na cláusula primeira, podendo realizar licitações específicas, obedecida a legislação pertinente, sem que, desse fato, caiba recurso ou </w:t>
      </w:r>
      <w:r w:rsidRPr="003F3243">
        <w:rPr>
          <w:rFonts w:ascii="Arial Narrow" w:hAnsi="Arial Narrow" w:cs="Arial"/>
        </w:rPr>
        <w:lastRenderedPageBreak/>
        <w:t>indenização de qualquer espécie aos detentores do registro de preços, sendo-lhes assegurada a preferência de fornecime</w:t>
      </w:r>
      <w:r w:rsidR="00657378">
        <w:rPr>
          <w:rFonts w:ascii="Arial Narrow" w:hAnsi="Arial Narrow" w:cs="Arial"/>
        </w:rPr>
        <w:t>nto, em igualdade de condições.</w:t>
      </w: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SEGUNDA- DA VIGÊNCIA DA ATA DE REGISTRO DE PREÇOS</w:t>
      </w:r>
    </w:p>
    <w:p w:rsidR="001C6EDC" w:rsidRPr="003F3243" w:rsidRDefault="001C6EDC" w:rsidP="001C6EDC">
      <w:pPr>
        <w:pStyle w:val="Corpodetexto"/>
        <w:spacing w:after="0"/>
        <w:ind w:left="360"/>
        <w:jc w:val="both"/>
        <w:rPr>
          <w:rFonts w:ascii="Arial Narrow" w:hAnsi="Arial Narrow" w:cs="Arial"/>
          <w:b/>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2.1. O prazo de validade da Ata de Registro de Preços será de 12 (doze) meses, conforme o inciso III do § 3º do art. 15 da Lei nº 8.666, de 1993. </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TERCEIRA - DOS USUÁRIOS DA ATA DE REGISTRO DE PREÇOS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3.1. A Ata de Registro de Preços será utilizada pela </w:t>
      </w:r>
      <w:r w:rsidRPr="003F3243">
        <w:rPr>
          <w:rFonts w:ascii="Arial Narrow" w:eastAsia="Arial Unicode MS" w:hAnsi="Arial Narrow" w:cs="Arial"/>
          <w:szCs w:val="24"/>
        </w:rPr>
        <w:t>Secretaria Municipal de Saúde.</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3.1.1. Juntamente com a requisição, a Secretaria deverá encaminhar de forma detalhada em qual local será aplicado o material.  </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3.2. Caberá à(s) usuária(s) da Ata de Registro de Preços deste Município a responsabilidade, após o registro de preços, pelo controle do cumprimento de todas as obrigações relativas ao fornecimento.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3.3. Caberá ainda informar ao Órgão Gerenciador do </w:t>
      </w:r>
      <w:r w:rsidRPr="003F3243">
        <w:rPr>
          <w:rFonts w:ascii="Arial Narrow" w:hAnsi="Arial Narrow" w:cs="Arial"/>
          <w:szCs w:val="24"/>
          <w:u w:val="single"/>
        </w:rPr>
        <w:t>SISTEMA DE REGISTRO DE PREÇOS</w:t>
      </w:r>
      <w:r w:rsidRPr="003F3243">
        <w:rPr>
          <w:rFonts w:ascii="Arial Narrow" w:hAnsi="Arial Narrow" w:cs="Arial"/>
          <w:szCs w:val="24"/>
        </w:rPr>
        <w:t>, do não comparecimento da fornecedora para a retirada da nota de empenho ou instrumento equivalente, conforme o caso, visando à convocação dos remanescentes e aplicação das penalidades cabíveis ao fornecedor faltoso.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3.4. Poderá utilizar-se da Ata de Registro de Preços qualquer órgão ou entidade de outros municípios que não tenha participado do certame, mediante prévia consulta ao Órgão Gerenciador do </w:t>
      </w:r>
      <w:r w:rsidRPr="003F3243">
        <w:rPr>
          <w:rFonts w:ascii="Arial Narrow" w:hAnsi="Arial Narrow" w:cs="Arial"/>
          <w:szCs w:val="24"/>
          <w:u w:val="single"/>
        </w:rPr>
        <w:t>SISTEMA DE REGISTRO DE PREÇOS</w:t>
      </w:r>
      <w:r w:rsidRPr="003F3243">
        <w:rPr>
          <w:rFonts w:ascii="Arial Narrow" w:hAnsi="Arial Narrow" w:cs="Arial"/>
          <w:szCs w:val="24"/>
        </w:rPr>
        <w:t xml:space="preserve"> deste Município.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QUARTA - DO FORNECIMENTO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4.1. A Ata de Registro de Preços será utilizada para fornecimento do produto do respectivo objeto pela(s) Usuária(s) da Ata de Registro de Preços do Município de Coronel Sapucaia – MS;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4.2. O fornecimento deverá seguir integralmente as condições estabelecidas Termo de Referência, parte integrante desta Ata de Registro de Preços.</w:t>
      </w:r>
    </w:p>
    <w:p w:rsidR="001C6EDC" w:rsidRDefault="001C6EDC" w:rsidP="001C6EDC">
      <w:pPr>
        <w:pStyle w:val="Corpodetexto"/>
        <w:spacing w:after="0"/>
        <w:jc w:val="both"/>
        <w:rPr>
          <w:rFonts w:ascii="Arial Narrow" w:hAnsi="Arial Narrow" w:cs="Arial"/>
          <w:szCs w:val="24"/>
        </w:rPr>
      </w:pPr>
    </w:p>
    <w:p w:rsidR="001C6EDC" w:rsidRPr="006A30D4" w:rsidRDefault="001C6EDC" w:rsidP="001C6EDC">
      <w:pPr>
        <w:pStyle w:val="TpicoTR"/>
        <w:spacing w:line="276" w:lineRule="auto"/>
        <w:jc w:val="both"/>
        <w:rPr>
          <w:rFonts w:ascii="Arial Narrow" w:hAnsi="Arial Narrow"/>
          <w:color w:val="000000" w:themeColor="text1"/>
        </w:rPr>
      </w:pPr>
      <w:r>
        <w:rPr>
          <w:rFonts w:ascii="Arial Narrow" w:hAnsi="Arial Narrow"/>
          <w:color w:val="000000" w:themeColor="text1"/>
        </w:rPr>
        <w:t xml:space="preserve">4.3. </w:t>
      </w:r>
      <w:r w:rsidRPr="006A30D4">
        <w:rPr>
          <w:rFonts w:ascii="Arial Narrow" w:hAnsi="Arial Narrow"/>
          <w:color w:val="000000" w:themeColor="text1"/>
        </w:rPr>
        <w:t xml:space="preserve">Os produtos deverão atender as exigências deste Termo de Referência e a legislação pertinente, inclusive normas da ABNT e/ou do INMETRO referentes aos objetos, Lei Federal nº 8.078 de 11/09/1990 (Código de Defesa do Consumidor). </w:t>
      </w: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QUINTA – DA CONTRATAÇÃO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5.1. As obrigações decorrentes da execução constantes do Registro de Preços poderão ser firmadas com o Município de Coronel Sapucaia – MS, através de contrato, observada as condições estabelecidas neste edital e no que dispõe o art. 62 da Lei n. 8.666.93, </w:t>
      </w:r>
      <w:r w:rsidRPr="003F3243">
        <w:rPr>
          <w:rFonts w:ascii="Arial Narrow" w:hAnsi="Arial Narrow"/>
          <w:szCs w:val="24"/>
        </w:rPr>
        <w:t>e será formalizada através de:</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TpicoTR"/>
        <w:spacing w:line="276" w:lineRule="auto"/>
        <w:jc w:val="both"/>
        <w:rPr>
          <w:rFonts w:ascii="Arial Narrow" w:hAnsi="Arial Narrow"/>
          <w:b w:val="0"/>
          <w:szCs w:val="24"/>
        </w:rPr>
      </w:pPr>
      <w:r w:rsidRPr="003F3243">
        <w:rPr>
          <w:rFonts w:ascii="Arial Narrow" w:hAnsi="Arial Narrow"/>
          <w:b w:val="0"/>
          <w:szCs w:val="24"/>
        </w:rPr>
        <w:lastRenderedPageBreak/>
        <w:t>a) Nota de empenho ou documento equivalente, quando a entrega não envolver obrigações futuras;</w:t>
      </w:r>
    </w:p>
    <w:p w:rsidR="001C6EDC" w:rsidRPr="003F3243" w:rsidRDefault="001C6EDC" w:rsidP="001C6EDC">
      <w:pPr>
        <w:pStyle w:val="TpicoTR"/>
        <w:spacing w:line="276" w:lineRule="auto"/>
        <w:jc w:val="both"/>
        <w:rPr>
          <w:rFonts w:ascii="Arial Narrow" w:hAnsi="Arial Narrow"/>
          <w:b w:val="0"/>
          <w:szCs w:val="24"/>
        </w:rPr>
      </w:pPr>
      <w:r w:rsidRPr="003F3243">
        <w:rPr>
          <w:rFonts w:ascii="Arial Narrow" w:hAnsi="Arial Narrow"/>
          <w:b w:val="0"/>
          <w:szCs w:val="24"/>
        </w:rPr>
        <w:t>b) Nota de empenho ou documento equivalente e contrato de fornecimento, quando presentes obrigações futuras.</w:t>
      </w: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SEXTA– DOS DIREITOS E OBRIGAÇÕES DAS PARTES</w:t>
      </w:r>
    </w:p>
    <w:p w:rsidR="001C6EDC" w:rsidRPr="003F3243" w:rsidRDefault="001C6EDC" w:rsidP="001C6EDC">
      <w:pPr>
        <w:widowControl w:val="0"/>
        <w:jc w:val="both"/>
        <w:rPr>
          <w:rFonts w:ascii="Arial Narrow" w:hAnsi="Arial Narrow" w:cs="Arial"/>
          <w:b/>
        </w:rPr>
      </w:pPr>
    </w:p>
    <w:p w:rsidR="001C6EDC" w:rsidRPr="003F3243" w:rsidRDefault="001C6EDC" w:rsidP="001C6EDC">
      <w:pPr>
        <w:widowControl w:val="0"/>
        <w:jc w:val="both"/>
        <w:rPr>
          <w:rFonts w:ascii="Arial Narrow" w:hAnsi="Arial Narrow" w:cs="Arial"/>
          <w:b/>
        </w:rPr>
      </w:pPr>
      <w:r w:rsidRPr="003F3243">
        <w:rPr>
          <w:rFonts w:ascii="Arial Narrow" w:hAnsi="Arial Narrow" w:cs="Arial"/>
          <w:b/>
        </w:rPr>
        <w:t>6.1</w:t>
      </w:r>
      <w:r w:rsidRPr="003F3243">
        <w:rPr>
          <w:rFonts w:ascii="Arial Narrow" w:hAnsi="Arial Narrow" w:cs="Arial"/>
        </w:rPr>
        <w:t xml:space="preserve">. </w:t>
      </w:r>
      <w:proofErr w:type="spellStart"/>
      <w:r w:rsidRPr="003F3243">
        <w:rPr>
          <w:rFonts w:ascii="Arial Narrow" w:hAnsi="Arial Narrow" w:cs="Arial"/>
          <w:b/>
        </w:rPr>
        <w:t>Competeao</w:t>
      </w:r>
      <w:r w:rsidR="00657378">
        <w:rPr>
          <w:rFonts w:ascii="Arial Narrow" w:hAnsi="Arial Narrow" w:cs="Arial"/>
          <w:b/>
        </w:rPr>
        <w:t>s</w:t>
      </w:r>
      <w:proofErr w:type="spellEnd"/>
      <w:r w:rsidR="00657378">
        <w:rPr>
          <w:rFonts w:ascii="Arial Narrow" w:hAnsi="Arial Narrow" w:cs="Arial"/>
          <w:b/>
        </w:rPr>
        <w:t xml:space="preserve"> Órgãos ou Entidades Usuárias:</w:t>
      </w:r>
    </w:p>
    <w:p w:rsidR="001C6EDC" w:rsidRPr="00657378" w:rsidRDefault="001C6EDC" w:rsidP="001C6EDC">
      <w:pPr>
        <w:widowControl w:val="0"/>
        <w:jc w:val="both"/>
        <w:rPr>
          <w:rFonts w:ascii="Arial Narrow" w:hAnsi="Arial Narrow" w:cs="Arial"/>
        </w:rPr>
      </w:pPr>
      <w:r w:rsidRPr="003F3243">
        <w:rPr>
          <w:rFonts w:ascii="Arial Narrow" w:hAnsi="Arial Narrow" w:cs="Arial"/>
        </w:rPr>
        <w:t>6.1.1. Firmar ou não a contratação para fornecimento do objeto de registro de p</w:t>
      </w:r>
      <w:r w:rsidR="00657378">
        <w:rPr>
          <w:rFonts w:ascii="Arial Narrow" w:hAnsi="Arial Narrow" w:cs="Arial"/>
        </w:rPr>
        <w:t>reço nas quantidades estimadas;</w:t>
      </w:r>
    </w:p>
    <w:p w:rsidR="001C6EDC" w:rsidRPr="003F3243" w:rsidRDefault="001C6EDC" w:rsidP="001C6EDC">
      <w:pPr>
        <w:widowControl w:val="0"/>
        <w:jc w:val="both"/>
        <w:rPr>
          <w:rFonts w:ascii="Arial Narrow" w:hAnsi="Arial Narrow" w:cs="Arial"/>
        </w:rPr>
      </w:pPr>
      <w:r w:rsidRPr="003F3243">
        <w:rPr>
          <w:rFonts w:ascii="Arial Narrow" w:hAnsi="Arial Narrow" w:cs="Arial"/>
        </w:rPr>
        <w:t xml:space="preserve">6.1.2. Proporcionar ao detentor da ata todas as condições para o cumprimento de suas obrigações e entrega do material dentro das </w:t>
      </w:r>
      <w:r w:rsidR="00657378">
        <w:rPr>
          <w:rFonts w:ascii="Arial Narrow" w:hAnsi="Arial Narrow" w:cs="Arial"/>
        </w:rPr>
        <w:t>normas estabelecidas no edital;</w:t>
      </w:r>
    </w:p>
    <w:p w:rsidR="001C6EDC" w:rsidRPr="003F3243" w:rsidRDefault="001C6EDC" w:rsidP="001C6EDC">
      <w:pPr>
        <w:widowControl w:val="0"/>
        <w:jc w:val="both"/>
        <w:rPr>
          <w:rFonts w:ascii="Arial Narrow" w:hAnsi="Arial Narrow" w:cs="Arial"/>
        </w:rPr>
      </w:pPr>
      <w:r w:rsidRPr="003F3243">
        <w:rPr>
          <w:rFonts w:ascii="Arial Narrow" w:hAnsi="Arial Narrow" w:cs="Arial"/>
        </w:rPr>
        <w:t>6.1.3. Proceder à fiscalização, mediante controle do cumprimento de todas as obrigações relativas ao fornecimento do objeto, inclusive à a</w:t>
      </w:r>
      <w:r w:rsidR="00657378">
        <w:rPr>
          <w:rFonts w:ascii="Arial Narrow" w:hAnsi="Arial Narrow" w:cs="Arial"/>
        </w:rPr>
        <w:t>plicação das sanções previstas;</w:t>
      </w:r>
    </w:p>
    <w:p w:rsidR="001C6EDC" w:rsidRPr="003F3243" w:rsidRDefault="001C6EDC" w:rsidP="001C6EDC">
      <w:pPr>
        <w:widowControl w:val="0"/>
        <w:jc w:val="both"/>
        <w:rPr>
          <w:rFonts w:ascii="Arial Narrow" w:hAnsi="Arial Narrow" w:cs="Arial"/>
        </w:rPr>
      </w:pPr>
      <w:r w:rsidRPr="003F3243">
        <w:rPr>
          <w:rFonts w:ascii="Arial Narrow" w:hAnsi="Arial Narrow" w:cs="Arial"/>
        </w:rPr>
        <w:t>6.1.4. Informar ao Gerenciador da Ata, da inexecução total do compromisso, caracterizada pelo não comparecimento da fornecedora para a retirada da Nota de Empenho e assinatura do contrato, conforme o caso, visando à convocação dos remanescentes e aplic</w:t>
      </w:r>
      <w:r w:rsidR="00657378">
        <w:rPr>
          <w:rFonts w:ascii="Arial Narrow" w:hAnsi="Arial Narrow" w:cs="Arial"/>
        </w:rPr>
        <w:t xml:space="preserve">ação das penalidades cabíveis; </w:t>
      </w:r>
    </w:p>
    <w:p w:rsidR="001C6EDC" w:rsidRPr="003F3243" w:rsidRDefault="001C6EDC" w:rsidP="001C6EDC">
      <w:pPr>
        <w:widowControl w:val="0"/>
        <w:jc w:val="both"/>
        <w:rPr>
          <w:rFonts w:ascii="Arial Narrow" w:hAnsi="Arial Narrow" w:cs="Arial"/>
        </w:rPr>
      </w:pPr>
      <w:r w:rsidRPr="003F3243">
        <w:rPr>
          <w:rFonts w:ascii="Arial Narrow" w:hAnsi="Arial Narrow" w:cs="Arial"/>
        </w:rPr>
        <w:t>6.1.5. Rejeitar, no todo ou em parte, o material entregue em desacordo com as obrigações assumidas pelo fornecedor;</w:t>
      </w:r>
    </w:p>
    <w:p w:rsidR="001C6EDC" w:rsidRPr="00657378" w:rsidRDefault="001C6EDC" w:rsidP="00657378">
      <w:pPr>
        <w:widowControl w:val="0"/>
        <w:jc w:val="both"/>
        <w:rPr>
          <w:rFonts w:ascii="Arial Narrow" w:hAnsi="Arial Narrow" w:cs="Arial"/>
        </w:rPr>
      </w:pPr>
      <w:r w:rsidRPr="003F3243">
        <w:rPr>
          <w:rFonts w:ascii="Arial Narrow" w:hAnsi="Arial Narrow" w:cs="Arial"/>
        </w:rPr>
        <w:t>6.1.6. Efetuar os pagamentos dentro das con</w:t>
      </w:r>
      <w:r w:rsidR="00657378">
        <w:rPr>
          <w:rFonts w:ascii="Arial Narrow" w:hAnsi="Arial Narrow" w:cs="Arial"/>
        </w:rPr>
        <w:t>dições estabelecidas no edital.</w:t>
      </w:r>
    </w:p>
    <w:p w:rsidR="001C6EDC" w:rsidRPr="003F3243" w:rsidRDefault="001C6EDC" w:rsidP="001C6EDC">
      <w:pPr>
        <w:widowControl w:val="0"/>
        <w:jc w:val="both"/>
        <w:rPr>
          <w:rFonts w:ascii="Arial Narrow" w:hAnsi="Arial Narrow" w:cs="Arial"/>
          <w:b/>
        </w:rPr>
      </w:pPr>
      <w:r w:rsidRPr="003F3243">
        <w:rPr>
          <w:rFonts w:ascii="Arial Narrow" w:hAnsi="Arial Narrow" w:cs="Arial"/>
          <w:b/>
        </w:rPr>
        <w:t>6.2</w:t>
      </w:r>
      <w:r w:rsidRPr="003F3243">
        <w:rPr>
          <w:rFonts w:ascii="Arial Narrow" w:hAnsi="Arial Narrow" w:cs="Arial"/>
        </w:rPr>
        <w:t xml:space="preserve">. </w:t>
      </w:r>
      <w:r w:rsidRPr="003F3243">
        <w:rPr>
          <w:rFonts w:ascii="Arial Narrow" w:hAnsi="Arial Narrow" w:cs="Arial"/>
          <w:b/>
        </w:rPr>
        <w:t>Compe</w:t>
      </w:r>
      <w:r w:rsidR="00657378">
        <w:rPr>
          <w:rFonts w:ascii="Arial Narrow" w:hAnsi="Arial Narrow" w:cs="Arial"/>
          <w:b/>
        </w:rPr>
        <w:t>te à Compromitente Fornecedora:</w:t>
      </w:r>
    </w:p>
    <w:p w:rsidR="001C6EDC" w:rsidRPr="003F3243" w:rsidRDefault="001C6EDC" w:rsidP="001C6EDC">
      <w:pPr>
        <w:widowControl w:val="0"/>
        <w:jc w:val="both"/>
        <w:rPr>
          <w:rFonts w:ascii="Arial Narrow" w:hAnsi="Arial Narrow" w:cs="Arial"/>
        </w:rPr>
      </w:pPr>
      <w:r w:rsidRPr="003F3243">
        <w:rPr>
          <w:rFonts w:ascii="Arial Narrow" w:hAnsi="Arial Narrow" w:cs="Arial"/>
        </w:rPr>
        <w:t>6.2.1. Entregar o objeto licitado nas condições estabelecidas no edital e seus anexos e atender todos os pedidos durante o período de duração do Registro de preços, de acordo com a sua capacidade de fornecimento fixada na proposta de preço de sua titularidade, observando as quantidades, prazos e locais estabelecidos pelo Órgão Usuário da Ata de Registr</w:t>
      </w:r>
      <w:r w:rsidR="00657378">
        <w:rPr>
          <w:rFonts w:ascii="Arial Narrow" w:hAnsi="Arial Narrow" w:cs="Arial"/>
        </w:rPr>
        <w:t>o de Preços;</w:t>
      </w:r>
    </w:p>
    <w:p w:rsidR="001C6EDC" w:rsidRPr="003F3243" w:rsidRDefault="001C6EDC" w:rsidP="001C6EDC">
      <w:pPr>
        <w:widowControl w:val="0"/>
        <w:jc w:val="both"/>
        <w:rPr>
          <w:rFonts w:ascii="Arial Narrow" w:hAnsi="Arial Narrow" w:cs="Arial"/>
        </w:rPr>
      </w:pPr>
      <w:r w:rsidRPr="003F3243">
        <w:rPr>
          <w:rFonts w:ascii="Arial Narrow" w:hAnsi="Arial Narrow" w:cs="Arial"/>
        </w:rPr>
        <w:t>6.2.2. Manter, durante a vigência do registro de preços, a compatibilidade de todas as obrigações assumidas e as condições de habilitação e qual</w:t>
      </w:r>
      <w:r w:rsidR="00657378">
        <w:rPr>
          <w:rFonts w:ascii="Arial Narrow" w:hAnsi="Arial Narrow" w:cs="Arial"/>
        </w:rPr>
        <w:t>ificação exigidas na licitação;</w:t>
      </w:r>
    </w:p>
    <w:p w:rsidR="001C6EDC" w:rsidRPr="003F3243" w:rsidRDefault="001C6EDC" w:rsidP="001C6EDC">
      <w:pPr>
        <w:autoSpaceDE w:val="0"/>
        <w:autoSpaceDN w:val="0"/>
        <w:adjustRightInd w:val="0"/>
        <w:jc w:val="both"/>
        <w:rPr>
          <w:rFonts w:ascii="Arial Narrow" w:hAnsi="Arial Narrow" w:cs="Arial"/>
        </w:rPr>
      </w:pPr>
      <w:r w:rsidRPr="003F3243">
        <w:rPr>
          <w:rFonts w:ascii="Arial Narrow" w:hAnsi="Arial Narrow" w:cs="Arial"/>
        </w:rPr>
        <w:t>6.2.3. Atender a todos os pedidos efetuados pelos órgãos e entidades participantes do SRP durante a vigência do contrato, mesmo que a entrega do objeto esteja prevista para data po</w:t>
      </w:r>
      <w:r w:rsidR="00657378">
        <w:rPr>
          <w:rFonts w:ascii="Arial Narrow" w:hAnsi="Arial Narrow" w:cs="Arial"/>
        </w:rPr>
        <w:t>sterior à do vencimento da Ata.</w:t>
      </w:r>
    </w:p>
    <w:p w:rsidR="001C6EDC" w:rsidRPr="003F3243" w:rsidRDefault="001C6EDC" w:rsidP="001C6EDC">
      <w:pPr>
        <w:autoSpaceDE w:val="0"/>
        <w:autoSpaceDN w:val="0"/>
        <w:adjustRightInd w:val="0"/>
        <w:jc w:val="both"/>
        <w:rPr>
          <w:rFonts w:ascii="Arial Narrow" w:hAnsi="Arial Narrow" w:cs="Arial"/>
          <w:b/>
        </w:rPr>
      </w:pPr>
      <w:r w:rsidRPr="003F3243">
        <w:rPr>
          <w:rFonts w:ascii="Arial Narrow" w:hAnsi="Arial Narrow" w:cs="Arial"/>
          <w:b/>
        </w:rPr>
        <w:t>6.2.4. Fornecer os produtos em conformidade com as especificações contidas no Termo de Referência.</w:t>
      </w:r>
    </w:p>
    <w:p w:rsidR="001C6EDC" w:rsidRPr="003F3243" w:rsidRDefault="001C6EDC" w:rsidP="001C6EDC">
      <w:pPr>
        <w:pStyle w:val="Corpodetexto"/>
        <w:spacing w:after="0"/>
        <w:jc w:val="both"/>
        <w:rPr>
          <w:rFonts w:ascii="Arial Narrow" w:hAnsi="Arial Narrow" w:cs="Arial"/>
          <w:b/>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SÉTIMA - DO PREÇO E REVISÃO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lastRenderedPageBreak/>
        <w:t>7.1. Os preços registrados serão fixos e irreajustáveis durante a vigência da Ata de Registro de Preços.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0E37B1">
        <w:rPr>
          <w:rFonts w:ascii="Arial Narrow" w:hAnsi="Arial Narrow" w:cs="Arial"/>
          <w:szCs w:val="24"/>
        </w:rPr>
        <w:t>7.2. A revisão dos preços poderá ocorrer quando da incidência das situações previstas na alínea “d” do inciso II e do § 5.º do art. 65 da Lei n. 8.666/93 e alterações.</w:t>
      </w:r>
    </w:p>
    <w:p w:rsidR="001C6EDC" w:rsidRPr="003F3243" w:rsidRDefault="001C6EDC" w:rsidP="001C6EDC">
      <w:pPr>
        <w:pStyle w:val="Corpodetexto"/>
        <w:spacing w:after="0"/>
        <w:jc w:val="both"/>
        <w:rPr>
          <w:rFonts w:ascii="Arial Narrow" w:hAnsi="Arial Narrow" w:cs="Arial"/>
          <w:b/>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OITAVA– DO PAGAMENTO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8.1. O pagamento, decorrente do fornecimento do objeto desta licitação, será efetuado mediante crédito em conta corrente ou na tesouraria desta Prefeitura, em até 30 (trinta) dias, contados da data de apresentação da respectiva documentação fiscal, devidamente atestada pelo setor competente, conforme dispõe o art. 40, inciso XIV, alínea “a”, combinado com o art. 73, inciso II, alínea “b”, da Lei n° 8.666/93 e alterações.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8.2. Os pagamentos somente serão efetuados após a comprovação, pela(s) fornecedora(s), de que se encontra regular com suas obrigações para com o sistema de seguridade social, mediante a apresentação das Certidões Negativas de Débito com o INSS, FGTS e Trabalhista.</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8.3. Ocorrendo erro no documento da cobrança, este será devolvido e o pagamento será sustado para que a fornecedora tome as medidas necessárias, passando o prazo para o pagamento a ser contado a partir da data da reapresentação do mesmo.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8.4. Caso se constate erro ou irregularidade na nota fiscal/fatura, a Administração, poderá devolvê-la, para as devidas correções.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8.5. Na hipótese de devolução, a nota fiscal/fatura será considerada como não apresentada, para fins de atendimento das condições contratuais.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8.6. Na pendência de liquidação da obrigação financeira em virtude de penalidade ou inadimplência contratual o valor será descontado da fatura ou créditos existentes em favor da fornecedora.</w:t>
      </w: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8.7. O Município de Coronel Sapucaia/MS não pagará, sem que tenha autorização prévia e formal nenhum compromisso que lhe venha a ser cobrado diretamente por terceiros, sejam ou não instituições financeiras.</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8.8. Os eventuais encargos financeiros, processuais e outros, decorrentes da inobservância, pela Fornecedora de prazo de pagamento, serão de sua exclusiva responsabilidade.</w:t>
      </w:r>
    </w:p>
    <w:p w:rsidR="001C6EDC" w:rsidRPr="003F3243" w:rsidRDefault="001C6EDC" w:rsidP="001C6EDC">
      <w:pPr>
        <w:pStyle w:val="Corpodetexto"/>
        <w:spacing w:after="0"/>
        <w:jc w:val="both"/>
        <w:rPr>
          <w:rFonts w:ascii="Arial Narrow" w:hAnsi="Arial Narrow" w:cs="Arial"/>
          <w:b/>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NONA - DAS SANÇÕES ADMINISTRATIVAS</w:t>
      </w:r>
    </w:p>
    <w:p w:rsidR="001C6EDC" w:rsidRPr="003F3243" w:rsidRDefault="001C6EDC" w:rsidP="001C6EDC">
      <w:pPr>
        <w:pStyle w:val="Corpodetexto"/>
        <w:spacing w:after="0"/>
        <w:jc w:val="both"/>
        <w:rPr>
          <w:rFonts w:ascii="Arial Narrow" w:hAnsi="Arial Narrow" w:cs="Arial"/>
          <w:b/>
          <w:szCs w:val="24"/>
        </w:rPr>
      </w:pPr>
    </w:p>
    <w:p w:rsidR="001C6EDC" w:rsidRPr="003F3243" w:rsidRDefault="001C6EDC" w:rsidP="001C6EDC">
      <w:pPr>
        <w:jc w:val="both"/>
        <w:rPr>
          <w:rFonts w:ascii="Arial Narrow" w:hAnsi="Arial Narrow" w:cs="Arial"/>
        </w:rPr>
      </w:pPr>
      <w:r w:rsidRPr="003F3243">
        <w:rPr>
          <w:rFonts w:ascii="Arial Narrow" w:hAnsi="Arial Narrow" w:cs="Arial"/>
        </w:rPr>
        <w:t>9.1. Pelo descumprimento da obrigação assumida, caracterizado pela recusa da fornecedora em assinar a Ata de Registro ou contrato, aceitar ou retirar a nota de empenho ou documento equivalente fora do prazo estabelecido, ressalvados os casos previstos em lei, devidamente informados e aceitos, ficará a fornecedora, sujeito às seguintes penalidades a juízo do órgão do município no que lhe couber:</w:t>
      </w:r>
    </w:p>
    <w:p w:rsidR="001C6EDC" w:rsidRPr="003F3243" w:rsidRDefault="001C6EDC" w:rsidP="001C6EDC">
      <w:pPr>
        <w:jc w:val="both"/>
        <w:rPr>
          <w:rFonts w:ascii="Arial Narrow" w:hAnsi="Arial Narrow" w:cs="Arial"/>
        </w:rPr>
      </w:pPr>
    </w:p>
    <w:p w:rsidR="001C6EDC" w:rsidRDefault="001C6EDC" w:rsidP="001C6EDC">
      <w:pPr>
        <w:ind w:left="567"/>
        <w:jc w:val="both"/>
        <w:rPr>
          <w:rFonts w:ascii="Arial Narrow" w:hAnsi="Arial Narrow" w:cs="Arial"/>
        </w:rPr>
      </w:pPr>
      <w:r w:rsidRPr="003F3243">
        <w:rPr>
          <w:rFonts w:ascii="Arial Narrow" w:hAnsi="Arial Narrow" w:cs="Arial"/>
        </w:rPr>
        <w:t xml:space="preserve">I - Multa de </w:t>
      </w:r>
      <w:r w:rsidRPr="003F3243">
        <w:rPr>
          <w:rFonts w:ascii="Arial Narrow" w:hAnsi="Arial Narrow" w:cs="Arial"/>
          <w:b/>
        </w:rPr>
        <w:t>10% (dez por cento)</w:t>
      </w:r>
      <w:r w:rsidRPr="003F3243">
        <w:rPr>
          <w:rFonts w:ascii="Arial Narrow" w:hAnsi="Arial Narrow" w:cs="Arial"/>
        </w:rPr>
        <w:t xml:space="preserve"> sobre o valor constante da nota de empenho e/ou contrato; </w:t>
      </w:r>
    </w:p>
    <w:p w:rsidR="001C6EDC" w:rsidRPr="003F3243" w:rsidRDefault="001C6EDC" w:rsidP="001C6EDC">
      <w:pPr>
        <w:ind w:left="567"/>
        <w:jc w:val="both"/>
        <w:rPr>
          <w:rFonts w:ascii="Arial Narrow" w:hAnsi="Arial Narrow" w:cs="Arial"/>
        </w:rPr>
      </w:pPr>
    </w:p>
    <w:p w:rsidR="001C6EDC" w:rsidRPr="003F3243" w:rsidRDefault="001C6EDC" w:rsidP="00657378">
      <w:pPr>
        <w:tabs>
          <w:tab w:val="left" w:pos="8820"/>
          <w:tab w:val="left" w:pos="9000"/>
        </w:tabs>
        <w:ind w:left="567"/>
        <w:jc w:val="both"/>
        <w:rPr>
          <w:rFonts w:ascii="Arial Narrow" w:hAnsi="Arial Narrow" w:cs="Arial"/>
        </w:rPr>
      </w:pPr>
      <w:r w:rsidRPr="003F3243">
        <w:rPr>
          <w:rFonts w:ascii="Arial Narrow" w:hAnsi="Arial Narrow" w:cs="Arial"/>
        </w:rPr>
        <w:t>II - Ca</w:t>
      </w:r>
      <w:r w:rsidR="00657378">
        <w:rPr>
          <w:rFonts w:ascii="Arial Narrow" w:hAnsi="Arial Narrow" w:cs="Arial"/>
        </w:rPr>
        <w:t>ncelamento do preço registrado;</w:t>
      </w:r>
    </w:p>
    <w:p w:rsidR="001C6EDC" w:rsidRPr="003F3243" w:rsidRDefault="001C6EDC" w:rsidP="001C6EDC">
      <w:pPr>
        <w:ind w:left="567"/>
        <w:jc w:val="both"/>
        <w:rPr>
          <w:rFonts w:ascii="Arial Narrow" w:hAnsi="Arial Narrow" w:cs="Arial"/>
          <w:b/>
        </w:rPr>
      </w:pPr>
      <w:r w:rsidRPr="003F3243">
        <w:rPr>
          <w:rFonts w:ascii="Arial Narrow" w:hAnsi="Arial Narrow" w:cs="Arial"/>
        </w:rPr>
        <w:t xml:space="preserve">III - Suspensão temporária de participação em licitação e impedimento de contratar com a administração por prazo de até </w:t>
      </w:r>
      <w:r w:rsidRPr="003F3243">
        <w:rPr>
          <w:rFonts w:ascii="Arial Narrow" w:hAnsi="Arial Narrow" w:cs="Arial"/>
          <w:b/>
        </w:rPr>
        <w:t>05 (cinco) anos</w:t>
      </w:r>
      <w:r w:rsidRPr="003F3243">
        <w:rPr>
          <w:rFonts w:ascii="Arial Narrow" w:hAnsi="Arial Narrow" w:cs="Arial"/>
        </w:rPr>
        <w:t>.</w:t>
      </w:r>
    </w:p>
    <w:p w:rsidR="001C6EDC" w:rsidRPr="003F3243" w:rsidRDefault="001C6EDC" w:rsidP="001C6EDC">
      <w:pPr>
        <w:jc w:val="both"/>
        <w:rPr>
          <w:rFonts w:ascii="Arial Narrow" w:hAnsi="Arial Narrow" w:cs="Arial"/>
          <w:b/>
        </w:rPr>
      </w:pPr>
    </w:p>
    <w:p w:rsidR="001C6EDC" w:rsidRPr="00657378" w:rsidRDefault="001C6EDC" w:rsidP="001C6EDC">
      <w:pPr>
        <w:jc w:val="both"/>
        <w:rPr>
          <w:rFonts w:ascii="Arial Narrow" w:hAnsi="Arial Narrow" w:cs="Arial"/>
        </w:rPr>
      </w:pPr>
      <w:r w:rsidRPr="003F3243">
        <w:rPr>
          <w:rFonts w:ascii="Arial Narrow" w:hAnsi="Arial Narrow" w:cs="Arial"/>
        </w:rPr>
        <w:t>9.2. As sanções previstas nos incisos anteriores poderão</w:t>
      </w:r>
      <w:r w:rsidR="00657378">
        <w:rPr>
          <w:rFonts w:ascii="Arial Narrow" w:hAnsi="Arial Narrow" w:cs="Arial"/>
        </w:rPr>
        <w:t xml:space="preserve"> ser aplicadas cumulativamente.</w:t>
      </w:r>
    </w:p>
    <w:p w:rsidR="001C6EDC" w:rsidRPr="003F3243" w:rsidRDefault="001C6EDC" w:rsidP="001C6EDC">
      <w:pPr>
        <w:jc w:val="both"/>
        <w:rPr>
          <w:rFonts w:ascii="Arial Narrow" w:hAnsi="Arial Narrow" w:cs="Arial"/>
        </w:rPr>
      </w:pPr>
      <w:proofErr w:type="gramStart"/>
      <w:r w:rsidRPr="003F3243">
        <w:rPr>
          <w:rFonts w:ascii="Arial Narrow" w:hAnsi="Arial Narrow" w:cs="Arial"/>
        </w:rPr>
        <w:t>9.3.</w:t>
      </w:r>
      <w:proofErr w:type="gramEnd"/>
      <w:r w:rsidRPr="003F3243">
        <w:rPr>
          <w:rFonts w:ascii="Arial Narrow" w:hAnsi="Arial Narrow" w:cs="Arial"/>
        </w:rPr>
        <w:t>Por atraso injustificado na execução do contrato:</w:t>
      </w:r>
    </w:p>
    <w:p w:rsidR="001C6EDC" w:rsidRPr="003F3243" w:rsidRDefault="001C6EDC" w:rsidP="001C6EDC">
      <w:pPr>
        <w:tabs>
          <w:tab w:val="num" w:pos="2268"/>
          <w:tab w:val="left" w:pos="8820"/>
        </w:tabs>
        <w:jc w:val="both"/>
        <w:rPr>
          <w:rFonts w:ascii="Arial Narrow" w:hAnsi="Arial Narrow" w:cs="Arial"/>
          <w:b/>
        </w:rPr>
      </w:pPr>
    </w:p>
    <w:p w:rsidR="001C6EDC" w:rsidRPr="003F3243" w:rsidRDefault="001C6EDC" w:rsidP="00657378">
      <w:pPr>
        <w:tabs>
          <w:tab w:val="num" w:pos="2268"/>
          <w:tab w:val="left" w:pos="8820"/>
        </w:tabs>
        <w:ind w:left="567"/>
        <w:jc w:val="both"/>
        <w:rPr>
          <w:rFonts w:ascii="Arial Narrow" w:hAnsi="Arial Narrow" w:cs="Arial"/>
        </w:rPr>
      </w:pPr>
      <w:r w:rsidRPr="003F3243">
        <w:rPr>
          <w:rFonts w:ascii="Arial Narrow" w:hAnsi="Arial Narrow" w:cs="Arial"/>
        </w:rPr>
        <w:t xml:space="preserve">I - Multa moratória de 1% (um por cento), por dia útil, sobre o valor da prestação em atraso até </w:t>
      </w:r>
      <w:r w:rsidR="00657378">
        <w:rPr>
          <w:rFonts w:ascii="Arial Narrow" w:hAnsi="Arial Narrow" w:cs="Arial"/>
        </w:rPr>
        <w:t>o quinto dia;</w:t>
      </w:r>
    </w:p>
    <w:p w:rsidR="001C6EDC" w:rsidRPr="003F3243" w:rsidRDefault="001C6EDC" w:rsidP="00657378">
      <w:pPr>
        <w:ind w:left="567"/>
        <w:jc w:val="both"/>
        <w:rPr>
          <w:rFonts w:ascii="Arial Narrow" w:hAnsi="Arial Narrow" w:cs="Arial"/>
        </w:rPr>
      </w:pPr>
      <w:r w:rsidRPr="003F3243">
        <w:rPr>
          <w:rFonts w:ascii="Arial Narrow" w:hAnsi="Arial Narrow" w:cs="Arial"/>
        </w:rPr>
        <w:t>II - Rescisão unilateral do contra</w:t>
      </w:r>
      <w:r w:rsidR="00657378">
        <w:rPr>
          <w:rFonts w:ascii="Arial Narrow" w:hAnsi="Arial Narrow" w:cs="Arial"/>
        </w:rPr>
        <w:t>to após o quinto dia de atraso;</w:t>
      </w:r>
    </w:p>
    <w:p w:rsidR="001C6EDC" w:rsidRPr="003F3243" w:rsidRDefault="00657378" w:rsidP="00657378">
      <w:pPr>
        <w:ind w:left="567"/>
        <w:jc w:val="both"/>
        <w:rPr>
          <w:rFonts w:ascii="Arial Narrow" w:hAnsi="Arial Narrow" w:cs="Arial"/>
        </w:rPr>
      </w:pPr>
      <w:r>
        <w:rPr>
          <w:rFonts w:ascii="Arial Narrow" w:hAnsi="Arial Narrow" w:cs="Arial"/>
        </w:rPr>
        <w:t>III – Cancelamento do empenho.</w:t>
      </w:r>
    </w:p>
    <w:p w:rsidR="001C6EDC" w:rsidRPr="003F3243" w:rsidRDefault="001C6EDC" w:rsidP="001C6EDC">
      <w:pPr>
        <w:ind w:left="567"/>
        <w:jc w:val="both"/>
        <w:rPr>
          <w:rFonts w:ascii="Arial Narrow" w:hAnsi="Arial Narrow" w:cs="Arial"/>
        </w:rPr>
      </w:pPr>
      <w:r w:rsidRPr="003F3243">
        <w:rPr>
          <w:rFonts w:ascii="Arial Narrow" w:hAnsi="Arial Narrow" w:cs="Arial"/>
        </w:rPr>
        <w:t>IV - Cancelamento do preço registrado.</w:t>
      </w:r>
    </w:p>
    <w:p w:rsidR="001C6EDC" w:rsidRPr="003F3243" w:rsidRDefault="001C6EDC" w:rsidP="001C6EDC">
      <w:pPr>
        <w:tabs>
          <w:tab w:val="left" w:pos="1620"/>
        </w:tabs>
        <w:jc w:val="both"/>
        <w:rPr>
          <w:rFonts w:ascii="Arial Narrow" w:hAnsi="Arial Narrow" w:cs="Arial"/>
          <w:b/>
        </w:rPr>
      </w:pPr>
    </w:p>
    <w:p w:rsidR="001C6EDC" w:rsidRPr="00657378" w:rsidRDefault="001C6EDC" w:rsidP="001C6EDC">
      <w:pPr>
        <w:tabs>
          <w:tab w:val="left" w:pos="1620"/>
        </w:tabs>
        <w:jc w:val="both"/>
        <w:rPr>
          <w:rFonts w:ascii="Arial Narrow" w:hAnsi="Arial Narrow" w:cs="Arial"/>
        </w:rPr>
      </w:pPr>
      <w:r w:rsidRPr="003F3243">
        <w:rPr>
          <w:rFonts w:ascii="Arial Narrow" w:hAnsi="Arial Narrow" w:cs="Arial"/>
        </w:rPr>
        <w:t>9.4. Por inexecução total ou execução irregul</w:t>
      </w:r>
      <w:r w:rsidR="00657378">
        <w:rPr>
          <w:rFonts w:ascii="Arial Narrow" w:hAnsi="Arial Narrow" w:cs="Arial"/>
        </w:rPr>
        <w:t>ar do contrato de fornecimento:</w:t>
      </w:r>
    </w:p>
    <w:p w:rsidR="001C6EDC" w:rsidRPr="003F3243" w:rsidRDefault="001C6EDC" w:rsidP="00657378">
      <w:pPr>
        <w:tabs>
          <w:tab w:val="left" w:pos="1620"/>
        </w:tabs>
        <w:ind w:left="567"/>
        <w:jc w:val="both"/>
        <w:rPr>
          <w:rFonts w:ascii="Arial Narrow" w:hAnsi="Arial Narrow" w:cs="Arial"/>
        </w:rPr>
      </w:pPr>
      <w:r w:rsidRPr="003F3243">
        <w:rPr>
          <w:rFonts w:ascii="Arial Narrow" w:hAnsi="Arial Narrow" w:cs="Arial"/>
        </w:rPr>
        <w:t>I - Advertência, por esc</w:t>
      </w:r>
      <w:r w:rsidR="00657378">
        <w:rPr>
          <w:rFonts w:ascii="Arial Narrow" w:hAnsi="Arial Narrow" w:cs="Arial"/>
        </w:rPr>
        <w:t>rito, nas faltas leves;</w:t>
      </w:r>
    </w:p>
    <w:p w:rsidR="001C6EDC" w:rsidRPr="003F3243" w:rsidRDefault="001C6EDC" w:rsidP="00657378">
      <w:pPr>
        <w:tabs>
          <w:tab w:val="left" w:pos="1620"/>
        </w:tabs>
        <w:ind w:left="567"/>
        <w:jc w:val="both"/>
        <w:rPr>
          <w:rFonts w:ascii="Arial Narrow" w:hAnsi="Arial Narrow" w:cs="Arial"/>
        </w:rPr>
      </w:pPr>
      <w:r w:rsidRPr="003F3243">
        <w:rPr>
          <w:rFonts w:ascii="Arial Narrow" w:hAnsi="Arial Narrow" w:cs="Arial"/>
        </w:rPr>
        <w:t xml:space="preserve">II - </w:t>
      </w:r>
      <w:r w:rsidRPr="003F3243">
        <w:rPr>
          <w:rFonts w:ascii="Arial Narrow" w:hAnsi="Arial Narrow" w:cs="Arial"/>
          <w:b/>
        </w:rPr>
        <w:t>Multa de 10% (dez por cento)</w:t>
      </w:r>
      <w:r w:rsidRPr="003F3243">
        <w:rPr>
          <w:rFonts w:ascii="Arial Narrow" w:hAnsi="Arial Narrow" w:cs="Arial"/>
        </w:rPr>
        <w:t xml:space="preserve"> sobre o valor correspondente à parte não cumprida ou da totalidade do fornecimento ou serviço </w:t>
      </w:r>
      <w:r w:rsidR="00657378">
        <w:rPr>
          <w:rFonts w:ascii="Arial Narrow" w:hAnsi="Arial Narrow" w:cs="Arial"/>
        </w:rPr>
        <w:t>não executado pela fornecedora;</w:t>
      </w:r>
    </w:p>
    <w:p w:rsidR="001C6EDC" w:rsidRPr="003F3243" w:rsidRDefault="001C6EDC" w:rsidP="00657378">
      <w:pPr>
        <w:ind w:left="567"/>
        <w:jc w:val="both"/>
        <w:rPr>
          <w:rFonts w:ascii="Arial Narrow" w:hAnsi="Arial Narrow" w:cs="Arial"/>
        </w:rPr>
      </w:pPr>
      <w:r w:rsidRPr="003F3243">
        <w:rPr>
          <w:rFonts w:ascii="Arial Narrow" w:hAnsi="Arial Narrow" w:cs="Arial"/>
        </w:rPr>
        <w:t xml:space="preserve">III - Suspensão temporária de participação em licitação e impedimento de contratar com a administração por prazo de </w:t>
      </w:r>
      <w:r w:rsidRPr="003F3243">
        <w:rPr>
          <w:rFonts w:ascii="Arial Narrow" w:hAnsi="Arial Narrow" w:cs="Arial"/>
          <w:b/>
        </w:rPr>
        <w:t>até 05 (cinco) anos</w:t>
      </w:r>
      <w:r w:rsidR="00657378">
        <w:rPr>
          <w:rFonts w:ascii="Arial Narrow" w:hAnsi="Arial Narrow" w:cs="Arial"/>
        </w:rPr>
        <w:t>;</w:t>
      </w:r>
    </w:p>
    <w:p w:rsidR="001C6EDC" w:rsidRPr="003F3243" w:rsidRDefault="001C6EDC" w:rsidP="001C6EDC">
      <w:pPr>
        <w:ind w:left="567"/>
        <w:jc w:val="both"/>
        <w:rPr>
          <w:rFonts w:ascii="Arial Narrow" w:hAnsi="Arial Narrow" w:cs="Arial"/>
        </w:rPr>
      </w:pPr>
      <w:r w:rsidRPr="003F3243">
        <w:rPr>
          <w:rFonts w:ascii="Arial Narrow" w:hAnsi="Arial Narrow" w:cs="Arial"/>
        </w:rPr>
        <w:t>IV - Declaração de inidoneidade para licitar ou contratar com a Administração Pública, enquanto perdurarem os motivos determinantes da punição ou até que seja promovida a reabilitação perante a própria autoridade que aplicou a penalidade.</w:t>
      </w:r>
    </w:p>
    <w:p w:rsidR="001C6EDC" w:rsidRPr="003F3243" w:rsidRDefault="001C6EDC" w:rsidP="001C6EDC">
      <w:pPr>
        <w:jc w:val="both"/>
        <w:rPr>
          <w:rFonts w:ascii="Arial Narrow" w:hAnsi="Arial Narrow" w:cs="Arial"/>
          <w:b/>
        </w:rPr>
      </w:pPr>
    </w:p>
    <w:p w:rsidR="001C6EDC" w:rsidRPr="003F3243" w:rsidRDefault="001C6EDC" w:rsidP="001C6EDC">
      <w:pPr>
        <w:jc w:val="both"/>
        <w:rPr>
          <w:rFonts w:ascii="Arial Narrow" w:hAnsi="Arial Narrow" w:cs="Arial"/>
        </w:rPr>
      </w:pPr>
      <w:r w:rsidRPr="003F3243">
        <w:rPr>
          <w:rFonts w:ascii="Arial Narrow" w:hAnsi="Arial Narrow" w:cs="Arial"/>
        </w:rPr>
        <w:t>9.5. A penalidade de multa, estabelecida no inciso II, poderá ser aplicada juntamente com as sanções previstas nos incisos I, III e IV do subitem acima, sem prejuízo da rescisão unilateral do instrumento de ajuste por qualquer das hipóteses prescritas nos art. 77 a 80 da Lei n. 8.666/93.</w:t>
      </w:r>
    </w:p>
    <w:p w:rsidR="001C6EDC" w:rsidRPr="003F3243" w:rsidRDefault="001C6EDC" w:rsidP="001C6EDC">
      <w:pPr>
        <w:pStyle w:val="Recuodecorpodetexto"/>
        <w:spacing w:after="0"/>
        <w:ind w:left="0"/>
        <w:jc w:val="both"/>
        <w:rPr>
          <w:rFonts w:ascii="Arial Narrow" w:hAnsi="Arial Narrow" w:cs="Arial"/>
        </w:rPr>
      </w:pPr>
      <w:r w:rsidRPr="003F3243">
        <w:rPr>
          <w:rFonts w:ascii="Arial Narrow" w:hAnsi="Arial Narrow" w:cs="Arial"/>
        </w:rPr>
        <w:t>9.6. Apresentação de documentação falsa, não manutenção da proposta e cometimento de fraude fiscal,</w:t>
      </w:r>
      <w:r w:rsidRPr="003F3243">
        <w:rPr>
          <w:rFonts w:ascii="Arial Narrow" w:hAnsi="Arial Narrow" w:cs="Arial"/>
          <w:bCs/>
        </w:rPr>
        <w:t xml:space="preserve"> acarretará </w:t>
      </w:r>
      <w:r w:rsidRPr="003F3243">
        <w:rPr>
          <w:rFonts w:ascii="Arial Narrow" w:hAnsi="Arial Narrow" w:cs="Arial"/>
        </w:rPr>
        <w:t>sem prejuízo das demais cominações legais:</w:t>
      </w:r>
    </w:p>
    <w:p w:rsidR="001C6EDC" w:rsidRPr="003F3243" w:rsidRDefault="001C6EDC" w:rsidP="001C6EDC">
      <w:pPr>
        <w:pStyle w:val="Recuodecorpodetexto"/>
        <w:spacing w:after="0"/>
        <w:ind w:left="0"/>
        <w:jc w:val="both"/>
        <w:rPr>
          <w:rFonts w:ascii="Arial Narrow" w:hAnsi="Arial Narrow" w:cs="Arial"/>
          <w:b/>
        </w:rPr>
      </w:pPr>
    </w:p>
    <w:p w:rsidR="001C6EDC" w:rsidRPr="003F3243" w:rsidRDefault="001C6EDC" w:rsidP="001C6EDC">
      <w:pPr>
        <w:pStyle w:val="Recuodecorpodetexto"/>
        <w:spacing w:after="0"/>
        <w:ind w:left="567"/>
        <w:jc w:val="both"/>
        <w:rPr>
          <w:rFonts w:ascii="Arial Narrow" w:hAnsi="Arial Narrow" w:cs="Arial"/>
        </w:rPr>
      </w:pPr>
      <w:r w:rsidRPr="003F3243">
        <w:rPr>
          <w:rFonts w:ascii="Arial Narrow" w:hAnsi="Arial Narrow" w:cs="Arial"/>
          <w:b/>
        </w:rPr>
        <w:lastRenderedPageBreak/>
        <w:t>I</w:t>
      </w:r>
      <w:r w:rsidRPr="003F3243">
        <w:rPr>
          <w:rFonts w:ascii="Arial Narrow" w:hAnsi="Arial Narrow" w:cs="Arial"/>
        </w:rPr>
        <w:t xml:space="preserve"> - Suspensão temporária de participação em licitação ou impedimento de contratar com a Administração de até </w:t>
      </w:r>
      <w:r w:rsidRPr="003F3243">
        <w:rPr>
          <w:rFonts w:ascii="Arial Narrow" w:hAnsi="Arial Narrow" w:cs="Arial"/>
          <w:b/>
        </w:rPr>
        <w:t>05 (cinco) anos</w:t>
      </w:r>
      <w:r w:rsidRPr="003F3243">
        <w:rPr>
          <w:rFonts w:ascii="Arial Narrow" w:hAnsi="Arial Narrow" w:cs="Arial"/>
          <w:bCs/>
        </w:rPr>
        <w:t xml:space="preserve"> e descredenciamento do Certificado de Registro Cadastral do Município. </w:t>
      </w:r>
    </w:p>
    <w:p w:rsidR="001C6EDC" w:rsidRPr="003F3243" w:rsidRDefault="001C6EDC" w:rsidP="001C6EDC">
      <w:pPr>
        <w:jc w:val="both"/>
        <w:rPr>
          <w:rFonts w:ascii="Arial Narrow" w:hAnsi="Arial Narrow" w:cs="Arial"/>
          <w:b/>
        </w:rPr>
      </w:pPr>
    </w:p>
    <w:p w:rsidR="001C6EDC" w:rsidRPr="00657378" w:rsidRDefault="001C6EDC" w:rsidP="001C6EDC">
      <w:pPr>
        <w:jc w:val="both"/>
        <w:rPr>
          <w:rFonts w:ascii="Arial Narrow" w:hAnsi="Arial Narrow" w:cs="Arial"/>
        </w:rPr>
      </w:pPr>
      <w:r w:rsidRPr="003F3243">
        <w:rPr>
          <w:rFonts w:ascii="Arial Narrow" w:hAnsi="Arial Narrow" w:cs="Arial"/>
        </w:rPr>
        <w:t xml:space="preserve">9.7. A empresa que não recolher as multas tratadas nos incisos anteriores no prazo máximo de </w:t>
      </w:r>
      <w:r w:rsidRPr="003F3243">
        <w:rPr>
          <w:rFonts w:ascii="Arial Narrow" w:hAnsi="Arial Narrow" w:cs="Arial"/>
          <w:b/>
        </w:rPr>
        <w:t>05 (cinco) dias úteis</w:t>
      </w:r>
      <w:r w:rsidRPr="003F3243">
        <w:rPr>
          <w:rFonts w:ascii="Arial Narrow" w:hAnsi="Arial Narrow" w:cs="Arial"/>
        </w:rPr>
        <w:t xml:space="preserve"> contados da notificação</w:t>
      </w:r>
      <w:proofErr w:type="gramStart"/>
      <w:r w:rsidRPr="003F3243">
        <w:rPr>
          <w:rFonts w:ascii="Arial Narrow" w:hAnsi="Arial Narrow" w:cs="Arial"/>
        </w:rPr>
        <w:t>, ensejará</w:t>
      </w:r>
      <w:proofErr w:type="gramEnd"/>
      <w:r w:rsidRPr="003F3243">
        <w:rPr>
          <w:rFonts w:ascii="Arial Narrow" w:hAnsi="Arial Narrow" w:cs="Arial"/>
        </w:rPr>
        <w:t xml:space="preserve"> também a aplicação da pena de suspensão temporária de participação em licitação ou impedimento de contratar com a Administração, enqu</w:t>
      </w:r>
      <w:r w:rsidR="00657378">
        <w:rPr>
          <w:rFonts w:ascii="Arial Narrow" w:hAnsi="Arial Narrow" w:cs="Arial"/>
        </w:rPr>
        <w:t>anto não adimplida a obrigação.</w:t>
      </w:r>
    </w:p>
    <w:p w:rsidR="001C6EDC" w:rsidRPr="003F3243" w:rsidRDefault="001C6EDC" w:rsidP="001C6EDC">
      <w:pPr>
        <w:jc w:val="both"/>
        <w:rPr>
          <w:rFonts w:ascii="Arial Narrow" w:hAnsi="Arial Narrow" w:cs="Arial"/>
          <w:b/>
        </w:rPr>
      </w:pPr>
      <w:r w:rsidRPr="003F3243">
        <w:rPr>
          <w:rFonts w:ascii="Arial Narrow" w:hAnsi="Arial Narrow" w:cs="Arial"/>
        </w:rPr>
        <w:t xml:space="preserve">9.8. Fica garantida </w:t>
      </w:r>
      <w:proofErr w:type="gramStart"/>
      <w:r w:rsidRPr="003F3243">
        <w:rPr>
          <w:rFonts w:ascii="Arial Narrow" w:hAnsi="Arial Narrow" w:cs="Arial"/>
        </w:rPr>
        <w:t>à</w:t>
      </w:r>
      <w:proofErr w:type="gramEnd"/>
      <w:r w:rsidRPr="003F3243">
        <w:rPr>
          <w:rFonts w:ascii="Arial Narrow" w:hAnsi="Arial Narrow" w:cs="Arial"/>
        </w:rPr>
        <w:t xml:space="preserve"> fornecedora o direito prévio da citação e de ampla defesa, no respectivo processo, no prazo de </w:t>
      </w:r>
      <w:r w:rsidRPr="003F3243">
        <w:rPr>
          <w:rFonts w:ascii="Arial Narrow" w:hAnsi="Arial Narrow" w:cs="Arial"/>
          <w:b/>
        </w:rPr>
        <w:t>05 (cinco) dias úteis</w:t>
      </w:r>
      <w:r w:rsidRPr="003F3243">
        <w:rPr>
          <w:rFonts w:ascii="Arial Narrow" w:hAnsi="Arial Narrow" w:cs="Arial"/>
        </w:rPr>
        <w:t>, contados da notificação ou publicação do ato.</w:t>
      </w:r>
    </w:p>
    <w:p w:rsidR="001C6EDC" w:rsidRPr="00657378" w:rsidRDefault="001C6EDC" w:rsidP="001C6EDC">
      <w:pPr>
        <w:jc w:val="both"/>
        <w:rPr>
          <w:rFonts w:ascii="Arial Narrow" w:hAnsi="Arial Narrow" w:cs="Arial"/>
        </w:rPr>
      </w:pPr>
      <w:proofErr w:type="gramStart"/>
      <w:r w:rsidRPr="003F3243">
        <w:rPr>
          <w:rFonts w:ascii="Arial Narrow" w:hAnsi="Arial Narrow" w:cs="Arial"/>
        </w:rPr>
        <w:t>9.9.</w:t>
      </w:r>
      <w:proofErr w:type="gramEnd"/>
      <w:r w:rsidRPr="003F3243">
        <w:rPr>
          <w:rFonts w:ascii="Arial Narrow" w:hAnsi="Arial Narrow" w:cs="Arial"/>
        </w:rPr>
        <w:t xml:space="preserve">As penalidades somente poderão ser relevadas ou atenuadas pela autoridade competente, mediante aplicação do princípio da proporcionalidade, em razão de circunstâncias fundamentadas em fatos reais e comprovadas, desde que requeridas </w:t>
      </w:r>
      <w:r w:rsidRPr="003F3243">
        <w:rPr>
          <w:rFonts w:ascii="Arial Narrow" w:hAnsi="Arial Narrow" w:cs="Arial"/>
          <w:u w:val="single"/>
        </w:rPr>
        <w:t>por escrito</w:t>
      </w:r>
      <w:r w:rsidRPr="003F3243">
        <w:rPr>
          <w:rFonts w:ascii="Arial Narrow" w:hAnsi="Arial Narrow" w:cs="Arial"/>
        </w:rPr>
        <w:t xml:space="preserve"> e no prazo máximo de </w:t>
      </w:r>
      <w:r w:rsidRPr="003F3243">
        <w:rPr>
          <w:rFonts w:ascii="Arial Narrow" w:hAnsi="Arial Narrow" w:cs="Arial"/>
          <w:b/>
        </w:rPr>
        <w:t xml:space="preserve">05 (cinco) dias úteis </w:t>
      </w:r>
      <w:r w:rsidRPr="003F3243">
        <w:rPr>
          <w:rFonts w:ascii="Arial Narrow" w:hAnsi="Arial Narrow" w:cs="Arial"/>
        </w:rPr>
        <w:t>da data em que for notificada da pretensão da Admin</w:t>
      </w:r>
      <w:r w:rsidR="00657378">
        <w:rPr>
          <w:rFonts w:ascii="Arial Narrow" w:hAnsi="Arial Narrow" w:cs="Arial"/>
        </w:rPr>
        <w:t xml:space="preserve">istração da aplicação da pena. </w:t>
      </w:r>
    </w:p>
    <w:p w:rsidR="001C6EDC" w:rsidRPr="003F3243" w:rsidRDefault="001C6EDC" w:rsidP="001C6EDC">
      <w:pPr>
        <w:jc w:val="both"/>
        <w:rPr>
          <w:rFonts w:ascii="Arial Narrow" w:hAnsi="Arial Narrow" w:cs="Arial"/>
        </w:rPr>
      </w:pPr>
      <w:r w:rsidRPr="003F3243">
        <w:rPr>
          <w:rFonts w:ascii="Arial Narrow" w:hAnsi="Arial Narrow" w:cs="Arial"/>
        </w:rPr>
        <w:t>9.10. As penalidades aplicadas serão, obrigatoriamente, anotadas no Certificado de R</w:t>
      </w:r>
      <w:r w:rsidR="00657378">
        <w:rPr>
          <w:rFonts w:ascii="Arial Narrow" w:hAnsi="Arial Narrow" w:cs="Arial"/>
        </w:rPr>
        <w:t>egistro Cadastral do Município.</w:t>
      </w:r>
    </w:p>
    <w:p w:rsidR="001C6EDC" w:rsidRPr="003F3243" w:rsidRDefault="001C6EDC" w:rsidP="001C6EDC">
      <w:pPr>
        <w:jc w:val="both"/>
        <w:rPr>
          <w:rFonts w:ascii="Arial Narrow" w:hAnsi="Arial Narrow" w:cs="Arial"/>
          <w:b/>
        </w:rPr>
      </w:pPr>
      <w:r w:rsidRPr="003F3243">
        <w:rPr>
          <w:rFonts w:ascii="Arial Narrow" w:hAnsi="Arial Narrow" w:cs="Arial"/>
        </w:rPr>
        <w:t xml:space="preserve">9.11. A penalidade estabelecida no inciso III do </w:t>
      </w:r>
      <w:r w:rsidRPr="003F3243">
        <w:rPr>
          <w:rFonts w:ascii="Arial Narrow" w:hAnsi="Arial Narrow" w:cs="Arial"/>
          <w:b/>
        </w:rPr>
        <w:t>subitem 9.4</w:t>
      </w:r>
      <w:r w:rsidRPr="003F3243">
        <w:rPr>
          <w:rFonts w:ascii="Arial Narrow" w:hAnsi="Arial Narrow" w:cs="Arial"/>
        </w:rPr>
        <w:t xml:space="preserve"> será de competência exclusiva da autoridade máxima, facultada a ampla defesa, na forma e no prazo estipulado no </w:t>
      </w:r>
      <w:r w:rsidRPr="003F3243">
        <w:rPr>
          <w:rFonts w:ascii="Arial Narrow" w:hAnsi="Arial Narrow" w:cs="Arial"/>
          <w:b/>
        </w:rPr>
        <w:t>subitem 9.8</w:t>
      </w:r>
      <w:r w:rsidRPr="003F3243">
        <w:rPr>
          <w:rFonts w:ascii="Arial Narrow" w:hAnsi="Arial Narrow" w:cs="Arial"/>
        </w:rPr>
        <w:t xml:space="preserve">, podendo a reabilitação ser </w:t>
      </w:r>
      <w:proofErr w:type="gramStart"/>
      <w:r w:rsidRPr="003F3243">
        <w:rPr>
          <w:rFonts w:ascii="Arial Narrow" w:hAnsi="Arial Narrow" w:cs="Arial"/>
        </w:rPr>
        <w:t>concedida</w:t>
      </w:r>
      <w:proofErr w:type="gramEnd"/>
      <w:r w:rsidRPr="003F3243">
        <w:rPr>
          <w:rFonts w:ascii="Arial Narrow" w:hAnsi="Arial Narrow" w:cs="Arial"/>
        </w:rPr>
        <w:t xml:space="preserve"> mediante ressarcimento dos prejuízos causados e depois de decorridos o prazo de sanção mínima de </w:t>
      </w:r>
      <w:r w:rsidRPr="003F3243">
        <w:rPr>
          <w:rFonts w:ascii="Arial Narrow" w:hAnsi="Arial Narrow" w:cs="Arial"/>
          <w:b/>
        </w:rPr>
        <w:t>02 (dois) anos</w:t>
      </w:r>
      <w:r w:rsidRPr="003F3243">
        <w:rPr>
          <w:rFonts w:ascii="Arial Narrow" w:hAnsi="Arial Narrow" w:cs="Arial"/>
        </w:rPr>
        <w:t>.</w:t>
      </w:r>
    </w:p>
    <w:p w:rsidR="001C6EDC" w:rsidRPr="003F3243" w:rsidRDefault="001C6EDC" w:rsidP="001C6EDC">
      <w:pPr>
        <w:jc w:val="both"/>
        <w:rPr>
          <w:rFonts w:ascii="Arial Narrow" w:hAnsi="Arial Narrow" w:cs="Arial"/>
        </w:rPr>
      </w:pPr>
      <w:r w:rsidRPr="003F3243">
        <w:rPr>
          <w:rFonts w:ascii="Arial Narrow" w:hAnsi="Arial Narrow" w:cs="Arial"/>
        </w:rPr>
        <w:t xml:space="preserve">9.12. As importâncias relativas às multas deverão ser recolhidas à conta do Tesouro do Município; </w:t>
      </w:r>
    </w:p>
    <w:p w:rsidR="001C6EDC" w:rsidRPr="003F3243" w:rsidRDefault="001C6EDC" w:rsidP="001C6EDC">
      <w:pPr>
        <w:pStyle w:val="Corpodetexto"/>
        <w:spacing w:after="0"/>
        <w:jc w:val="both"/>
        <w:rPr>
          <w:rFonts w:ascii="Arial Narrow" w:hAnsi="Arial Narrow" w:cs="Arial"/>
          <w:b/>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DÉCIMA– DO CANCELAMENTO DO PREÇO REGISTRADO</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10.1. A Ata de Registro de Preço será cancelada, automaticamente, por decurso do prazo de vigência ou quando não restarem empresas registradas e, por iniciativa da Detentora da Ata de Registro de Preços deste Município quando:</w:t>
      </w:r>
    </w:p>
    <w:p w:rsidR="001C6EDC"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10.1.1. Descumprir as condições da ata de registro de preços;</w:t>
      </w:r>
    </w:p>
    <w:p w:rsidR="001C6EDC"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10.1.2. Não retirar a nota de empenho ou instrumento equivalente no prazo estabelecido pela Administração, sem justificativa aceitável;</w:t>
      </w:r>
    </w:p>
    <w:p w:rsidR="001C6EDC"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10.1.3. Não aceitar reduzir o seu preço registrado, na hipótese deste se tornar superior àqueles praticados no mercado, ou;</w:t>
      </w:r>
    </w:p>
    <w:p w:rsidR="001C6EDC"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10.1.4. Sofrer sanção prevista nos incisos III ou IV do caput do art. 87 da Lei nº 8.666, de 1993, ou no art. 7º da Lei nº 10.520, de 2002;</w:t>
      </w:r>
    </w:p>
    <w:p w:rsidR="001C6EDC" w:rsidRPr="003F3243" w:rsidRDefault="001C6EDC" w:rsidP="001C6EDC">
      <w:pPr>
        <w:pStyle w:val="Corpodetexto"/>
        <w:spacing w:after="0"/>
        <w:jc w:val="both"/>
        <w:rPr>
          <w:rFonts w:ascii="Arial Narrow" w:hAnsi="Arial Narrow" w:cs="Arial"/>
          <w:szCs w:val="24"/>
        </w:rPr>
      </w:pPr>
    </w:p>
    <w:p w:rsidR="001C6EDC"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t xml:space="preserve">10.2. Cancelado o Registro de Preço induzirá na convocação da fornecedora com classificação imediatamente subsequente. </w:t>
      </w:r>
    </w:p>
    <w:p w:rsidR="001C6EDC" w:rsidRPr="003F3243" w:rsidRDefault="001C6EDC" w:rsidP="001C6EDC">
      <w:pPr>
        <w:pStyle w:val="Corpodetexto"/>
        <w:spacing w:after="0"/>
        <w:jc w:val="both"/>
        <w:rPr>
          <w:rFonts w:ascii="Arial Narrow" w:hAnsi="Arial Narrow" w:cs="Arial"/>
          <w:szCs w:val="24"/>
        </w:rPr>
      </w:pPr>
    </w:p>
    <w:p w:rsidR="001C6EDC" w:rsidRPr="003F3243" w:rsidRDefault="001C6EDC" w:rsidP="001C6EDC">
      <w:pPr>
        <w:pStyle w:val="Corpodetexto"/>
        <w:spacing w:after="0"/>
        <w:jc w:val="both"/>
        <w:rPr>
          <w:rFonts w:ascii="Arial Narrow" w:hAnsi="Arial Narrow" w:cs="Arial"/>
          <w:szCs w:val="24"/>
        </w:rPr>
      </w:pPr>
      <w:r w:rsidRPr="003F3243">
        <w:rPr>
          <w:rFonts w:ascii="Arial Narrow" w:hAnsi="Arial Narrow" w:cs="Arial"/>
          <w:szCs w:val="24"/>
        </w:rPr>
        <w:lastRenderedPageBreak/>
        <w:t>10.3. Será assegurado o contraditório e a ampla defesa do interessado, no respectivo processo, no prazo de 05 (cinco) dias úteis, contados da notificação ou publicação.</w:t>
      </w:r>
    </w:p>
    <w:p w:rsidR="001C6EDC" w:rsidRPr="003F3243" w:rsidRDefault="001C6EDC" w:rsidP="001C6EDC">
      <w:pPr>
        <w:pStyle w:val="Corpodetexto"/>
        <w:spacing w:after="0"/>
        <w:jc w:val="both"/>
        <w:rPr>
          <w:rFonts w:ascii="Arial Narrow" w:hAnsi="Arial Narrow" w:cs="Arial"/>
          <w:b/>
          <w:szCs w:val="24"/>
        </w:rPr>
      </w:pPr>
    </w:p>
    <w:p w:rsidR="001C6EDC" w:rsidRPr="003F3243" w:rsidRDefault="001C6EDC" w:rsidP="001C6EDC">
      <w:pPr>
        <w:pStyle w:val="Corpodetexto"/>
        <w:spacing w:after="0"/>
        <w:jc w:val="both"/>
        <w:rPr>
          <w:rFonts w:ascii="Arial Narrow" w:hAnsi="Arial Narrow" w:cs="Arial"/>
          <w:b/>
          <w:szCs w:val="24"/>
        </w:rPr>
      </w:pPr>
      <w:r w:rsidRPr="003F3243">
        <w:rPr>
          <w:rFonts w:ascii="Arial Narrow" w:hAnsi="Arial Narrow" w:cs="Arial"/>
          <w:b/>
          <w:szCs w:val="24"/>
        </w:rPr>
        <w:t>CLÁUSULA DÉCIMA PRIMEIRA - DA DOTAÇÃO ORÇAMENTÁRIA</w:t>
      </w:r>
    </w:p>
    <w:p w:rsidR="001C6EDC" w:rsidRPr="003F3243" w:rsidRDefault="001C6EDC" w:rsidP="001C6EDC">
      <w:pPr>
        <w:autoSpaceDE w:val="0"/>
        <w:autoSpaceDN w:val="0"/>
        <w:adjustRightInd w:val="0"/>
        <w:jc w:val="both"/>
        <w:rPr>
          <w:rFonts w:ascii="Arial Narrow" w:hAnsi="Arial Narrow" w:cs="Arial"/>
        </w:rPr>
      </w:pPr>
    </w:p>
    <w:p w:rsidR="001C6EDC" w:rsidRPr="00657378" w:rsidRDefault="001C6EDC" w:rsidP="001C6EDC">
      <w:pPr>
        <w:autoSpaceDE w:val="0"/>
        <w:autoSpaceDN w:val="0"/>
        <w:adjustRightInd w:val="0"/>
        <w:jc w:val="both"/>
        <w:rPr>
          <w:rFonts w:ascii="Arial Narrow" w:hAnsi="Arial Narrow" w:cs="Arial"/>
        </w:rPr>
      </w:pPr>
      <w:r w:rsidRPr="003F3243">
        <w:rPr>
          <w:rFonts w:ascii="Arial Narrow" w:hAnsi="Arial Narrow" w:cs="Arial"/>
        </w:rPr>
        <w:t>11.1. As despesas decorrentes da contratação da presente licitação</w:t>
      </w:r>
      <w:proofErr w:type="gramStart"/>
      <w:r w:rsidRPr="003F3243">
        <w:rPr>
          <w:rFonts w:ascii="Arial Narrow" w:hAnsi="Arial Narrow" w:cs="Arial"/>
        </w:rPr>
        <w:t>, correrão</w:t>
      </w:r>
      <w:proofErr w:type="gramEnd"/>
      <w:r w:rsidRPr="003F3243">
        <w:rPr>
          <w:rFonts w:ascii="Arial Narrow" w:hAnsi="Arial Narrow" w:cs="Arial"/>
        </w:rPr>
        <w:t xml:space="preserve"> a cargo da Usuária da Ata de Registro de Preços, cujos Programas de Trabalho e Elementos de Despesas constarão nas respectivas notas de empenho, contrato ou documento equivalente, observada as condições estabelecidas neste edital e ao que dispõe o artigo 62, da Lei n. 8.666/93 e alterações.</w:t>
      </w:r>
    </w:p>
    <w:p w:rsidR="001C6EDC" w:rsidRPr="00657378" w:rsidRDefault="001C6EDC" w:rsidP="001C6EDC">
      <w:pPr>
        <w:autoSpaceDE w:val="0"/>
        <w:autoSpaceDN w:val="0"/>
        <w:adjustRightInd w:val="0"/>
        <w:jc w:val="both"/>
        <w:rPr>
          <w:rFonts w:ascii="Arial Narrow" w:hAnsi="Arial Narrow" w:cs="Arial"/>
          <w:b/>
          <w:bCs/>
        </w:rPr>
      </w:pPr>
      <w:r w:rsidRPr="003F3243">
        <w:rPr>
          <w:rFonts w:ascii="Arial Narrow" w:hAnsi="Arial Narrow" w:cs="Arial"/>
          <w:b/>
          <w:bCs/>
        </w:rPr>
        <w:t>CLÁUSULA DÉCI</w:t>
      </w:r>
      <w:r w:rsidR="00657378">
        <w:rPr>
          <w:rFonts w:ascii="Arial Narrow" w:hAnsi="Arial Narrow" w:cs="Arial"/>
          <w:b/>
          <w:bCs/>
        </w:rPr>
        <w:t>MA SEGUNDA– DO PREÇO REGISTRATO</w:t>
      </w:r>
    </w:p>
    <w:p w:rsidR="001C6EDC" w:rsidRPr="003F3243" w:rsidRDefault="001C6EDC" w:rsidP="001C6EDC">
      <w:pPr>
        <w:autoSpaceDE w:val="0"/>
        <w:autoSpaceDN w:val="0"/>
        <w:adjustRightInd w:val="0"/>
        <w:jc w:val="both"/>
        <w:rPr>
          <w:rFonts w:ascii="Arial Narrow" w:hAnsi="Arial Narrow" w:cs="Arial"/>
        </w:rPr>
      </w:pPr>
      <w:r w:rsidRPr="003F3243">
        <w:rPr>
          <w:rFonts w:ascii="Arial Narrow" w:hAnsi="Arial Narrow" w:cs="Arial"/>
        </w:rPr>
        <w:t>12.1. Considerando tratar-se de julgamento de licitação na modalidade de Pregão Presencial, tipo menor preço por item, HOMOLOGADA a classificação das empresas conforme abaixo especificado, objeto de publicação no Órgão de Imprensa Oficial deste munic</w:t>
      </w:r>
      <w:r w:rsidR="00657378">
        <w:rPr>
          <w:rFonts w:ascii="Arial Narrow" w:hAnsi="Arial Narrow" w:cs="Arial"/>
        </w:rPr>
        <w:t xml:space="preserve">ípio, ficam assim registrados: </w:t>
      </w:r>
    </w:p>
    <w:p w:rsidR="0048606A" w:rsidRPr="003F3243" w:rsidRDefault="009462B6" w:rsidP="001C6EDC">
      <w:pPr>
        <w:autoSpaceDE w:val="0"/>
        <w:autoSpaceDN w:val="0"/>
        <w:adjustRightInd w:val="0"/>
        <w:jc w:val="both"/>
        <w:rPr>
          <w:rFonts w:ascii="Arial Narrow" w:hAnsi="Arial Narrow" w:cs="Arial"/>
          <w:b/>
        </w:rPr>
      </w:pPr>
      <w:r w:rsidRPr="009462B6">
        <w:rPr>
          <w:rFonts w:ascii="Arial Narrow" w:hAnsi="Arial Narrow" w:cs="Arial"/>
          <w:b/>
        </w:rPr>
        <w:t>C. E. CARVALHO COMERCIAL - EPP</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538"/>
        <w:gridCol w:w="420"/>
        <w:gridCol w:w="1120"/>
        <w:gridCol w:w="1200"/>
        <w:gridCol w:w="860"/>
        <w:gridCol w:w="860"/>
      </w:tblGrid>
      <w:tr w:rsidR="0048606A" w:rsidRPr="0048606A" w:rsidTr="0048606A">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sz w:val="10"/>
                <w:szCs w:val="10"/>
                <w:lang w:eastAsia="pt-BR"/>
              </w:rPr>
            </w:pPr>
            <w:r w:rsidRPr="0048606A">
              <w:rPr>
                <w:rFonts w:ascii="Verdana" w:eastAsia="Times New Roman" w:hAnsi="Verdana" w:cs="Arial"/>
                <w:sz w:val="10"/>
                <w:szCs w:val="10"/>
                <w:lang w:eastAsia="pt-BR"/>
              </w:rPr>
              <w:t>VALOR TOTAL</w:t>
            </w:r>
          </w:p>
        </w:tc>
      </w:tr>
      <w:tr w:rsidR="0048606A" w:rsidRPr="0048606A" w:rsidTr="0048606A">
        <w:trPr>
          <w:trHeight w:val="214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proofErr w:type="gramStart"/>
            <w:r w:rsidRPr="0048606A">
              <w:rPr>
                <w:rFonts w:ascii="Verdana" w:eastAsia="Times New Roman" w:hAnsi="Verdana" w:cs="Arial"/>
                <w:color w:val="000000"/>
                <w:sz w:val="12"/>
                <w:szCs w:val="12"/>
                <w:lang w:eastAsia="pt-BR"/>
              </w:rPr>
              <w:t>1</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32054</w:t>
            </w:r>
          </w:p>
        </w:tc>
        <w:tc>
          <w:tcPr>
            <w:tcW w:w="368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both"/>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APARELHO</w:t>
            </w:r>
            <w:proofErr w:type="gramStart"/>
            <w:r w:rsidRPr="0048606A">
              <w:rPr>
                <w:rFonts w:ascii="Verdana" w:eastAsia="Times New Roman" w:hAnsi="Verdana" w:cs="Arial"/>
                <w:color w:val="000000"/>
                <w:sz w:val="12"/>
                <w:szCs w:val="12"/>
                <w:lang w:eastAsia="pt-BR"/>
              </w:rPr>
              <w:t xml:space="preserve">  </w:t>
            </w:r>
            <w:proofErr w:type="gramEnd"/>
            <w:r w:rsidRPr="0048606A">
              <w:rPr>
                <w:rFonts w:ascii="Verdana" w:eastAsia="Times New Roman" w:hAnsi="Verdana" w:cs="Arial"/>
                <w:color w:val="000000"/>
                <w:sz w:val="12"/>
                <w:szCs w:val="12"/>
                <w:lang w:eastAsia="pt-BR"/>
              </w:rPr>
              <w:t>DE ULTRASSOM FISIOTERAPICO 1 &amp;3 MHZ DIGITAL - TECNOLOGIA DE OPERAÇÃO MICROCONTROLADA; TELA: DISPLAY GRÁFICO DE LCD; ULTRASSOM DE 1 MHZ E 3.0 MHZ;POTÊNCIA: 21 W; ERA: 3 CM²; ERA: 7 CM²; MODO: CONTÍNUO E PULSADO; CICLO DE TRABALHO: 10, 20 E 50%; FREQUÊNCIA DE PULSO: COM 100HZ, 48HZ E 16 HZ; TIMER: 1 A 30 MIN; NOVOS PROTOCOLOS PRÉ-PROGRAMADOS E 20 PROTOCOLOS PARTICULARES; ENTRADA PARA TERAPIA COMBINADA; SENSOR TÉRMICO DE DESLIGAMENTO AUTOMÁTICO AO ULTRAPASSAR 41°; POTÊNCIA DE ENTRADA - CONSUMO: 50 V,VOLTAGEM BIVOLT (AUTOMÁTICO) DIMENSÕES (C X L X A) 36.0 X 31.5 X 12.5 CM, PESO KG 2.0</w:t>
            </w:r>
          </w:p>
        </w:tc>
        <w:tc>
          <w:tcPr>
            <w:tcW w:w="4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IBRAMED</w:t>
            </w:r>
          </w:p>
        </w:tc>
        <w:tc>
          <w:tcPr>
            <w:tcW w:w="86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1.350,00</w:t>
            </w:r>
          </w:p>
        </w:tc>
        <w:tc>
          <w:tcPr>
            <w:tcW w:w="86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1.350,00</w:t>
            </w:r>
          </w:p>
        </w:tc>
      </w:tr>
      <w:tr w:rsidR="0048606A" w:rsidRPr="0048606A" w:rsidTr="0048606A">
        <w:trPr>
          <w:trHeight w:val="66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proofErr w:type="gramStart"/>
            <w:r w:rsidRPr="0048606A">
              <w:rPr>
                <w:rFonts w:ascii="Verdana" w:eastAsia="Times New Roman" w:hAnsi="Verdana" w:cs="Arial"/>
                <w:color w:val="000000"/>
                <w:sz w:val="12"/>
                <w:szCs w:val="12"/>
                <w:lang w:eastAsia="pt-BR"/>
              </w:rPr>
              <w:t>2</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19139</w:t>
            </w:r>
          </w:p>
        </w:tc>
        <w:tc>
          <w:tcPr>
            <w:tcW w:w="368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both"/>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AUTOCLAVE HORIZONTAL DE MESA (ATÉ 75 LITROS). MODO DE OPERAÇÃO: DIGITAL; CÂMARA DE ESTERILIZAÇÃO: AÇO INOXIDÁVEL; CAPACIDADE: MÍNIMO DE 30 LITROS.</w:t>
            </w:r>
          </w:p>
        </w:tc>
        <w:tc>
          <w:tcPr>
            <w:tcW w:w="4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BS</w:t>
            </w:r>
          </w:p>
        </w:tc>
        <w:tc>
          <w:tcPr>
            <w:tcW w:w="86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3.100,00</w:t>
            </w:r>
          </w:p>
        </w:tc>
        <w:tc>
          <w:tcPr>
            <w:tcW w:w="86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3.100,00</w:t>
            </w:r>
          </w:p>
        </w:tc>
      </w:tr>
      <w:tr w:rsidR="0048606A" w:rsidRPr="0048606A" w:rsidTr="0048606A">
        <w:trPr>
          <w:trHeight w:val="181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11</w:t>
            </w:r>
          </w:p>
        </w:tc>
        <w:tc>
          <w:tcPr>
            <w:tcW w:w="5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22424</w:t>
            </w:r>
          </w:p>
        </w:tc>
        <w:tc>
          <w:tcPr>
            <w:tcW w:w="368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both"/>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 xml:space="preserve">ESTADIOMETRO PERSONAL PORTATIL; ELABORADO ESPECIFICAMENTE PARA PROFISSIONAIS QUE NECESSITAM DE EQUIPAMENTOS PORTÁTEIS; CAPACIDADE DE 115 A </w:t>
            </w:r>
            <w:proofErr w:type="gramStart"/>
            <w:r w:rsidRPr="0048606A">
              <w:rPr>
                <w:rFonts w:ascii="Verdana" w:eastAsia="Times New Roman" w:hAnsi="Verdana" w:cs="Arial"/>
                <w:color w:val="000000"/>
                <w:sz w:val="12"/>
                <w:szCs w:val="12"/>
                <w:lang w:eastAsia="pt-BR"/>
              </w:rPr>
              <w:t>210CM</w:t>
            </w:r>
            <w:proofErr w:type="gramEnd"/>
            <w:r w:rsidRPr="0048606A">
              <w:rPr>
                <w:rFonts w:ascii="Verdana" w:eastAsia="Times New Roman" w:hAnsi="Verdana" w:cs="Arial"/>
                <w:color w:val="000000"/>
                <w:sz w:val="12"/>
                <w:szCs w:val="12"/>
                <w:lang w:eastAsia="pt-BR"/>
              </w:rPr>
              <w:t>; TOLERANCIA +/- 2MM EM 210CM; RESOLUÇÃO EM MILIMETROS; PARTE SUPERIOR DA ESCALA DE EDIÇÃO POR SISTEMA TELESCOPICO; COMPONENTE SUPERIOR DOBRÁVEL; MATERIA PRIMA: PERFILADO EM ALUMÍNIO, COM TRIPÉ PARA MAIOR ESTABILIDADE NO MOMENTO DA AVALIAÇÃO; GARANTIA DE 01 ANO; ACOMPANHA BOLSA COM ALÇA PARA MAIOR COMODIDADE NO TRANSPORTE</w:t>
            </w:r>
          </w:p>
        </w:tc>
        <w:tc>
          <w:tcPr>
            <w:tcW w:w="4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SANNY</w:t>
            </w:r>
          </w:p>
        </w:tc>
        <w:tc>
          <w:tcPr>
            <w:tcW w:w="86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542,00</w:t>
            </w:r>
          </w:p>
        </w:tc>
        <w:tc>
          <w:tcPr>
            <w:tcW w:w="86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542,00</w:t>
            </w:r>
          </w:p>
        </w:tc>
      </w:tr>
      <w:tr w:rsidR="0048606A" w:rsidRPr="0048606A" w:rsidTr="0048606A">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12</w:t>
            </w:r>
          </w:p>
        </w:tc>
        <w:tc>
          <w:tcPr>
            <w:tcW w:w="5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24986</w:t>
            </w:r>
          </w:p>
        </w:tc>
        <w:tc>
          <w:tcPr>
            <w:tcW w:w="368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both"/>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 xml:space="preserve">GONIOMETRO EM PVC </w:t>
            </w:r>
            <w:proofErr w:type="gramStart"/>
            <w:r w:rsidRPr="0048606A">
              <w:rPr>
                <w:rFonts w:ascii="Verdana" w:eastAsia="Times New Roman" w:hAnsi="Verdana" w:cs="Arial"/>
                <w:color w:val="000000"/>
                <w:sz w:val="12"/>
                <w:szCs w:val="12"/>
                <w:lang w:eastAsia="pt-BR"/>
              </w:rPr>
              <w:t>35CM</w:t>
            </w:r>
            <w:proofErr w:type="gramEnd"/>
            <w:r w:rsidRPr="0048606A">
              <w:rPr>
                <w:rFonts w:ascii="Verdana" w:eastAsia="Times New Roman" w:hAnsi="Verdana" w:cs="Arial"/>
                <w:color w:val="000000"/>
                <w:sz w:val="12"/>
                <w:szCs w:val="12"/>
                <w:lang w:eastAsia="pt-BR"/>
              </w:rPr>
              <w:t xml:space="preserve"> PARA MEDIR ANGULAÇÃO DA AMPLITUDE ARTICULAR</w:t>
            </w:r>
          </w:p>
        </w:tc>
        <w:tc>
          <w:tcPr>
            <w:tcW w:w="4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ARKTUS</w:t>
            </w:r>
          </w:p>
        </w:tc>
        <w:tc>
          <w:tcPr>
            <w:tcW w:w="86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32,00</w:t>
            </w:r>
          </w:p>
        </w:tc>
      </w:tr>
      <w:tr w:rsidR="0048606A" w:rsidRPr="0048606A" w:rsidTr="0048606A">
        <w:trPr>
          <w:trHeight w:val="280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17</w:t>
            </w:r>
          </w:p>
        </w:tc>
        <w:tc>
          <w:tcPr>
            <w:tcW w:w="5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14635</w:t>
            </w:r>
          </w:p>
        </w:tc>
        <w:tc>
          <w:tcPr>
            <w:tcW w:w="368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both"/>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 xml:space="preserve">MOCHO (CADEIRA GIRATORIA) COM ENCOSTO.  PROTEÇÃO DO ENCOSTO REFORÇADO; SUPERFÍCIE GIRATÓRIA; REGULAGEM DA INCLINAÇÃO E ALTURA DO ENCOSTO POR ROSCA DE REGULAGEM INDEPENDENTE; SISTEMA DE REGULAGEM DE ALTURA DO ASSENTO A GÁS, COM ALAVANCA INDEPENDENTE; REGULAGEM ENCOSTO NA HORIZONTAL: MÁXIMA 160 MM E MÍNIMA </w:t>
            </w:r>
            <w:proofErr w:type="gramStart"/>
            <w:r w:rsidRPr="0048606A">
              <w:rPr>
                <w:rFonts w:ascii="Verdana" w:eastAsia="Times New Roman" w:hAnsi="Verdana" w:cs="Arial"/>
                <w:color w:val="000000"/>
                <w:sz w:val="12"/>
                <w:szCs w:val="12"/>
                <w:lang w:eastAsia="pt-BR"/>
              </w:rPr>
              <w:t>110 M</w:t>
            </w:r>
            <w:proofErr w:type="gramEnd"/>
            <w:r w:rsidRPr="0048606A">
              <w:rPr>
                <w:rFonts w:ascii="Verdana" w:eastAsia="Times New Roman" w:hAnsi="Verdana" w:cs="Arial"/>
                <w:color w:val="000000"/>
                <w:sz w:val="12"/>
                <w:szCs w:val="12"/>
                <w:lang w:eastAsia="pt-BR"/>
              </w:rPr>
              <w:t>; ALTURA MÁXIMA DO ASSENTO: 525 MM;  ALTURA MÍNIMA DO ASSENTO: 400 MM; ALTURA MÁXIMA TOTAL: 948 MM; ALTURA MÍNIMA TOTAL: 820 MM; PESO MÁXIMO SUPORTADO: 135 KG; COMPOSIÇÃO: ESTRUTURA PLÁSTICA;  ESTRUTURA DO ENCOSTO E DO ASSENTO EM ESPUMA ESPESSA; SUPERFÍCIE REVESTIDA EM COURVIN NÁUTICO SINTÉTICO NA COR AZUL CLARO; BASE ARANHA COM 5 RODÍZIOS. GARANTIA: 06 MESES: ACESSÓRIOS PLÁSTICOS; 12 MESES: COURVIN, ESPUMA E PARAFUSOS;</w:t>
            </w:r>
            <w:proofErr w:type="gramStart"/>
            <w:r w:rsidRPr="0048606A">
              <w:rPr>
                <w:rFonts w:ascii="Verdana" w:eastAsia="Times New Roman" w:hAnsi="Verdana" w:cs="Arial"/>
                <w:color w:val="000000"/>
                <w:sz w:val="12"/>
                <w:szCs w:val="12"/>
                <w:lang w:eastAsia="pt-BR"/>
              </w:rPr>
              <w:t xml:space="preserve">  </w:t>
            </w:r>
            <w:proofErr w:type="gramEnd"/>
            <w:r w:rsidRPr="0048606A">
              <w:rPr>
                <w:rFonts w:ascii="Verdana" w:eastAsia="Times New Roman" w:hAnsi="Verdana" w:cs="Arial"/>
                <w:color w:val="000000"/>
                <w:sz w:val="12"/>
                <w:szCs w:val="12"/>
                <w:lang w:eastAsia="pt-BR"/>
              </w:rPr>
              <w:t>24 MESES: ACESSÓRIOS GERAIS AGREGÁVEIS.</w:t>
            </w:r>
          </w:p>
        </w:tc>
        <w:tc>
          <w:tcPr>
            <w:tcW w:w="4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GG</w:t>
            </w:r>
          </w:p>
        </w:tc>
        <w:tc>
          <w:tcPr>
            <w:tcW w:w="86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318,00</w:t>
            </w:r>
          </w:p>
        </w:tc>
        <w:tc>
          <w:tcPr>
            <w:tcW w:w="86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1.590,00</w:t>
            </w:r>
          </w:p>
        </w:tc>
      </w:tr>
      <w:tr w:rsidR="0048606A" w:rsidRPr="0048606A" w:rsidTr="0048606A">
        <w:trPr>
          <w:trHeight w:val="148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19</w:t>
            </w:r>
          </w:p>
        </w:tc>
        <w:tc>
          <w:tcPr>
            <w:tcW w:w="50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27083</w:t>
            </w:r>
          </w:p>
        </w:tc>
        <w:tc>
          <w:tcPr>
            <w:tcW w:w="368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both"/>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 xml:space="preserve">OXIMETRO DE DEDO NEONATAL E CRIANÇAS MENORES, APARELHO CONCEBIDO ESPECIALMENTE PARA CRIANÇA, COM DISPLAY OLED DE DUAS CORES, </w:t>
            </w:r>
            <w:proofErr w:type="gramStart"/>
            <w:r w:rsidRPr="0048606A">
              <w:rPr>
                <w:rFonts w:ascii="Verdana" w:eastAsia="Times New Roman" w:hAnsi="Verdana" w:cs="Arial"/>
                <w:color w:val="000000"/>
                <w:sz w:val="12"/>
                <w:szCs w:val="12"/>
                <w:lang w:eastAsia="pt-BR"/>
              </w:rPr>
              <w:t>6</w:t>
            </w:r>
            <w:proofErr w:type="gramEnd"/>
            <w:r w:rsidRPr="0048606A">
              <w:rPr>
                <w:rFonts w:ascii="Verdana" w:eastAsia="Times New Roman" w:hAnsi="Verdana" w:cs="Arial"/>
                <w:color w:val="000000"/>
                <w:sz w:val="12"/>
                <w:szCs w:val="12"/>
                <w:lang w:eastAsia="pt-BR"/>
              </w:rPr>
              <w:t xml:space="preserve"> MODOS DE EXIBIÇÃO, COM DOIS PAREMTROS ( SPO2, PR), COM BAIXO CONSUMO DE ENERGIA, CONTINUAMENTE QUATRO DIREÇÃO AJUSTAVEL, INDICADOR DE BAIXA TENSÃO, DESLIGUE AUTOMATICAMENTE EM 8 SEGUNDOS QUANDO NÃO HOUVER SINAL, PEQUENO EM VOLUME, LEVE EM PESO, E CONVENIENTE PARA TRANSPORTAR.</w:t>
            </w:r>
          </w:p>
        </w:tc>
        <w:tc>
          <w:tcPr>
            <w:tcW w:w="4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center"/>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GENERAL MEDITECH</w:t>
            </w:r>
          </w:p>
        </w:tc>
        <w:tc>
          <w:tcPr>
            <w:tcW w:w="860" w:type="dxa"/>
            <w:tcBorders>
              <w:top w:val="nil"/>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1.900,00</w:t>
            </w:r>
          </w:p>
        </w:tc>
        <w:tc>
          <w:tcPr>
            <w:tcW w:w="860" w:type="dxa"/>
            <w:tcBorders>
              <w:top w:val="nil"/>
              <w:left w:val="nil"/>
              <w:bottom w:val="single" w:sz="4" w:space="0" w:color="000000"/>
              <w:right w:val="single" w:sz="4" w:space="0" w:color="000000"/>
            </w:tcBorders>
            <w:shd w:val="clear" w:color="auto" w:fill="auto"/>
            <w:vAlign w:val="center"/>
            <w:hideMark/>
          </w:tcPr>
          <w:p w:rsidR="0048606A" w:rsidRPr="0048606A" w:rsidRDefault="0048606A" w:rsidP="0048606A">
            <w:pPr>
              <w:spacing w:after="0" w:line="240" w:lineRule="auto"/>
              <w:jc w:val="right"/>
              <w:rPr>
                <w:rFonts w:ascii="Verdana" w:eastAsia="Times New Roman" w:hAnsi="Verdana" w:cs="Arial"/>
                <w:color w:val="000000"/>
                <w:sz w:val="12"/>
                <w:szCs w:val="12"/>
                <w:lang w:eastAsia="pt-BR"/>
              </w:rPr>
            </w:pPr>
            <w:r w:rsidRPr="0048606A">
              <w:rPr>
                <w:rFonts w:ascii="Verdana" w:eastAsia="Times New Roman" w:hAnsi="Verdana" w:cs="Arial"/>
                <w:color w:val="000000"/>
                <w:sz w:val="12"/>
                <w:szCs w:val="12"/>
                <w:lang w:eastAsia="pt-BR"/>
              </w:rPr>
              <w:t>15.200,00</w:t>
            </w:r>
          </w:p>
        </w:tc>
      </w:tr>
      <w:tr w:rsidR="0048606A" w:rsidRPr="0048606A" w:rsidTr="0048606A">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right"/>
              <w:rPr>
                <w:rFonts w:ascii="Verdana" w:eastAsia="Times New Roman" w:hAnsi="Verdana" w:cs="Arial"/>
                <w:b/>
                <w:bCs/>
                <w:color w:val="000000"/>
                <w:sz w:val="16"/>
                <w:szCs w:val="16"/>
                <w:lang w:eastAsia="pt-BR"/>
              </w:rPr>
            </w:pPr>
            <w:r w:rsidRPr="0048606A">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606A" w:rsidRPr="0048606A" w:rsidRDefault="0048606A" w:rsidP="0048606A">
            <w:pPr>
              <w:spacing w:after="0" w:line="240" w:lineRule="auto"/>
              <w:jc w:val="center"/>
              <w:rPr>
                <w:rFonts w:ascii="Verdana" w:eastAsia="Times New Roman" w:hAnsi="Verdana" w:cs="Arial"/>
                <w:b/>
                <w:bCs/>
                <w:color w:val="000000"/>
                <w:sz w:val="16"/>
                <w:szCs w:val="16"/>
                <w:lang w:eastAsia="pt-BR"/>
              </w:rPr>
            </w:pPr>
            <w:r w:rsidRPr="0048606A">
              <w:rPr>
                <w:rFonts w:ascii="Verdana" w:eastAsia="Times New Roman" w:hAnsi="Verdana" w:cs="Arial"/>
                <w:b/>
                <w:bCs/>
                <w:color w:val="000000"/>
                <w:sz w:val="16"/>
                <w:szCs w:val="16"/>
                <w:lang w:eastAsia="pt-BR"/>
              </w:rPr>
              <w:t>21.814,00</w:t>
            </w:r>
          </w:p>
        </w:tc>
      </w:tr>
    </w:tbl>
    <w:p w:rsidR="001C6EDC" w:rsidRPr="003F3243" w:rsidRDefault="001C6EDC" w:rsidP="001C6EDC">
      <w:pPr>
        <w:jc w:val="both"/>
        <w:rPr>
          <w:rFonts w:ascii="Arial Narrow" w:hAnsi="Arial Narrow" w:cs="Arial"/>
          <w:b/>
          <w:bCs/>
        </w:rPr>
      </w:pPr>
    </w:p>
    <w:p w:rsidR="001C6EDC" w:rsidRDefault="009462B6" w:rsidP="001C6EDC">
      <w:pPr>
        <w:jc w:val="both"/>
        <w:rPr>
          <w:rFonts w:ascii="Arial Narrow" w:hAnsi="Arial Narrow" w:cs="Arial"/>
          <w:b/>
          <w:bCs/>
        </w:rPr>
      </w:pPr>
      <w:r w:rsidRPr="009462B6">
        <w:rPr>
          <w:rFonts w:ascii="Arial Narrow" w:hAnsi="Arial Narrow" w:cs="Arial"/>
          <w:b/>
          <w:bCs/>
        </w:rPr>
        <w:t xml:space="preserve">DIAGNOLAB LABORATORIOS EIRELI </w:t>
      </w:r>
      <w:r>
        <w:rPr>
          <w:rFonts w:ascii="Arial Narrow" w:hAnsi="Arial Narrow" w:cs="Arial"/>
          <w:b/>
          <w:bCs/>
        </w:rPr>
        <w:t>–</w:t>
      </w:r>
      <w:r w:rsidRPr="009462B6">
        <w:rPr>
          <w:rFonts w:ascii="Arial Narrow" w:hAnsi="Arial Narrow" w:cs="Arial"/>
          <w:b/>
          <w:bCs/>
        </w:rPr>
        <w:t xml:space="preserve"> EPP</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553"/>
        <w:gridCol w:w="420"/>
        <w:gridCol w:w="1120"/>
        <w:gridCol w:w="1186"/>
        <w:gridCol w:w="860"/>
        <w:gridCol w:w="860"/>
      </w:tblGrid>
      <w:tr w:rsidR="009462B6" w:rsidRPr="009462B6" w:rsidTr="009462B6">
        <w:trPr>
          <w:trHeight w:val="120"/>
        </w:trPr>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5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68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1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2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r>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66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14</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25008</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MARTELO NEUROLÓGICO BUCK MD CABEÇA COM DOIS LADOS DE BORRACHA SINTÉTICA, ESCOVA ROSQUEADO NO CABO AGULHA INSERIDA NA CABEÇA. COMPRIMENTO 18CMM. EXAMINADOR DE REFLEXO</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MD</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56,69</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56,69</w:t>
            </w:r>
          </w:p>
        </w:tc>
      </w:tr>
      <w:tr w:rsidR="009462B6" w:rsidRPr="009462B6" w:rsidTr="009462B6">
        <w:trPr>
          <w:trHeight w:val="18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02788</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OXÍMETRO DE PULSO DIGITAL</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CONTEC</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420,00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476,69</w:t>
            </w:r>
          </w:p>
        </w:tc>
      </w:tr>
    </w:tbl>
    <w:p w:rsidR="009462B6" w:rsidRDefault="009462B6" w:rsidP="001C6EDC">
      <w:pPr>
        <w:jc w:val="both"/>
        <w:rPr>
          <w:rFonts w:ascii="Arial Narrow" w:hAnsi="Arial Narrow" w:cs="Arial"/>
          <w:b/>
          <w:bCs/>
        </w:rPr>
      </w:pPr>
    </w:p>
    <w:p w:rsidR="009462B6" w:rsidRDefault="009462B6" w:rsidP="001C6EDC">
      <w:pPr>
        <w:jc w:val="both"/>
        <w:rPr>
          <w:rFonts w:ascii="Arial Narrow" w:hAnsi="Arial Narrow" w:cs="Arial"/>
          <w:b/>
          <w:bCs/>
        </w:rPr>
      </w:pPr>
      <w:r w:rsidRPr="009462B6">
        <w:rPr>
          <w:rFonts w:ascii="Arial Narrow" w:hAnsi="Arial Narrow" w:cs="Arial"/>
          <w:b/>
          <w:bCs/>
        </w:rPr>
        <w:t>DIFE DISTRIBUIDORA DE MEDICAMENTO EIRELI</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652"/>
        <w:gridCol w:w="420"/>
        <w:gridCol w:w="1120"/>
        <w:gridCol w:w="1086"/>
        <w:gridCol w:w="860"/>
        <w:gridCol w:w="860"/>
      </w:tblGrid>
      <w:tr w:rsidR="009462B6" w:rsidRPr="009462B6" w:rsidTr="009462B6">
        <w:trPr>
          <w:trHeight w:val="120"/>
        </w:trPr>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5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68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1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2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r>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49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6</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19165</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BRAÇADEIRA PARA INJEÇÃO, MATERIAL DE CONFECÇÃO: AÇO INOXIDÁVEL, APOIO DO BRAÇO: AÇO INOXIDÁVEL, COM PEDESTAL ALTURA REGULÁVEL.</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OURO VERDE</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137,00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274,00</w:t>
            </w:r>
          </w:p>
        </w:tc>
      </w:tr>
      <w:tr w:rsidR="009462B6" w:rsidRPr="009462B6" w:rsidTr="009462B6">
        <w:trPr>
          <w:trHeight w:val="82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22</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28309</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POLTRONA HOSPITALAR; DESCANSO PARA OS PES INTEGRADO, RECLINAÇAO ACIONAMENTO MANUAL, MATERIAL DE CONFECÇAO ARMAÇAO BAIXA AÇO/ FERRO PINTADO, ASSENTO/ ENCOSTO ESTOFADO COURVIN, CAPACIDADE ATE 120 KG.</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OURO VERDE</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717,90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2.871,60</w:t>
            </w:r>
          </w:p>
        </w:tc>
      </w:tr>
      <w:tr w:rsidR="009462B6" w:rsidRPr="009462B6" w:rsidTr="009462B6">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25</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28310</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SUPORTE DE </w:t>
            </w:r>
            <w:proofErr w:type="gramStart"/>
            <w:r w:rsidRPr="009462B6">
              <w:rPr>
                <w:rFonts w:ascii="Verdana" w:eastAsia="Times New Roman" w:hAnsi="Verdana" w:cs="Arial"/>
                <w:color w:val="000000"/>
                <w:sz w:val="12"/>
                <w:szCs w:val="12"/>
                <w:lang w:eastAsia="pt-BR"/>
              </w:rPr>
              <w:t>SORO,</w:t>
            </w:r>
            <w:proofErr w:type="gramEnd"/>
            <w:r w:rsidRPr="009462B6">
              <w:rPr>
                <w:rFonts w:ascii="Verdana" w:eastAsia="Times New Roman" w:hAnsi="Verdana" w:cs="Arial"/>
                <w:color w:val="000000"/>
                <w:sz w:val="12"/>
                <w:szCs w:val="12"/>
                <w:lang w:eastAsia="pt-BR"/>
              </w:rPr>
              <w:t>TIPO PEDESTAL, MATERIAL DE CONFECÇAO AÇO INOXIDAVEL.</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OURO VERDE</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208,00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1.248,00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4.393,60</w:t>
            </w:r>
          </w:p>
        </w:tc>
      </w:tr>
    </w:tbl>
    <w:p w:rsidR="009462B6" w:rsidRPr="003F3243" w:rsidRDefault="009462B6" w:rsidP="001C6EDC">
      <w:pPr>
        <w:jc w:val="both"/>
        <w:rPr>
          <w:rFonts w:ascii="Arial Narrow" w:hAnsi="Arial Narrow" w:cs="Arial"/>
          <w:b/>
          <w:bCs/>
        </w:rPr>
      </w:pPr>
    </w:p>
    <w:p w:rsidR="001C6EDC" w:rsidRDefault="009462B6" w:rsidP="001C6EDC">
      <w:pPr>
        <w:autoSpaceDE w:val="0"/>
        <w:autoSpaceDN w:val="0"/>
        <w:adjustRightInd w:val="0"/>
        <w:jc w:val="both"/>
        <w:rPr>
          <w:rFonts w:ascii="Arial Narrow" w:hAnsi="Arial Narrow" w:cs="Arial"/>
          <w:b/>
          <w:bCs/>
        </w:rPr>
      </w:pPr>
      <w:proofErr w:type="gramStart"/>
      <w:r w:rsidRPr="009462B6">
        <w:rPr>
          <w:rFonts w:ascii="Arial Narrow" w:hAnsi="Arial Narrow" w:cs="Arial"/>
          <w:b/>
          <w:bCs/>
        </w:rPr>
        <w:t>K.C.R.</w:t>
      </w:r>
      <w:proofErr w:type="gramEnd"/>
      <w:r w:rsidRPr="009462B6">
        <w:rPr>
          <w:rFonts w:ascii="Arial Narrow" w:hAnsi="Arial Narrow" w:cs="Arial"/>
          <w:b/>
          <w:bCs/>
        </w:rPr>
        <w:t xml:space="preserve">S COMÉRCIO DE EQUIPAMENTOS EIRELI </w:t>
      </w:r>
      <w:r>
        <w:rPr>
          <w:rFonts w:ascii="Arial Narrow" w:hAnsi="Arial Narrow" w:cs="Arial"/>
          <w:b/>
          <w:bCs/>
        </w:rPr>
        <w:t>–</w:t>
      </w:r>
      <w:r w:rsidRPr="009462B6">
        <w:rPr>
          <w:rFonts w:ascii="Arial Narrow" w:hAnsi="Arial Narrow" w:cs="Arial"/>
          <w:b/>
          <w:bCs/>
        </w:rPr>
        <w:t xml:space="preserve"> EPP</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646"/>
        <w:gridCol w:w="420"/>
        <w:gridCol w:w="1120"/>
        <w:gridCol w:w="1093"/>
        <w:gridCol w:w="860"/>
        <w:gridCol w:w="860"/>
      </w:tblGrid>
      <w:tr w:rsidR="009462B6" w:rsidRPr="009462B6" w:rsidTr="009462B6">
        <w:trPr>
          <w:trHeight w:val="120"/>
        </w:trPr>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5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68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1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2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r>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66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3</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26066</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BALANÇA DIGITAL PORTÁTIL, CAPACIDADE MÁXIMA DE PESAGEM: NO MÍNIMO </w:t>
            </w:r>
            <w:proofErr w:type="gramStart"/>
            <w:r w:rsidRPr="009462B6">
              <w:rPr>
                <w:rFonts w:ascii="Verdana" w:eastAsia="Times New Roman" w:hAnsi="Verdana" w:cs="Arial"/>
                <w:color w:val="000000"/>
                <w:sz w:val="12"/>
                <w:szCs w:val="12"/>
                <w:lang w:eastAsia="pt-BR"/>
              </w:rPr>
              <w:t>200KG</w:t>
            </w:r>
            <w:proofErr w:type="gramEnd"/>
            <w:r w:rsidRPr="009462B6">
              <w:rPr>
                <w:rFonts w:ascii="Verdana" w:eastAsia="Times New Roman" w:hAnsi="Verdana" w:cs="Arial"/>
                <w:color w:val="000000"/>
                <w:sz w:val="12"/>
                <w:szCs w:val="12"/>
                <w:lang w:eastAsia="pt-BR"/>
              </w:rPr>
              <w:t xml:space="preserve">, ESTRUTURA EM AÇO </w:t>
            </w:r>
            <w:r w:rsidRPr="009462B6">
              <w:rPr>
                <w:rFonts w:ascii="Verdana" w:eastAsia="Times New Roman" w:hAnsi="Verdana" w:cs="Arial"/>
                <w:color w:val="000000"/>
                <w:sz w:val="12"/>
                <w:szCs w:val="12"/>
                <w:lang w:eastAsia="pt-BR"/>
              </w:rPr>
              <w:br/>
              <w:t>PESO LÍQUIDO BALANÇA: MÁXIMO 6KG, DISPLAY INTEGRADO: POSSUI, TARA: POSSUI</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LIDER/P200M</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810,00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2.430,00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2.430,00</w:t>
            </w:r>
          </w:p>
        </w:tc>
      </w:tr>
    </w:tbl>
    <w:p w:rsidR="009462B6" w:rsidRDefault="009462B6" w:rsidP="001C6EDC">
      <w:pPr>
        <w:autoSpaceDE w:val="0"/>
        <w:autoSpaceDN w:val="0"/>
        <w:adjustRightInd w:val="0"/>
        <w:jc w:val="both"/>
        <w:rPr>
          <w:rFonts w:ascii="Arial Narrow" w:hAnsi="Arial Narrow" w:cs="Arial"/>
          <w:b/>
          <w:bCs/>
        </w:rPr>
      </w:pPr>
    </w:p>
    <w:p w:rsidR="009462B6" w:rsidRDefault="009462B6" w:rsidP="001C6EDC">
      <w:pPr>
        <w:autoSpaceDE w:val="0"/>
        <w:autoSpaceDN w:val="0"/>
        <w:adjustRightInd w:val="0"/>
        <w:jc w:val="both"/>
        <w:rPr>
          <w:rFonts w:ascii="Arial Narrow" w:hAnsi="Arial Narrow" w:cs="Arial"/>
          <w:b/>
          <w:bCs/>
        </w:rPr>
      </w:pPr>
      <w:r w:rsidRPr="009462B6">
        <w:rPr>
          <w:rFonts w:ascii="Arial Narrow" w:hAnsi="Arial Narrow" w:cs="Arial"/>
          <w:b/>
          <w:bCs/>
        </w:rPr>
        <w:t xml:space="preserve">MC PRODUTO </w:t>
      </w:r>
      <w:proofErr w:type="gramStart"/>
      <w:r w:rsidRPr="009462B6">
        <w:rPr>
          <w:rFonts w:ascii="Arial Narrow" w:hAnsi="Arial Narrow" w:cs="Arial"/>
          <w:b/>
          <w:bCs/>
        </w:rPr>
        <w:t>MEDICO</w:t>
      </w:r>
      <w:proofErr w:type="gramEnd"/>
      <w:r w:rsidRPr="009462B6">
        <w:rPr>
          <w:rFonts w:ascii="Arial Narrow" w:hAnsi="Arial Narrow" w:cs="Arial"/>
          <w:b/>
          <w:bCs/>
        </w:rPr>
        <w:t xml:space="preserve"> HOSPITALARES LTDA</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680"/>
        <w:gridCol w:w="420"/>
        <w:gridCol w:w="1120"/>
        <w:gridCol w:w="1058"/>
        <w:gridCol w:w="860"/>
        <w:gridCol w:w="860"/>
      </w:tblGrid>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5</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28311</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BIOMBO; MATERIAL DE CONFECÇAO/TAMANHO/RODIZIOS, AÇO FERRO PINTADO/TAMANHO TRIPLO/ POSSUI.</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SALUTEM-S-130-E</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350,00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700,00</w:t>
            </w:r>
          </w:p>
        </w:tc>
      </w:tr>
      <w:tr w:rsidR="009462B6" w:rsidRPr="009462B6" w:rsidTr="009462B6">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8</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29109</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CENTRIFUGA LABORATORIAL, TECNOLOGIA/TIPO: PARA TUBOS- DE 04 ATE 30 AMOSTRAS/DIGITAL.</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BENFER-1123</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2.170,00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4.340,00</w:t>
            </w:r>
          </w:p>
        </w:tc>
      </w:tr>
      <w:tr w:rsidR="009462B6" w:rsidRPr="009462B6" w:rsidTr="009462B6">
        <w:trPr>
          <w:trHeight w:val="165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21</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24844</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PLATAFORMA DE INVERSÃO E EVERSÃO. UTILIZADO PARA REABILITAÇÃO EM PATOLOGIAS COMO: PÉS CAVOS, VALGO, VARO, ENTORSES DE TORNOZELO, BLOQUEIO ARTICULAR </w:t>
            </w:r>
            <w:proofErr w:type="gramStart"/>
            <w:r w:rsidRPr="009462B6">
              <w:rPr>
                <w:rFonts w:ascii="Verdana" w:eastAsia="Times New Roman" w:hAnsi="Verdana" w:cs="Arial"/>
                <w:color w:val="000000"/>
                <w:sz w:val="12"/>
                <w:szCs w:val="12"/>
                <w:lang w:eastAsia="pt-BR"/>
              </w:rPr>
              <w:t>PÓS FRATURAS</w:t>
            </w:r>
            <w:proofErr w:type="gramEnd"/>
            <w:r w:rsidRPr="009462B6">
              <w:rPr>
                <w:rFonts w:ascii="Verdana" w:eastAsia="Times New Roman" w:hAnsi="Verdana" w:cs="Arial"/>
                <w:color w:val="000000"/>
                <w:sz w:val="12"/>
                <w:szCs w:val="12"/>
                <w:lang w:eastAsia="pt-BR"/>
              </w:rPr>
              <w:t xml:space="preserve">, LUXAÇÃO, ENTORSES. CONSTRUIDA EM MADEIRA ENVERNMIZADA AO NATURAL. REVESTIDA COM MATERIAL SINTÉTICO ANTIDERRAPANTE. PERMITE </w:t>
            </w:r>
            <w:proofErr w:type="gramStart"/>
            <w:r w:rsidRPr="009462B6">
              <w:rPr>
                <w:rFonts w:ascii="Verdana" w:eastAsia="Times New Roman" w:hAnsi="Verdana" w:cs="Arial"/>
                <w:color w:val="000000"/>
                <w:sz w:val="12"/>
                <w:szCs w:val="12"/>
                <w:lang w:eastAsia="pt-BR"/>
              </w:rPr>
              <w:t>2</w:t>
            </w:r>
            <w:proofErr w:type="gramEnd"/>
            <w:r w:rsidRPr="009462B6">
              <w:rPr>
                <w:rFonts w:ascii="Verdana" w:eastAsia="Times New Roman" w:hAnsi="Verdana" w:cs="Arial"/>
                <w:color w:val="000000"/>
                <w:sz w:val="12"/>
                <w:szCs w:val="12"/>
                <w:lang w:eastAsia="pt-BR"/>
              </w:rPr>
              <w:t xml:space="preserve"> TIPOS DE POSICIONAMENTO ATRAVÉS DE GANCHOS. COMPRIMENTO </w:t>
            </w:r>
            <w:proofErr w:type="gramStart"/>
            <w:r w:rsidRPr="009462B6">
              <w:rPr>
                <w:rFonts w:ascii="Verdana" w:eastAsia="Times New Roman" w:hAnsi="Verdana" w:cs="Arial"/>
                <w:color w:val="000000"/>
                <w:sz w:val="12"/>
                <w:szCs w:val="12"/>
                <w:lang w:eastAsia="pt-BR"/>
              </w:rPr>
              <w:t>172MM</w:t>
            </w:r>
            <w:proofErr w:type="gramEnd"/>
            <w:r w:rsidRPr="009462B6">
              <w:rPr>
                <w:rFonts w:ascii="Verdana" w:eastAsia="Times New Roman" w:hAnsi="Verdana" w:cs="Arial"/>
                <w:color w:val="000000"/>
                <w:sz w:val="12"/>
                <w:szCs w:val="12"/>
                <w:lang w:eastAsia="pt-BR"/>
              </w:rPr>
              <w:t xml:space="preserve">. LARGURA </w:t>
            </w:r>
            <w:proofErr w:type="gramStart"/>
            <w:r w:rsidRPr="009462B6">
              <w:rPr>
                <w:rFonts w:ascii="Verdana" w:eastAsia="Times New Roman" w:hAnsi="Verdana" w:cs="Arial"/>
                <w:color w:val="000000"/>
                <w:sz w:val="12"/>
                <w:szCs w:val="12"/>
                <w:lang w:eastAsia="pt-BR"/>
              </w:rPr>
              <w:t>28CM</w:t>
            </w:r>
            <w:proofErr w:type="gramEnd"/>
            <w:r w:rsidRPr="009462B6">
              <w:rPr>
                <w:rFonts w:ascii="Verdana" w:eastAsia="Times New Roman" w:hAnsi="Verdana" w:cs="Arial"/>
                <w:color w:val="000000"/>
                <w:sz w:val="12"/>
                <w:szCs w:val="12"/>
                <w:lang w:eastAsia="pt-BR"/>
              </w:rPr>
              <w:t xml:space="preserve">. ALTURA </w:t>
            </w:r>
            <w:proofErr w:type="gramStart"/>
            <w:r w:rsidRPr="009462B6">
              <w:rPr>
                <w:rFonts w:ascii="Verdana" w:eastAsia="Times New Roman" w:hAnsi="Verdana" w:cs="Arial"/>
                <w:color w:val="000000"/>
                <w:sz w:val="12"/>
                <w:szCs w:val="12"/>
                <w:lang w:eastAsia="pt-BR"/>
              </w:rPr>
              <w:t>80CM</w:t>
            </w:r>
            <w:proofErr w:type="gramEnd"/>
            <w:r w:rsidRPr="009462B6">
              <w:rPr>
                <w:rFonts w:ascii="Verdana" w:eastAsia="Times New Roman" w:hAnsi="Verdana" w:cs="Arial"/>
                <w:color w:val="000000"/>
                <w:sz w:val="12"/>
                <w:szCs w:val="12"/>
                <w:lang w:eastAsia="pt-BR"/>
              </w:rPr>
              <w:t xml:space="preserve">. </w:t>
            </w:r>
            <w:proofErr w:type="gramStart"/>
            <w:r w:rsidRPr="009462B6">
              <w:rPr>
                <w:rFonts w:ascii="Verdana" w:eastAsia="Times New Roman" w:hAnsi="Verdana" w:cs="Arial"/>
                <w:color w:val="000000"/>
                <w:sz w:val="12"/>
                <w:szCs w:val="12"/>
                <w:lang w:eastAsia="pt-BR"/>
              </w:rPr>
              <w:t>PESO7,</w:t>
            </w:r>
            <w:proofErr w:type="gramEnd"/>
            <w:r w:rsidRPr="009462B6">
              <w:rPr>
                <w:rFonts w:ascii="Verdana" w:eastAsia="Times New Roman" w:hAnsi="Verdana" w:cs="Arial"/>
                <w:color w:val="000000"/>
                <w:sz w:val="12"/>
                <w:szCs w:val="12"/>
                <w:lang w:eastAsia="pt-BR"/>
              </w:rPr>
              <w:t>5 (APROXIMADAMENTE)</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CARCI-1050</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320,00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320,00</w:t>
            </w:r>
          </w:p>
        </w:tc>
      </w:tr>
      <w:tr w:rsidR="009462B6" w:rsidRPr="009462B6" w:rsidTr="009462B6">
        <w:trPr>
          <w:trHeight w:val="115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23</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24845</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RODA DE OMBRO PARA FISIOTERAPIA. CONSTRUIDA EM ESTRUTURA TUBULAR DE AÇO COM PINTURA ELETROSTÁTICA. SISTEMA DE REGULAGEM DE CARGA MECÂNICA. RODA AJUSTÁVEL EM ALTURA E RAIO DA MANOPLA REGULÁVEL. MONTADA SOBRE ESTRUTURA DE MADEIRA PARA FIXAÇÃO EM PAREDE. DIÃMETRO </w:t>
            </w:r>
            <w:proofErr w:type="gramStart"/>
            <w:r w:rsidRPr="009462B6">
              <w:rPr>
                <w:rFonts w:ascii="Verdana" w:eastAsia="Times New Roman" w:hAnsi="Verdana" w:cs="Arial"/>
                <w:color w:val="000000"/>
                <w:sz w:val="12"/>
                <w:szCs w:val="12"/>
                <w:lang w:eastAsia="pt-BR"/>
              </w:rPr>
              <w:t>70CM</w:t>
            </w:r>
            <w:proofErr w:type="gramEnd"/>
            <w:r w:rsidRPr="009462B6">
              <w:rPr>
                <w:rFonts w:ascii="Verdana" w:eastAsia="Times New Roman" w:hAnsi="Verdana" w:cs="Arial"/>
                <w:color w:val="000000"/>
                <w:sz w:val="12"/>
                <w:szCs w:val="12"/>
                <w:lang w:eastAsia="pt-BR"/>
              </w:rPr>
              <w:t xml:space="preserve">. PESO </w:t>
            </w:r>
            <w:proofErr w:type="gramStart"/>
            <w:r w:rsidRPr="009462B6">
              <w:rPr>
                <w:rFonts w:ascii="Verdana" w:eastAsia="Times New Roman" w:hAnsi="Verdana" w:cs="Arial"/>
                <w:color w:val="000000"/>
                <w:sz w:val="12"/>
                <w:szCs w:val="12"/>
                <w:lang w:eastAsia="pt-BR"/>
              </w:rPr>
              <w:t>11KG</w:t>
            </w:r>
            <w:proofErr w:type="gramEnd"/>
            <w:r w:rsidRPr="009462B6">
              <w:rPr>
                <w:rFonts w:ascii="Verdana" w:eastAsia="Times New Roman" w:hAnsi="Verdana" w:cs="Arial"/>
                <w:color w:val="000000"/>
                <w:sz w:val="12"/>
                <w:szCs w:val="12"/>
                <w:lang w:eastAsia="pt-BR"/>
              </w:rPr>
              <w:t>.</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CARCI-1150</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1.990,00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1.990,00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7.350,00</w:t>
            </w:r>
          </w:p>
        </w:tc>
      </w:tr>
    </w:tbl>
    <w:p w:rsidR="009462B6" w:rsidRDefault="009462B6" w:rsidP="001C6EDC">
      <w:pPr>
        <w:autoSpaceDE w:val="0"/>
        <w:autoSpaceDN w:val="0"/>
        <w:adjustRightInd w:val="0"/>
        <w:jc w:val="both"/>
        <w:rPr>
          <w:rFonts w:ascii="Arial Narrow" w:hAnsi="Arial Narrow" w:cs="Arial"/>
          <w:b/>
          <w:bCs/>
        </w:rPr>
      </w:pPr>
    </w:p>
    <w:p w:rsidR="009462B6" w:rsidRDefault="009462B6" w:rsidP="001C6EDC">
      <w:pPr>
        <w:autoSpaceDE w:val="0"/>
        <w:autoSpaceDN w:val="0"/>
        <w:adjustRightInd w:val="0"/>
        <w:jc w:val="both"/>
        <w:rPr>
          <w:rFonts w:ascii="Arial Narrow" w:hAnsi="Arial Narrow" w:cs="Arial"/>
          <w:b/>
          <w:bCs/>
        </w:rPr>
      </w:pPr>
      <w:r w:rsidRPr="009462B6">
        <w:rPr>
          <w:rFonts w:ascii="Arial Narrow" w:hAnsi="Arial Narrow" w:cs="Arial"/>
          <w:b/>
          <w:bCs/>
        </w:rPr>
        <w:t>MULTIHOSP COMERCIAL DE PRODUTOS HOSPITALARES LTDA</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680"/>
        <w:gridCol w:w="420"/>
        <w:gridCol w:w="1120"/>
        <w:gridCol w:w="1058"/>
        <w:gridCol w:w="860"/>
        <w:gridCol w:w="860"/>
      </w:tblGrid>
      <w:tr w:rsidR="009462B6" w:rsidRPr="009462B6" w:rsidTr="009462B6">
        <w:trPr>
          <w:trHeight w:val="120"/>
        </w:trPr>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5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68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1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2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r>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24</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19143</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SELADORA, APLICAÇÃO: GRAU CIRÚRGICO, TIPO: </w:t>
            </w:r>
            <w:proofErr w:type="gramStart"/>
            <w:r w:rsidRPr="009462B6">
              <w:rPr>
                <w:rFonts w:ascii="Verdana" w:eastAsia="Times New Roman" w:hAnsi="Verdana" w:cs="Arial"/>
                <w:color w:val="000000"/>
                <w:sz w:val="12"/>
                <w:szCs w:val="12"/>
                <w:lang w:eastAsia="pt-BR"/>
              </w:rPr>
              <w:t>MANUAL/PEDAL, CONTROLE</w:t>
            </w:r>
            <w:proofErr w:type="gramEnd"/>
            <w:r w:rsidRPr="009462B6">
              <w:rPr>
                <w:rFonts w:ascii="Verdana" w:eastAsia="Times New Roman" w:hAnsi="Verdana" w:cs="Arial"/>
                <w:color w:val="000000"/>
                <w:sz w:val="12"/>
                <w:szCs w:val="12"/>
                <w:lang w:eastAsia="pt-BR"/>
              </w:rPr>
              <w:t xml:space="preserve"> DE TEMPERATURA: DIGITAL.</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SISPACK-SM350PLUS</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870,00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870,00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870,00</w:t>
            </w:r>
          </w:p>
        </w:tc>
      </w:tr>
    </w:tbl>
    <w:p w:rsidR="009462B6" w:rsidRDefault="009462B6" w:rsidP="001C6EDC">
      <w:pPr>
        <w:autoSpaceDE w:val="0"/>
        <w:autoSpaceDN w:val="0"/>
        <w:adjustRightInd w:val="0"/>
        <w:jc w:val="both"/>
        <w:rPr>
          <w:rFonts w:ascii="Arial Narrow" w:hAnsi="Arial Narrow" w:cs="Arial"/>
          <w:b/>
          <w:bCs/>
        </w:rPr>
      </w:pPr>
    </w:p>
    <w:p w:rsidR="009462B6" w:rsidRDefault="009462B6" w:rsidP="001C6EDC">
      <w:pPr>
        <w:autoSpaceDE w:val="0"/>
        <w:autoSpaceDN w:val="0"/>
        <w:adjustRightInd w:val="0"/>
        <w:jc w:val="both"/>
        <w:rPr>
          <w:rFonts w:ascii="Arial Narrow" w:hAnsi="Arial Narrow" w:cs="Arial"/>
          <w:b/>
          <w:bCs/>
        </w:rPr>
      </w:pPr>
      <w:r w:rsidRPr="009462B6">
        <w:rPr>
          <w:rFonts w:ascii="Arial Narrow" w:hAnsi="Arial Narrow" w:cs="Arial"/>
          <w:b/>
          <w:bCs/>
        </w:rPr>
        <w:t xml:space="preserve">OP QUIRINO DISTRIBUIDORA EIRELI </w:t>
      </w:r>
      <w:r>
        <w:rPr>
          <w:rFonts w:ascii="Arial Narrow" w:hAnsi="Arial Narrow" w:cs="Arial"/>
          <w:b/>
          <w:bCs/>
        </w:rPr>
        <w:t>–</w:t>
      </w:r>
      <w:r w:rsidRPr="009462B6">
        <w:rPr>
          <w:rFonts w:ascii="Arial Narrow" w:hAnsi="Arial Narrow" w:cs="Arial"/>
          <w:b/>
          <w:bCs/>
        </w:rPr>
        <w:t xml:space="preserve"> ME</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660"/>
        <w:gridCol w:w="420"/>
        <w:gridCol w:w="1120"/>
        <w:gridCol w:w="1079"/>
        <w:gridCol w:w="860"/>
        <w:gridCol w:w="860"/>
      </w:tblGrid>
      <w:tr w:rsidR="009462B6" w:rsidRPr="009462B6" w:rsidTr="009462B6">
        <w:trPr>
          <w:trHeight w:val="120"/>
        </w:trPr>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5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68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12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20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6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r>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148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7</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27079</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CÂMARA PARA CONSERVAÇÃO DE IMUNOBIOLÓGICOS. CAPACIDADE/PORTA: DE 120 A 300 LITROS/2 A 5 GAVETAS OU PRATELEIRAS; MATERIAL DE CONFECÇÃO (GABINETE INTERNO): AÇO INOXIDÁVEL 304; TEMPERATURA: ENTRE +2ºC E +8ºC; POSSUI CIRCULAÇÃO DE AR FORÇADO; POSSUI CONTRA PORTA; POSSUI SENSORES INTERNOS; POSSUI DISCADOR DE EMERGÊNCIA; POSSUI SISTEMA DE EMERGÊNCIA (BATERIA/NO BREAK</w:t>
            </w:r>
            <w:proofErr w:type="gramStart"/>
            <w:r w:rsidRPr="009462B6">
              <w:rPr>
                <w:rFonts w:ascii="Verdana" w:eastAsia="Times New Roman" w:hAnsi="Verdana" w:cs="Arial"/>
                <w:color w:val="000000"/>
                <w:sz w:val="12"/>
                <w:szCs w:val="12"/>
                <w:lang w:eastAsia="pt-BR"/>
              </w:rPr>
              <w:t>)</w:t>
            </w:r>
            <w:proofErr w:type="gramEnd"/>
            <w:r w:rsidRPr="009462B6">
              <w:rPr>
                <w:rFonts w:ascii="Verdana" w:eastAsia="Times New Roman" w:hAnsi="Verdana" w:cs="Arial"/>
                <w:color w:val="000000"/>
                <w:sz w:val="12"/>
                <w:szCs w:val="12"/>
                <w:lang w:eastAsia="pt-BR"/>
              </w:rPr>
              <w:t>/SISTEMA DE REGISTRO DE DADOS</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ELBER GELADEIRAS</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9.000,00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9.000,00</w:t>
            </w:r>
          </w:p>
        </w:tc>
      </w:tr>
      <w:tr w:rsidR="009462B6" w:rsidRPr="009462B6" w:rsidTr="009462B6">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18</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28315</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NEGATOSCOPIO; TIPO LAMPADA FLUORECENTE/ 2 CORPOS.</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MEDI-SAUDE</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480,00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480,00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9.480,00</w:t>
            </w:r>
          </w:p>
        </w:tc>
      </w:tr>
    </w:tbl>
    <w:p w:rsidR="009462B6" w:rsidRDefault="009462B6" w:rsidP="001C6EDC">
      <w:pPr>
        <w:autoSpaceDE w:val="0"/>
        <w:autoSpaceDN w:val="0"/>
        <w:adjustRightInd w:val="0"/>
        <w:jc w:val="both"/>
        <w:rPr>
          <w:rFonts w:ascii="Arial Narrow" w:hAnsi="Arial Narrow" w:cs="Arial"/>
          <w:b/>
          <w:bCs/>
        </w:rPr>
      </w:pPr>
    </w:p>
    <w:p w:rsidR="009462B6" w:rsidRDefault="009462B6" w:rsidP="001C6EDC">
      <w:pPr>
        <w:autoSpaceDE w:val="0"/>
        <w:autoSpaceDN w:val="0"/>
        <w:adjustRightInd w:val="0"/>
        <w:jc w:val="both"/>
        <w:rPr>
          <w:rFonts w:ascii="Arial Narrow" w:hAnsi="Arial Narrow" w:cs="Arial"/>
          <w:b/>
          <w:bCs/>
        </w:rPr>
      </w:pPr>
      <w:r w:rsidRPr="009462B6">
        <w:rPr>
          <w:rFonts w:ascii="Arial Narrow" w:hAnsi="Arial Narrow" w:cs="Arial"/>
          <w:b/>
          <w:bCs/>
        </w:rPr>
        <w:t xml:space="preserve">OP QUIRINO DISTRIBUIDORA EIRELI </w:t>
      </w:r>
      <w:r>
        <w:rPr>
          <w:rFonts w:ascii="Arial Narrow" w:hAnsi="Arial Narrow" w:cs="Arial"/>
          <w:b/>
          <w:bCs/>
        </w:rPr>
        <w:t>–</w:t>
      </w:r>
      <w:r w:rsidRPr="009462B6">
        <w:rPr>
          <w:rFonts w:ascii="Arial Narrow" w:hAnsi="Arial Narrow" w:cs="Arial"/>
          <w:b/>
          <w:bCs/>
        </w:rPr>
        <w:t xml:space="preserve"> ME</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660"/>
        <w:gridCol w:w="420"/>
        <w:gridCol w:w="1120"/>
        <w:gridCol w:w="1079"/>
        <w:gridCol w:w="860"/>
        <w:gridCol w:w="860"/>
      </w:tblGrid>
      <w:tr w:rsidR="009462B6" w:rsidRPr="009462B6" w:rsidTr="009462B6">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148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7</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27079</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CÂMARA PARA CONSERVAÇÃO DE IMUNOBIOLÓGICOS. CAPACIDADE/PORTA: DE 120 A 300 LITROS/2 A 5 GAVETAS OU PRATELEIRAS; MATERIAL DE CONFECÇÃO (GABINETE INTERNO): AÇO INOXIDÁVEL 304; TEMPERATURA: ENTRE +2ºC E +8ºC; POSSUI CIRCULAÇÃO DE AR FORÇADO; POSSUI CONTRA PORTA; POSSUI SENSORES INTERNOS; POSSUI DISCADOR DE EMERGÊNCIA; POSSUI SISTEMA DE EMERGÊNCIA (BATERIA/NO BREAK</w:t>
            </w:r>
            <w:proofErr w:type="gramStart"/>
            <w:r w:rsidRPr="009462B6">
              <w:rPr>
                <w:rFonts w:ascii="Verdana" w:eastAsia="Times New Roman" w:hAnsi="Verdana" w:cs="Arial"/>
                <w:color w:val="000000"/>
                <w:sz w:val="12"/>
                <w:szCs w:val="12"/>
                <w:lang w:eastAsia="pt-BR"/>
              </w:rPr>
              <w:t>)</w:t>
            </w:r>
            <w:proofErr w:type="gramEnd"/>
            <w:r w:rsidRPr="009462B6">
              <w:rPr>
                <w:rFonts w:ascii="Verdana" w:eastAsia="Times New Roman" w:hAnsi="Verdana" w:cs="Arial"/>
                <w:color w:val="000000"/>
                <w:sz w:val="12"/>
                <w:szCs w:val="12"/>
                <w:lang w:eastAsia="pt-BR"/>
              </w:rPr>
              <w:t>/SISTEMA DE REGISTRO DE DADOS</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ELBER GELADEIRAS</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9.000,00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9.000,00</w:t>
            </w:r>
          </w:p>
        </w:tc>
      </w:tr>
      <w:tr w:rsidR="009462B6" w:rsidRPr="009462B6" w:rsidTr="009462B6">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18</w:t>
            </w:r>
          </w:p>
        </w:tc>
        <w:tc>
          <w:tcPr>
            <w:tcW w:w="50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28315</w:t>
            </w:r>
          </w:p>
        </w:tc>
        <w:tc>
          <w:tcPr>
            <w:tcW w:w="368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NEGATOSCOPIO; TIPO LAMPADA FLUORECENTE/ 2 CORPOS.</w:t>
            </w:r>
          </w:p>
        </w:tc>
        <w:tc>
          <w:tcPr>
            <w:tcW w:w="4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MEDI-SAUDE</w:t>
            </w:r>
          </w:p>
        </w:tc>
        <w:tc>
          <w:tcPr>
            <w:tcW w:w="86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480,00</w:t>
            </w:r>
          </w:p>
        </w:tc>
        <w:tc>
          <w:tcPr>
            <w:tcW w:w="860"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480,00</w:t>
            </w:r>
          </w:p>
        </w:tc>
      </w:tr>
      <w:tr w:rsidR="009462B6" w:rsidRPr="009462B6" w:rsidTr="009462B6">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9.480,00</w:t>
            </w:r>
          </w:p>
        </w:tc>
      </w:tr>
    </w:tbl>
    <w:p w:rsidR="009462B6" w:rsidRDefault="009462B6" w:rsidP="001C6EDC">
      <w:pPr>
        <w:autoSpaceDE w:val="0"/>
        <w:autoSpaceDN w:val="0"/>
        <w:adjustRightInd w:val="0"/>
        <w:jc w:val="both"/>
        <w:rPr>
          <w:rFonts w:ascii="Arial Narrow" w:hAnsi="Arial Narrow" w:cs="Arial"/>
          <w:b/>
          <w:bCs/>
        </w:rPr>
      </w:pPr>
    </w:p>
    <w:p w:rsidR="009462B6" w:rsidRDefault="009462B6" w:rsidP="001C6EDC">
      <w:pPr>
        <w:autoSpaceDE w:val="0"/>
        <w:autoSpaceDN w:val="0"/>
        <w:adjustRightInd w:val="0"/>
        <w:jc w:val="both"/>
        <w:rPr>
          <w:rFonts w:ascii="Arial Narrow" w:hAnsi="Arial Narrow" w:cs="Arial"/>
          <w:b/>
          <w:bCs/>
        </w:rPr>
      </w:pPr>
      <w:r w:rsidRPr="009462B6">
        <w:rPr>
          <w:rFonts w:ascii="Arial Narrow" w:hAnsi="Arial Narrow" w:cs="Arial"/>
          <w:b/>
          <w:bCs/>
        </w:rPr>
        <w:t xml:space="preserve">POLLO HOSPITALAR LTDA </w:t>
      </w:r>
      <w:r>
        <w:rPr>
          <w:rFonts w:ascii="Arial Narrow" w:hAnsi="Arial Narrow" w:cs="Arial"/>
          <w:b/>
          <w:bCs/>
        </w:rPr>
        <w:t>–</w:t>
      </w:r>
      <w:r w:rsidRPr="009462B6">
        <w:rPr>
          <w:rFonts w:ascii="Arial Narrow" w:hAnsi="Arial Narrow" w:cs="Arial"/>
          <w:b/>
          <w:bCs/>
        </w:rPr>
        <w:t xml:space="preserve"> EPP</w:t>
      </w:r>
    </w:p>
    <w:tbl>
      <w:tblPr>
        <w:tblW w:w="9860" w:type="dxa"/>
        <w:tblInd w:w="55" w:type="dxa"/>
        <w:tblCellMar>
          <w:left w:w="70" w:type="dxa"/>
          <w:right w:w="70" w:type="dxa"/>
        </w:tblCellMar>
        <w:tblLook w:val="04A0" w:firstRow="1" w:lastRow="0" w:firstColumn="1" w:lastColumn="0" w:noHBand="0" w:noVBand="1"/>
      </w:tblPr>
      <w:tblGrid>
        <w:gridCol w:w="494"/>
        <w:gridCol w:w="446"/>
        <w:gridCol w:w="392"/>
        <w:gridCol w:w="522"/>
        <w:gridCol w:w="3151"/>
        <w:gridCol w:w="408"/>
        <w:gridCol w:w="1075"/>
        <w:gridCol w:w="1706"/>
        <w:gridCol w:w="829"/>
        <w:gridCol w:w="837"/>
      </w:tblGrid>
      <w:tr w:rsidR="009462B6" w:rsidRPr="009462B6" w:rsidTr="009462B6">
        <w:trPr>
          <w:trHeight w:val="120"/>
        </w:trPr>
        <w:tc>
          <w:tcPr>
            <w:tcW w:w="416"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93"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87"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90"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3431"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406"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075"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1596"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29"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c>
          <w:tcPr>
            <w:tcW w:w="837" w:type="dxa"/>
            <w:tcBorders>
              <w:top w:val="nil"/>
              <w:left w:val="nil"/>
              <w:bottom w:val="nil"/>
              <w:right w:val="nil"/>
            </w:tcBorders>
            <w:shd w:val="clear" w:color="auto" w:fill="auto"/>
            <w:vAlign w:val="center"/>
            <w:hideMark/>
          </w:tcPr>
          <w:p w:rsidR="009462B6" w:rsidRPr="009462B6" w:rsidRDefault="009462B6" w:rsidP="009462B6">
            <w:pPr>
              <w:spacing w:after="0" w:line="240" w:lineRule="auto"/>
              <w:rPr>
                <w:rFonts w:ascii="Verdana" w:eastAsia="Times New Roman" w:hAnsi="Verdana" w:cs="Arial"/>
                <w:sz w:val="12"/>
                <w:szCs w:val="12"/>
                <w:lang w:eastAsia="pt-BR"/>
              </w:rPr>
            </w:pPr>
          </w:p>
        </w:tc>
      </w:tr>
      <w:tr w:rsidR="009462B6" w:rsidRPr="009462B6" w:rsidTr="009462B6">
        <w:trPr>
          <w:trHeight w:val="16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ANEXO</w:t>
            </w:r>
          </w:p>
        </w:tc>
        <w:tc>
          <w:tcPr>
            <w:tcW w:w="393"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LOTE</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ITEM</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CÓD.</w:t>
            </w:r>
          </w:p>
        </w:tc>
        <w:tc>
          <w:tcPr>
            <w:tcW w:w="3431"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ESPECIFICAÇÃO DO ITEM</w:t>
            </w:r>
          </w:p>
        </w:tc>
        <w:tc>
          <w:tcPr>
            <w:tcW w:w="406"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UNID</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QUANTIDADE</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 xml:space="preserve">MARCA </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UNIT.</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sz w:val="10"/>
                <w:szCs w:val="10"/>
                <w:lang w:eastAsia="pt-BR"/>
              </w:rPr>
            </w:pPr>
            <w:r w:rsidRPr="009462B6">
              <w:rPr>
                <w:rFonts w:ascii="Verdana" w:eastAsia="Times New Roman" w:hAnsi="Verdana" w:cs="Arial"/>
                <w:sz w:val="10"/>
                <w:szCs w:val="10"/>
                <w:lang w:eastAsia="pt-BR"/>
              </w:rPr>
              <w:t>VALOR TOTAL</w:t>
            </w:r>
          </w:p>
        </w:tc>
      </w:tr>
      <w:tr w:rsidR="009462B6" w:rsidRPr="009462B6" w:rsidTr="009462B6">
        <w:trPr>
          <w:trHeight w:val="132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393"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proofErr w:type="gramStart"/>
            <w:r w:rsidRPr="009462B6">
              <w:rPr>
                <w:rFonts w:ascii="Verdana" w:eastAsia="Times New Roman" w:hAnsi="Verdana" w:cs="Arial"/>
                <w:color w:val="000000"/>
                <w:sz w:val="12"/>
                <w:szCs w:val="12"/>
                <w:lang w:eastAsia="pt-BR"/>
              </w:rPr>
              <w:t>9</w:t>
            </w:r>
            <w:proofErr w:type="gramEnd"/>
          </w:p>
        </w:tc>
        <w:tc>
          <w:tcPr>
            <w:tcW w:w="49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22420</w:t>
            </w:r>
          </w:p>
        </w:tc>
        <w:tc>
          <w:tcPr>
            <w:tcW w:w="3431"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CENTRIFUGA SOROLOGICA 16 TUBOS, CENTRIFUGA MACRO SOROLOGICA 16 TUBOS DE 15 ML; ROTOR ANGULAR; MOTOR SINCRONO - BAIXO RUIDO; FORÇA CENTRIFUGA 1900G; CONTROLE DE VELOCIDADE ANALOGICO; DE 500 A 3.500RPM; TEMPORIZADOR DIGITAL COM ESCALA DE 01 EM </w:t>
            </w:r>
            <w:proofErr w:type="gramStart"/>
            <w:r w:rsidRPr="009462B6">
              <w:rPr>
                <w:rFonts w:ascii="Verdana" w:eastAsia="Times New Roman" w:hAnsi="Verdana" w:cs="Arial"/>
                <w:color w:val="000000"/>
                <w:sz w:val="12"/>
                <w:szCs w:val="12"/>
                <w:lang w:eastAsia="pt-BR"/>
              </w:rPr>
              <w:t>01 MINUTOS</w:t>
            </w:r>
            <w:proofErr w:type="gramEnd"/>
            <w:r w:rsidRPr="009462B6">
              <w:rPr>
                <w:rFonts w:ascii="Verdana" w:eastAsia="Times New Roman" w:hAnsi="Verdana" w:cs="Arial"/>
                <w:color w:val="000000"/>
                <w:sz w:val="12"/>
                <w:szCs w:val="12"/>
                <w:lang w:eastAsia="pt-BR"/>
              </w:rPr>
              <w:t>; TIMER AJUSTAVEL DE 05 A 95 MINUTOS. TRAVA DE SEGURANÇA. CAIXA DE AÇO E VOLTAGEM 110 OU 220 V. 50/60HZ.</w:t>
            </w:r>
          </w:p>
        </w:tc>
        <w:tc>
          <w:tcPr>
            <w:tcW w:w="406"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075"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5,00</w:t>
            </w:r>
          </w:p>
        </w:tc>
        <w:tc>
          <w:tcPr>
            <w:tcW w:w="1596"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BENFER/1124 TUBOS</w:t>
            </w:r>
          </w:p>
        </w:tc>
        <w:tc>
          <w:tcPr>
            <w:tcW w:w="829"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3.450,00</w:t>
            </w:r>
          </w:p>
        </w:tc>
        <w:tc>
          <w:tcPr>
            <w:tcW w:w="837"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17.250,00</w:t>
            </w:r>
          </w:p>
        </w:tc>
      </w:tr>
      <w:tr w:rsidR="009462B6" w:rsidRPr="009462B6" w:rsidTr="009462B6">
        <w:trPr>
          <w:trHeight w:val="495"/>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393"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w:t>
            </w:r>
          </w:p>
        </w:tc>
        <w:tc>
          <w:tcPr>
            <w:tcW w:w="49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28313</w:t>
            </w:r>
          </w:p>
        </w:tc>
        <w:tc>
          <w:tcPr>
            <w:tcW w:w="3431"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CILINDRO DE GASES MEDICINAIS, SUPORTE COM RODIZIOS NAO POSSUI, ACESSORIOS </w:t>
            </w:r>
            <w:proofErr w:type="gramStart"/>
            <w:r w:rsidRPr="009462B6">
              <w:rPr>
                <w:rFonts w:ascii="Verdana" w:eastAsia="Times New Roman" w:hAnsi="Verdana" w:cs="Arial"/>
                <w:color w:val="000000"/>
                <w:sz w:val="12"/>
                <w:szCs w:val="12"/>
                <w:lang w:eastAsia="pt-BR"/>
              </w:rPr>
              <w:t>VALVULA,</w:t>
            </w:r>
            <w:proofErr w:type="gramEnd"/>
            <w:r w:rsidRPr="009462B6">
              <w:rPr>
                <w:rFonts w:ascii="Verdana" w:eastAsia="Times New Roman" w:hAnsi="Verdana" w:cs="Arial"/>
                <w:color w:val="000000"/>
                <w:sz w:val="12"/>
                <w:szCs w:val="12"/>
                <w:lang w:eastAsia="pt-BR"/>
              </w:rPr>
              <w:t>MANOMETRO E FLUXOMETRO.</w:t>
            </w:r>
          </w:p>
        </w:tc>
        <w:tc>
          <w:tcPr>
            <w:tcW w:w="406"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075"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3,00</w:t>
            </w:r>
          </w:p>
        </w:tc>
        <w:tc>
          <w:tcPr>
            <w:tcW w:w="1596"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PROTEC/3L</w:t>
            </w:r>
          </w:p>
        </w:tc>
        <w:tc>
          <w:tcPr>
            <w:tcW w:w="829"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1.190,00</w:t>
            </w:r>
          </w:p>
        </w:tc>
        <w:tc>
          <w:tcPr>
            <w:tcW w:w="837"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3.570,00</w:t>
            </w:r>
          </w:p>
        </w:tc>
      </w:tr>
      <w:tr w:rsidR="009462B6" w:rsidRPr="009462B6" w:rsidTr="009462B6">
        <w:trPr>
          <w:trHeight w:val="33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lastRenderedPageBreak/>
              <w:t>I</w:t>
            </w:r>
          </w:p>
        </w:tc>
        <w:tc>
          <w:tcPr>
            <w:tcW w:w="393"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15</w:t>
            </w:r>
          </w:p>
        </w:tc>
        <w:tc>
          <w:tcPr>
            <w:tcW w:w="49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28249</w:t>
            </w:r>
          </w:p>
        </w:tc>
        <w:tc>
          <w:tcPr>
            <w:tcW w:w="3431"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MESA AUXILIAR; DIMENSÕES MIN./MAT.CONFECÇAÕ 40X40X80(CM) / AÇO INOXIDAVEL, RODIZIOS.</w:t>
            </w:r>
          </w:p>
        </w:tc>
        <w:tc>
          <w:tcPr>
            <w:tcW w:w="406"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075"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2,00</w:t>
            </w:r>
          </w:p>
        </w:tc>
        <w:tc>
          <w:tcPr>
            <w:tcW w:w="1596"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RENASCER/RN 07006</w:t>
            </w:r>
          </w:p>
        </w:tc>
        <w:tc>
          <w:tcPr>
            <w:tcW w:w="829"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270,00</w:t>
            </w:r>
          </w:p>
        </w:tc>
        <w:tc>
          <w:tcPr>
            <w:tcW w:w="837"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540,00</w:t>
            </w:r>
          </w:p>
        </w:tc>
      </w:tr>
      <w:tr w:rsidR="009462B6" w:rsidRPr="009462B6" w:rsidTr="009462B6">
        <w:trPr>
          <w:trHeight w:val="825"/>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w:t>
            </w:r>
          </w:p>
        </w:tc>
        <w:tc>
          <w:tcPr>
            <w:tcW w:w="393"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26</w:t>
            </w:r>
          </w:p>
        </w:tc>
        <w:tc>
          <w:tcPr>
            <w:tcW w:w="490"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12183</w:t>
            </w:r>
          </w:p>
        </w:tc>
        <w:tc>
          <w:tcPr>
            <w:tcW w:w="3431"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both"/>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 xml:space="preserve">TERMÔMETRO TIPO CAPELA PARA VACINAS. ESPECIFICAÇÕES TÉCNICAS: ESCALA -25ºC A +35ºC, DIVISÃO 1ºC, EXATIDÃO +/- 1ºC, DIMENSÃO APROXIMADA 240MMX68MMX22MM, PREENCHIMENTO EM MERCÚRIO (HG) </w:t>
            </w:r>
            <w:proofErr w:type="gramStart"/>
            <w:r w:rsidRPr="009462B6">
              <w:rPr>
                <w:rFonts w:ascii="Verdana" w:eastAsia="Times New Roman" w:hAnsi="Verdana" w:cs="Arial"/>
                <w:color w:val="000000"/>
                <w:sz w:val="12"/>
                <w:szCs w:val="12"/>
                <w:lang w:eastAsia="pt-BR"/>
              </w:rPr>
              <w:t>UNIDADE</w:t>
            </w:r>
            <w:proofErr w:type="gramEnd"/>
          </w:p>
        </w:tc>
        <w:tc>
          <w:tcPr>
            <w:tcW w:w="406"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UN</w:t>
            </w:r>
          </w:p>
        </w:tc>
        <w:tc>
          <w:tcPr>
            <w:tcW w:w="1075"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2,00</w:t>
            </w:r>
          </w:p>
        </w:tc>
        <w:tc>
          <w:tcPr>
            <w:tcW w:w="1596"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center"/>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INCOTERM/TERMOMETRO</w:t>
            </w:r>
          </w:p>
        </w:tc>
        <w:tc>
          <w:tcPr>
            <w:tcW w:w="829" w:type="dxa"/>
            <w:tcBorders>
              <w:top w:val="nil"/>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103,00</w:t>
            </w:r>
          </w:p>
        </w:tc>
        <w:tc>
          <w:tcPr>
            <w:tcW w:w="837" w:type="dxa"/>
            <w:tcBorders>
              <w:top w:val="nil"/>
              <w:left w:val="nil"/>
              <w:bottom w:val="single" w:sz="4" w:space="0" w:color="000000"/>
              <w:right w:val="single" w:sz="4" w:space="0" w:color="000000"/>
            </w:tcBorders>
            <w:shd w:val="clear" w:color="auto" w:fill="auto"/>
            <w:vAlign w:val="center"/>
            <w:hideMark/>
          </w:tcPr>
          <w:p w:rsidR="009462B6" w:rsidRPr="009462B6" w:rsidRDefault="009462B6" w:rsidP="009462B6">
            <w:pPr>
              <w:spacing w:after="0" w:line="240" w:lineRule="auto"/>
              <w:jc w:val="right"/>
              <w:rPr>
                <w:rFonts w:ascii="Verdana" w:eastAsia="Times New Roman" w:hAnsi="Verdana" w:cs="Arial"/>
                <w:color w:val="000000"/>
                <w:sz w:val="12"/>
                <w:szCs w:val="12"/>
                <w:lang w:eastAsia="pt-BR"/>
              </w:rPr>
            </w:pPr>
            <w:r w:rsidRPr="009462B6">
              <w:rPr>
                <w:rFonts w:ascii="Verdana" w:eastAsia="Times New Roman" w:hAnsi="Verdana" w:cs="Arial"/>
                <w:color w:val="000000"/>
                <w:sz w:val="12"/>
                <w:szCs w:val="12"/>
                <w:lang w:eastAsia="pt-BR"/>
              </w:rPr>
              <w:t>206,00</w:t>
            </w:r>
          </w:p>
        </w:tc>
      </w:tr>
      <w:tr w:rsidR="009462B6" w:rsidRPr="009462B6" w:rsidTr="009462B6">
        <w:trPr>
          <w:trHeight w:val="210"/>
        </w:trPr>
        <w:tc>
          <w:tcPr>
            <w:tcW w:w="8194"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right"/>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VALOR TOTAL</w:t>
            </w:r>
          </w:p>
        </w:tc>
        <w:tc>
          <w:tcPr>
            <w:tcW w:w="166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462B6" w:rsidRPr="009462B6" w:rsidRDefault="009462B6" w:rsidP="009462B6">
            <w:pPr>
              <w:spacing w:after="0" w:line="240" w:lineRule="auto"/>
              <w:jc w:val="center"/>
              <w:rPr>
                <w:rFonts w:ascii="Verdana" w:eastAsia="Times New Roman" w:hAnsi="Verdana" w:cs="Arial"/>
                <w:b/>
                <w:bCs/>
                <w:color w:val="000000"/>
                <w:sz w:val="16"/>
                <w:szCs w:val="16"/>
                <w:lang w:eastAsia="pt-BR"/>
              </w:rPr>
            </w:pPr>
            <w:r w:rsidRPr="009462B6">
              <w:rPr>
                <w:rFonts w:ascii="Verdana" w:eastAsia="Times New Roman" w:hAnsi="Verdana" w:cs="Arial"/>
                <w:b/>
                <w:bCs/>
                <w:color w:val="000000"/>
                <w:sz w:val="16"/>
                <w:szCs w:val="16"/>
                <w:lang w:eastAsia="pt-BR"/>
              </w:rPr>
              <w:t>21.566,00</w:t>
            </w:r>
          </w:p>
        </w:tc>
      </w:tr>
    </w:tbl>
    <w:p w:rsidR="009462B6" w:rsidRDefault="009462B6" w:rsidP="001C6EDC">
      <w:pPr>
        <w:autoSpaceDE w:val="0"/>
        <w:autoSpaceDN w:val="0"/>
        <w:adjustRightInd w:val="0"/>
        <w:jc w:val="both"/>
        <w:rPr>
          <w:rFonts w:ascii="Arial Narrow" w:hAnsi="Arial Narrow" w:cs="Arial"/>
          <w:b/>
          <w:bCs/>
        </w:rPr>
      </w:pPr>
    </w:p>
    <w:p w:rsidR="009462B6" w:rsidRDefault="009462B6" w:rsidP="001C6EDC">
      <w:pPr>
        <w:autoSpaceDE w:val="0"/>
        <w:autoSpaceDN w:val="0"/>
        <w:adjustRightInd w:val="0"/>
        <w:jc w:val="both"/>
        <w:rPr>
          <w:rFonts w:ascii="Arial Narrow" w:hAnsi="Arial Narrow" w:cs="Arial"/>
          <w:b/>
          <w:bCs/>
        </w:rPr>
      </w:pPr>
      <w:r w:rsidRPr="009462B6">
        <w:rPr>
          <w:rFonts w:ascii="Arial Narrow" w:hAnsi="Arial Narrow" w:cs="Arial"/>
          <w:b/>
          <w:bCs/>
        </w:rPr>
        <w:t xml:space="preserve">V. J. R. S. EQUIPAMENTOS </w:t>
      </w:r>
      <w:r>
        <w:rPr>
          <w:rFonts w:ascii="Arial Narrow" w:hAnsi="Arial Narrow" w:cs="Arial"/>
          <w:b/>
          <w:bCs/>
        </w:rPr>
        <w:t>–</w:t>
      </w:r>
      <w:r w:rsidRPr="009462B6">
        <w:rPr>
          <w:rFonts w:ascii="Arial Narrow" w:hAnsi="Arial Narrow" w:cs="Arial"/>
          <w:b/>
          <w:bCs/>
        </w:rPr>
        <w:t xml:space="preserve"> EIRELI</w:t>
      </w:r>
    </w:p>
    <w:tbl>
      <w:tblPr>
        <w:tblW w:w="9860" w:type="dxa"/>
        <w:tblInd w:w="55" w:type="dxa"/>
        <w:tblCellMar>
          <w:left w:w="70" w:type="dxa"/>
          <w:right w:w="70" w:type="dxa"/>
        </w:tblCellMar>
        <w:tblLook w:val="04A0" w:firstRow="1" w:lastRow="0" w:firstColumn="1" w:lastColumn="0" w:noHBand="0" w:noVBand="1"/>
      </w:tblPr>
      <w:tblGrid>
        <w:gridCol w:w="494"/>
        <w:gridCol w:w="446"/>
        <w:gridCol w:w="400"/>
        <w:gridCol w:w="522"/>
        <w:gridCol w:w="3540"/>
        <w:gridCol w:w="420"/>
        <w:gridCol w:w="1120"/>
        <w:gridCol w:w="1199"/>
        <w:gridCol w:w="860"/>
        <w:gridCol w:w="860"/>
      </w:tblGrid>
      <w:tr w:rsidR="00786709" w:rsidRPr="00786709" w:rsidTr="00786709">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sz w:val="10"/>
                <w:szCs w:val="10"/>
                <w:lang w:eastAsia="pt-BR"/>
              </w:rPr>
            </w:pPr>
            <w:r w:rsidRPr="00786709">
              <w:rPr>
                <w:rFonts w:ascii="Verdana" w:eastAsia="Times New Roman" w:hAnsi="Verdana" w:cs="Arial"/>
                <w:sz w:val="10"/>
                <w:szCs w:val="10"/>
                <w:lang w:eastAsia="pt-BR"/>
              </w:rPr>
              <w:t>VALOR TOTAL</w:t>
            </w:r>
          </w:p>
        </w:tc>
      </w:tr>
      <w:tr w:rsidR="00786709" w:rsidRPr="00786709" w:rsidTr="00786709">
        <w:trPr>
          <w:trHeight w:val="49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center"/>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center"/>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center"/>
              <w:rPr>
                <w:rFonts w:ascii="Verdana" w:eastAsia="Times New Roman" w:hAnsi="Verdana" w:cs="Arial"/>
                <w:color w:val="000000"/>
                <w:sz w:val="12"/>
                <w:szCs w:val="12"/>
                <w:lang w:eastAsia="pt-BR"/>
              </w:rPr>
            </w:pPr>
            <w:proofErr w:type="gramStart"/>
            <w:r w:rsidRPr="00786709">
              <w:rPr>
                <w:rFonts w:ascii="Verdana" w:eastAsia="Times New Roman" w:hAnsi="Verdana" w:cs="Arial"/>
                <w:color w:val="000000"/>
                <w:sz w:val="12"/>
                <w:szCs w:val="12"/>
                <w:lang w:eastAsia="pt-BR"/>
              </w:rPr>
              <w:t>4</w:t>
            </w:r>
            <w:proofErr w:type="gramEnd"/>
          </w:p>
        </w:tc>
        <w:tc>
          <w:tcPr>
            <w:tcW w:w="500" w:type="dxa"/>
            <w:tcBorders>
              <w:top w:val="nil"/>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center"/>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32003</w:t>
            </w:r>
          </w:p>
        </w:tc>
        <w:tc>
          <w:tcPr>
            <w:tcW w:w="3680" w:type="dxa"/>
            <w:tcBorders>
              <w:top w:val="nil"/>
              <w:left w:val="nil"/>
              <w:bottom w:val="single" w:sz="4" w:space="0" w:color="000000"/>
              <w:right w:val="single" w:sz="4" w:space="0" w:color="000000"/>
            </w:tcBorders>
            <w:shd w:val="clear" w:color="auto" w:fill="auto"/>
            <w:vAlign w:val="center"/>
            <w:hideMark/>
          </w:tcPr>
          <w:p w:rsidR="00786709" w:rsidRPr="00786709" w:rsidRDefault="00786709" w:rsidP="00786709">
            <w:pPr>
              <w:spacing w:after="0" w:line="240" w:lineRule="auto"/>
              <w:jc w:val="both"/>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 xml:space="preserve">BALDE </w:t>
            </w:r>
            <w:proofErr w:type="gramStart"/>
            <w:r w:rsidRPr="00786709">
              <w:rPr>
                <w:rFonts w:ascii="Verdana" w:eastAsia="Times New Roman" w:hAnsi="Verdana" w:cs="Arial"/>
                <w:color w:val="000000"/>
                <w:sz w:val="12"/>
                <w:szCs w:val="12"/>
                <w:lang w:eastAsia="pt-BR"/>
              </w:rPr>
              <w:t>APEDAL :</w:t>
            </w:r>
            <w:proofErr w:type="gramEnd"/>
            <w:r w:rsidRPr="00786709">
              <w:rPr>
                <w:rFonts w:ascii="Verdana" w:eastAsia="Times New Roman" w:hAnsi="Verdana" w:cs="Arial"/>
                <w:color w:val="000000"/>
                <w:sz w:val="12"/>
                <w:szCs w:val="12"/>
                <w:lang w:eastAsia="pt-BR"/>
              </w:rPr>
              <w:t xml:space="preserve"> MATERIAL DE CONFECÇÃO/CAPACIADE/COR: POLIPROPILENO/40 LITROS/PRETO</w:t>
            </w:r>
          </w:p>
        </w:tc>
        <w:tc>
          <w:tcPr>
            <w:tcW w:w="420" w:type="dxa"/>
            <w:tcBorders>
              <w:top w:val="nil"/>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center"/>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right"/>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786709" w:rsidRPr="00786709" w:rsidRDefault="00786709" w:rsidP="00786709">
            <w:pPr>
              <w:spacing w:after="0" w:line="240" w:lineRule="auto"/>
              <w:jc w:val="center"/>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PURIMAX/TRITEC</w:t>
            </w:r>
          </w:p>
        </w:tc>
        <w:tc>
          <w:tcPr>
            <w:tcW w:w="860" w:type="dxa"/>
            <w:tcBorders>
              <w:top w:val="nil"/>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right"/>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82,00</w:t>
            </w:r>
          </w:p>
        </w:tc>
        <w:tc>
          <w:tcPr>
            <w:tcW w:w="860" w:type="dxa"/>
            <w:tcBorders>
              <w:top w:val="nil"/>
              <w:left w:val="nil"/>
              <w:bottom w:val="single" w:sz="4" w:space="0" w:color="000000"/>
              <w:right w:val="single" w:sz="4" w:space="0" w:color="000000"/>
            </w:tcBorders>
            <w:shd w:val="clear" w:color="auto" w:fill="auto"/>
            <w:vAlign w:val="center"/>
            <w:hideMark/>
          </w:tcPr>
          <w:p w:rsidR="00786709" w:rsidRPr="00786709" w:rsidRDefault="00786709" w:rsidP="00786709">
            <w:pPr>
              <w:spacing w:after="0" w:line="240" w:lineRule="auto"/>
              <w:jc w:val="right"/>
              <w:rPr>
                <w:rFonts w:ascii="Verdana" w:eastAsia="Times New Roman" w:hAnsi="Verdana" w:cs="Arial"/>
                <w:color w:val="000000"/>
                <w:sz w:val="12"/>
                <w:szCs w:val="12"/>
                <w:lang w:eastAsia="pt-BR"/>
              </w:rPr>
            </w:pPr>
            <w:r w:rsidRPr="00786709">
              <w:rPr>
                <w:rFonts w:ascii="Verdana" w:eastAsia="Times New Roman" w:hAnsi="Verdana" w:cs="Arial"/>
                <w:color w:val="000000"/>
                <w:sz w:val="12"/>
                <w:szCs w:val="12"/>
                <w:lang w:eastAsia="pt-BR"/>
              </w:rPr>
              <w:t>1.394,00</w:t>
            </w:r>
          </w:p>
        </w:tc>
      </w:tr>
      <w:tr w:rsidR="00786709" w:rsidRPr="00786709" w:rsidTr="00786709">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right"/>
              <w:rPr>
                <w:rFonts w:ascii="Verdana" w:eastAsia="Times New Roman" w:hAnsi="Verdana" w:cs="Arial"/>
                <w:b/>
                <w:bCs/>
                <w:color w:val="000000"/>
                <w:sz w:val="16"/>
                <w:szCs w:val="16"/>
                <w:lang w:eastAsia="pt-BR"/>
              </w:rPr>
            </w:pPr>
            <w:r w:rsidRPr="00786709">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86709" w:rsidRPr="00786709" w:rsidRDefault="00786709" w:rsidP="00786709">
            <w:pPr>
              <w:spacing w:after="0" w:line="240" w:lineRule="auto"/>
              <w:jc w:val="center"/>
              <w:rPr>
                <w:rFonts w:ascii="Verdana" w:eastAsia="Times New Roman" w:hAnsi="Verdana" w:cs="Arial"/>
                <w:b/>
                <w:bCs/>
                <w:color w:val="000000"/>
                <w:sz w:val="16"/>
                <w:szCs w:val="16"/>
                <w:lang w:eastAsia="pt-BR"/>
              </w:rPr>
            </w:pPr>
            <w:r w:rsidRPr="00786709">
              <w:rPr>
                <w:rFonts w:ascii="Verdana" w:eastAsia="Times New Roman" w:hAnsi="Verdana" w:cs="Arial"/>
                <w:b/>
                <w:bCs/>
                <w:color w:val="000000"/>
                <w:sz w:val="16"/>
                <w:szCs w:val="16"/>
                <w:lang w:eastAsia="pt-BR"/>
              </w:rPr>
              <w:t>1.394,00</w:t>
            </w:r>
          </w:p>
        </w:tc>
      </w:tr>
    </w:tbl>
    <w:p w:rsidR="001C6EDC" w:rsidRPr="003F3243" w:rsidRDefault="001C6EDC" w:rsidP="001C6EDC">
      <w:pPr>
        <w:autoSpaceDE w:val="0"/>
        <w:autoSpaceDN w:val="0"/>
        <w:adjustRightInd w:val="0"/>
        <w:jc w:val="both"/>
        <w:rPr>
          <w:rFonts w:ascii="Arial Narrow" w:hAnsi="Arial Narrow" w:cs="Arial"/>
          <w:b/>
          <w:bCs/>
        </w:rPr>
      </w:pPr>
    </w:p>
    <w:p w:rsidR="001C6EDC" w:rsidRPr="003F3243" w:rsidRDefault="001C6EDC" w:rsidP="001C6EDC">
      <w:pPr>
        <w:autoSpaceDE w:val="0"/>
        <w:autoSpaceDN w:val="0"/>
        <w:adjustRightInd w:val="0"/>
        <w:jc w:val="both"/>
        <w:rPr>
          <w:rFonts w:ascii="Arial Narrow" w:hAnsi="Arial Narrow" w:cs="Arial"/>
          <w:b/>
          <w:bCs/>
        </w:rPr>
      </w:pPr>
      <w:r w:rsidRPr="003F3243">
        <w:rPr>
          <w:rFonts w:ascii="Arial Narrow" w:hAnsi="Arial Narrow" w:cs="Arial"/>
          <w:b/>
          <w:bCs/>
        </w:rPr>
        <w:t>CLÁUSULA D</w:t>
      </w:r>
      <w:r w:rsidR="008A6A45">
        <w:rPr>
          <w:rFonts w:ascii="Arial Narrow" w:hAnsi="Arial Narrow" w:cs="Arial"/>
          <w:b/>
          <w:bCs/>
        </w:rPr>
        <w:t>ÉCIMA TERCEIRA - DA PUBLICIDADE</w:t>
      </w:r>
    </w:p>
    <w:p w:rsidR="001C6EDC" w:rsidRPr="008A6A45" w:rsidRDefault="001C6EDC" w:rsidP="001C6EDC">
      <w:pPr>
        <w:autoSpaceDE w:val="0"/>
        <w:autoSpaceDN w:val="0"/>
        <w:adjustRightInd w:val="0"/>
        <w:jc w:val="both"/>
        <w:rPr>
          <w:rFonts w:ascii="Arial Narrow" w:hAnsi="Arial Narrow" w:cs="Arial"/>
        </w:rPr>
      </w:pPr>
      <w:r w:rsidRPr="003F3243">
        <w:rPr>
          <w:rFonts w:ascii="Arial Narrow" w:hAnsi="Arial Narrow" w:cs="Arial"/>
        </w:rPr>
        <w:t>13.1. O extrato da presente Ata de Registro de Preço será</w:t>
      </w:r>
      <w:r w:rsidR="008A6A45">
        <w:rPr>
          <w:rFonts w:ascii="Arial Narrow" w:hAnsi="Arial Narrow" w:cs="Arial"/>
        </w:rPr>
        <w:t xml:space="preserve"> publicado na Imprensa Oficial.</w:t>
      </w:r>
    </w:p>
    <w:p w:rsidR="001C6EDC" w:rsidRPr="003F3243" w:rsidRDefault="001C6EDC" w:rsidP="001C6EDC">
      <w:pPr>
        <w:autoSpaceDE w:val="0"/>
        <w:autoSpaceDN w:val="0"/>
        <w:adjustRightInd w:val="0"/>
        <w:jc w:val="both"/>
        <w:rPr>
          <w:rFonts w:ascii="Arial Narrow" w:hAnsi="Arial Narrow" w:cs="Arial"/>
          <w:b/>
          <w:bCs/>
        </w:rPr>
      </w:pPr>
      <w:r w:rsidRPr="003F3243">
        <w:rPr>
          <w:rFonts w:ascii="Arial Narrow" w:hAnsi="Arial Narrow" w:cs="Arial"/>
          <w:b/>
          <w:bCs/>
        </w:rPr>
        <w:t>CLÁUSU</w:t>
      </w:r>
      <w:r w:rsidR="008A6A45">
        <w:rPr>
          <w:rFonts w:ascii="Arial Narrow" w:hAnsi="Arial Narrow" w:cs="Arial"/>
          <w:b/>
          <w:bCs/>
        </w:rPr>
        <w:t>LA DÉCIMA QUARTA - FISCALIZAÇÃO</w:t>
      </w:r>
    </w:p>
    <w:p w:rsidR="008A6A45" w:rsidRPr="008A6A45" w:rsidRDefault="001C6EDC" w:rsidP="008A6A45">
      <w:pPr>
        <w:spacing w:after="160"/>
        <w:jc w:val="both"/>
        <w:rPr>
          <w:rFonts w:ascii="Arial Narrow" w:hAnsi="Arial Narrow" w:cs="Arial"/>
        </w:rPr>
      </w:pPr>
      <w:r w:rsidRPr="003F3243">
        <w:rPr>
          <w:rFonts w:ascii="Arial Narrow" w:hAnsi="Arial Narrow" w:cs="Arial"/>
        </w:rPr>
        <w:t xml:space="preserve">14.1. Fica designado como fiscal </w:t>
      </w:r>
      <w:r>
        <w:rPr>
          <w:rFonts w:ascii="Arial Narrow" w:hAnsi="Arial Narrow" w:cs="Arial"/>
        </w:rPr>
        <w:t xml:space="preserve">os funcionários(s) </w:t>
      </w:r>
      <w:r w:rsidR="008A6A45" w:rsidRPr="008A6A45">
        <w:rPr>
          <w:rFonts w:ascii="Arial Narrow" w:hAnsi="Arial Narrow" w:cs="Arial"/>
        </w:rPr>
        <w:t xml:space="preserve">Fábia Aparecida de Souza e como suplente a </w:t>
      </w:r>
      <w:proofErr w:type="gramStart"/>
      <w:r w:rsidR="008A6A45" w:rsidRPr="008A6A45">
        <w:rPr>
          <w:rFonts w:ascii="Arial Narrow" w:hAnsi="Arial Narrow" w:cs="Arial"/>
        </w:rPr>
        <w:t>senhor(</w:t>
      </w:r>
      <w:proofErr w:type="gramEnd"/>
      <w:r w:rsidR="008A6A45" w:rsidRPr="008A6A45">
        <w:rPr>
          <w:rFonts w:ascii="Arial Narrow" w:hAnsi="Arial Narrow" w:cs="Arial"/>
        </w:rPr>
        <w:t>a) Rosa Soares da Silva, nomeados conforme disposto no Decreto 053 de 31 de maio de 2017, em conformidades com o disposto no art. 67 da lei 8.666/93.</w:t>
      </w:r>
    </w:p>
    <w:p w:rsidR="001C6EDC" w:rsidRPr="003F3243" w:rsidRDefault="001C6EDC" w:rsidP="001C6EDC">
      <w:pPr>
        <w:spacing w:after="160"/>
        <w:jc w:val="both"/>
        <w:rPr>
          <w:rFonts w:ascii="Arial Narrow" w:hAnsi="Arial Narrow" w:cs="Arial"/>
        </w:rPr>
      </w:pPr>
      <w:r w:rsidRPr="003F3243">
        <w:rPr>
          <w:rFonts w:ascii="Arial Narrow" w:hAnsi="Arial Narrow" w:cs="Arial"/>
        </w:rPr>
        <w:t>14.2. Compete ao Fiscal o acompanhamento, fiscalização, atesto dos produtos, além de dirimir e desembaraçar quaisquer dúvidas e pendências que surgirem, determinando o que for necessário à regularização das faltas, falhas, problemas ou defeitos observados.</w:t>
      </w:r>
    </w:p>
    <w:p w:rsidR="001C6EDC" w:rsidRPr="003F3243" w:rsidRDefault="001C6EDC" w:rsidP="001C6EDC">
      <w:pPr>
        <w:spacing w:before="240" w:after="160"/>
        <w:jc w:val="both"/>
        <w:rPr>
          <w:rFonts w:ascii="Arial Narrow" w:hAnsi="Arial Narrow" w:cs="Arial"/>
        </w:rPr>
      </w:pPr>
      <w:r w:rsidRPr="003F3243">
        <w:rPr>
          <w:rFonts w:ascii="Arial Narrow" w:hAnsi="Arial Narrow" w:cs="Arial"/>
        </w:rPr>
        <w:t xml:space="preserve">14.3. As decisões e providências que ultrapassem a competência do Fiscal serão encaminhadas à autoridade competente da Administração para adoção das medidas convenientes, de acordo com disposto no </w:t>
      </w:r>
      <w:r w:rsidRPr="003F3243">
        <w:rPr>
          <w:rFonts w:ascii="Arial Narrow" w:hAnsi="Arial Narrow" w:cs="Arial"/>
          <w:shd w:val="clear" w:color="auto" w:fill="FFFFFF"/>
        </w:rPr>
        <w:t>§ 2º do art. 67 da Lei nº 8.666/93.</w:t>
      </w:r>
    </w:p>
    <w:p w:rsidR="001C6EDC" w:rsidRPr="008A6A45" w:rsidRDefault="001C6EDC" w:rsidP="001C6EDC">
      <w:pPr>
        <w:autoSpaceDE w:val="0"/>
        <w:autoSpaceDN w:val="0"/>
        <w:adjustRightInd w:val="0"/>
        <w:jc w:val="both"/>
        <w:rPr>
          <w:rFonts w:ascii="Arial Narrow" w:hAnsi="Arial Narrow" w:cs="Arial"/>
          <w:b/>
          <w:bCs/>
        </w:rPr>
      </w:pPr>
      <w:r w:rsidRPr="003F3243">
        <w:rPr>
          <w:rFonts w:ascii="Arial Narrow" w:hAnsi="Arial Narrow" w:cs="Arial"/>
          <w:b/>
          <w:bCs/>
        </w:rPr>
        <w:t xml:space="preserve">CLÁUSULA DÉCIMA </w:t>
      </w:r>
      <w:r w:rsidR="008A6A45">
        <w:rPr>
          <w:rFonts w:ascii="Arial Narrow" w:hAnsi="Arial Narrow" w:cs="Arial"/>
          <w:b/>
          <w:bCs/>
        </w:rPr>
        <w:t>QUINTA - DAS DISPOSIÇÕES FINAIS</w:t>
      </w:r>
    </w:p>
    <w:p w:rsidR="001C6EDC" w:rsidRPr="003F3243" w:rsidRDefault="001C6EDC" w:rsidP="001C6EDC">
      <w:pPr>
        <w:autoSpaceDE w:val="0"/>
        <w:autoSpaceDN w:val="0"/>
        <w:adjustRightInd w:val="0"/>
        <w:jc w:val="both"/>
        <w:rPr>
          <w:rFonts w:ascii="Arial Narrow" w:hAnsi="Arial Narrow" w:cs="Arial"/>
        </w:rPr>
      </w:pPr>
      <w:r w:rsidRPr="003F3243">
        <w:rPr>
          <w:rFonts w:ascii="Arial Narrow" w:hAnsi="Arial Narrow" w:cs="Arial"/>
        </w:rPr>
        <w:t xml:space="preserve">15.1. Os casos omissos aplicar-se-ão as demais disposições constantes da Lei n.º 10.520, de 17 de julho de 2002, do Decreto Municipal nº </w:t>
      </w:r>
      <w:r>
        <w:rPr>
          <w:rFonts w:ascii="Arial Narrow" w:hAnsi="Arial Narrow" w:cs="Arial"/>
        </w:rPr>
        <w:t>076</w:t>
      </w:r>
      <w:r w:rsidRPr="003F3243">
        <w:rPr>
          <w:rFonts w:ascii="Arial Narrow" w:hAnsi="Arial Narrow" w:cs="Arial"/>
        </w:rPr>
        <w:t>/201</w:t>
      </w:r>
      <w:r>
        <w:rPr>
          <w:rFonts w:ascii="Arial Narrow" w:hAnsi="Arial Narrow" w:cs="Arial"/>
        </w:rPr>
        <w:t>7</w:t>
      </w:r>
      <w:r w:rsidRPr="003F3243">
        <w:rPr>
          <w:rFonts w:ascii="Arial Narrow" w:hAnsi="Arial Narrow" w:cs="Arial"/>
        </w:rPr>
        <w:t>, da Lei 8.666, de 21 de junho de 1993, e dema</w:t>
      </w:r>
      <w:r w:rsidR="008A6A45">
        <w:rPr>
          <w:rFonts w:ascii="Arial Narrow" w:hAnsi="Arial Narrow" w:cs="Arial"/>
        </w:rPr>
        <w:t xml:space="preserve">is normas aplicáveis </w:t>
      </w:r>
      <w:proofErr w:type="gramStart"/>
      <w:r w:rsidR="008A6A45">
        <w:rPr>
          <w:rFonts w:ascii="Arial Narrow" w:hAnsi="Arial Narrow" w:cs="Arial"/>
        </w:rPr>
        <w:t>a</w:t>
      </w:r>
      <w:proofErr w:type="gramEnd"/>
      <w:r w:rsidR="008A6A45">
        <w:rPr>
          <w:rFonts w:ascii="Arial Narrow" w:hAnsi="Arial Narrow" w:cs="Arial"/>
        </w:rPr>
        <w:t xml:space="preserve"> espécie.</w:t>
      </w:r>
    </w:p>
    <w:p w:rsidR="001C6EDC" w:rsidRPr="008A6A45" w:rsidRDefault="008A6A45" w:rsidP="001C6EDC">
      <w:pPr>
        <w:autoSpaceDE w:val="0"/>
        <w:autoSpaceDN w:val="0"/>
        <w:adjustRightInd w:val="0"/>
        <w:jc w:val="both"/>
        <w:rPr>
          <w:rFonts w:ascii="Arial Narrow" w:hAnsi="Arial Narrow" w:cs="Arial"/>
          <w:b/>
          <w:bCs/>
        </w:rPr>
      </w:pPr>
      <w:r>
        <w:rPr>
          <w:rFonts w:ascii="Arial Narrow" w:hAnsi="Arial Narrow" w:cs="Arial"/>
          <w:b/>
          <w:bCs/>
        </w:rPr>
        <w:t>CLÁUSULA DÉCIMA SEXTA– DO FORO</w:t>
      </w:r>
    </w:p>
    <w:p w:rsidR="005063C9" w:rsidRDefault="001C6EDC" w:rsidP="001C6EDC">
      <w:pPr>
        <w:autoSpaceDE w:val="0"/>
        <w:autoSpaceDN w:val="0"/>
        <w:adjustRightInd w:val="0"/>
        <w:jc w:val="both"/>
        <w:rPr>
          <w:rFonts w:ascii="Arial Narrow" w:hAnsi="Arial Narrow" w:cs="Arial"/>
        </w:rPr>
      </w:pPr>
      <w:r w:rsidRPr="003F3243">
        <w:rPr>
          <w:rFonts w:ascii="Arial Narrow" w:hAnsi="Arial Narrow" w:cs="Arial"/>
        </w:rPr>
        <w:t xml:space="preserve">16.1. Fica eleito o foro da cidade de Coronel Sapucaia, Estado de Mato Grosso do Sul, renunciando de qualquer outro, por mais privilegiado que </w:t>
      </w:r>
      <w:proofErr w:type="gramStart"/>
      <w:r w:rsidRPr="003F3243">
        <w:rPr>
          <w:rFonts w:ascii="Arial Narrow" w:hAnsi="Arial Narrow" w:cs="Arial"/>
        </w:rPr>
        <w:t>seja,</w:t>
      </w:r>
      <w:proofErr w:type="gramEnd"/>
      <w:r w:rsidRPr="003F3243">
        <w:rPr>
          <w:rFonts w:ascii="Arial Narrow" w:hAnsi="Arial Narrow" w:cs="Arial"/>
        </w:rPr>
        <w:t xml:space="preserve"> para processar as questões resultantes desta licitação e que não possam ser dirimidas administrativamente.</w:t>
      </w:r>
      <w:bookmarkStart w:id="0" w:name="_GoBack"/>
      <w:bookmarkEnd w:id="0"/>
    </w:p>
    <w:p w:rsidR="003340CC" w:rsidRDefault="003340CC" w:rsidP="003340CC">
      <w:pPr>
        <w:autoSpaceDE w:val="0"/>
        <w:autoSpaceDN w:val="0"/>
        <w:adjustRightInd w:val="0"/>
        <w:jc w:val="right"/>
        <w:rPr>
          <w:rFonts w:ascii="Arial Narrow" w:hAnsi="Arial Narrow" w:cs="Arial"/>
        </w:rPr>
      </w:pPr>
      <w:r>
        <w:rPr>
          <w:rFonts w:ascii="Arial Narrow" w:hAnsi="Arial Narrow" w:cs="Arial"/>
        </w:rPr>
        <w:t>Coronel Sapucaia/MS, 07 de Julho de 2020.</w:t>
      </w:r>
    </w:p>
    <w:p w:rsidR="003340CC" w:rsidRDefault="003340CC" w:rsidP="001C6EDC">
      <w:pPr>
        <w:autoSpaceDE w:val="0"/>
        <w:autoSpaceDN w:val="0"/>
        <w:adjustRightInd w:val="0"/>
        <w:jc w:val="both"/>
        <w:rPr>
          <w:rFonts w:ascii="Arial Narrow" w:hAnsi="Arial Narrow" w:cs="Arial"/>
        </w:rPr>
      </w:pPr>
    </w:p>
    <w:p w:rsidR="003340CC" w:rsidRDefault="003340CC" w:rsidP="001C6EDC">
      <w:pPr>
        <w:autoSpaceDE w:val="0"/>
        <w:autoSpaceDN w:val="0"/>
        <w:adjustRightInd w:val="0"/>
        <w:jc w:val="both"/>
        <w:rPr>
          <w:rFonts w:ascii="Arial Narrow" w:hAnsi="Arial Narrow" w:cs="Arial"/>
        </w:rPr>
      </w:pPr>
    </w:p>
    <w:p w:rsidR="003340CC" w:rsidRDefault="003340CC" w:rsidP="001C6EDC">
      <w:pPr>
        <w:autoSpaceDE w:val="0"/>
        <w:autoSpaceDN w:val="0"/>
        <w:adjustRightInd w:val="0"/>
        <w:jc w:val="both"/>
        <w:rPr>
          <w:rFonts w:ascii="Arial Narrow" w:hAnsi="Arial Narrow" w:cs="Arial"/>
        </w:rPr>
      </w:pPr>
    </w:p>
    <w:tbl>
      <w:tblPr>
        <w:tblW w:w="3840" w:type="dxa"/>
        <w:tblInd w:w="55" w:type="dxa"/>
        <w:tblCellMar>
          <w:left w:w="70" w:type="dxa"/>
          <w:right w:w="70" w:type="dxa"/>
        </w:tblCellMar>
        <w:tblLook w:val="04A0" w:firstRow="1" w:lastRow="0" w:firstColumn="1" w:lastColumn="0" w:noHBand="0" w:noVBand="1"/>
      </w:tblPr>
      <w:tblGrid>
        <w:gridCol w:w="3840"/>
      </w:tblGrid>
      <w:tr w:rsidR="005063C9" w:rsidRPr="005063C9" w:rsidTr="005063C9">
        <w:trPr>
          <w:trHeight w:val="300"/>
        </w:trPr>
        <w:tc>
          <w:tcPr>
            <w:tcW w:w="3840" w:type="dxa"/>
            <w:tcBorders>
              <w:top w:val="nil"/>
              <w:left w:val="nil"/>
              <w:bottom w:val="nil"/>
              <w:right w:val="nil"/>
            </w:tcBorders>
            <w:shd w:val="clear" w:color="auto" w:fill="auto"/>
            <w:noWrap/>
            <w:vAlign w:val="bottom"/>
            <w:hideMark/>
          </w:tcPr>
          <w:p w:rsidR="005063C9" w:rsidRPr="005063C9" w:rsidRDefault="005063C9" w:rsidP="005063C9">
            <w:pPr>
              <w:spacing w:after="0" w:line="240" w:lineRule="auto"/>
              <w:rPr>
                <w:rFonts w:ascii="Calibri" w:eastAsia="Times New Roman" w:hAnsi="Calibri" w:cs="Times New Roman"/>
                <w:color w:val="000000"/>
                <w:lang w:eastAsia="pt-BR"/>
              </w:rPr>
            </w:pPr>
          </w:p>
        </w:tc>
      </w:tr>
      <w:tr w:rsidR="005063C9" w:rsidRPr="005063C9" w:rsidTr="005063C9">
        <w:trPr>
          <w:trHeight w:val="600"/>
        </w:trPr>
        <w:tc>
          <w:tcPr>
            <w:tcW w:w="3840" w:type="dxa"/>
            <w:tcBorders>
              <w:top w:val="single" w:sz="4" w:space="0" w:color="auto"/>
              <w:left w:val="nil"/>
              <w:bottom w:val="nil"/>
              <w:right w:val="nil"/>
            </w:tcBorders>
            <w:shd w:val="clear" w:color="auto" w:fill="auto"/>
            <w:vAlign w:val="center"/>
            <w:hideMark/>
          </w:tcPr>
          <w:p w:rsidR="005063C9" w:rsidRPr="005063C9" w:rsidRDefault="005063C9" w:rsidP="005063C9">
            <w:pPr>
              <w:spacing w:after="0" w:line="240" w:lineRule="auto"/>
              <w:jc w:val="center"/>
              <w:rPr>
                <w:rFonts w:ascii="Calibri" w:eastAsia="Times New Roman" w:hAnsi="Calibri" w:cs="Times New Roman"/>
                <w:color w:val="000000"/>
                <w:lang w:eastAsia="pt-BR"/>
              </w:rPr>
            </w:pPr>
            <w:proofErr w:type="gramStart"/>
            <w:r w:rsidRPr="005063C9">
              <w:rPr>
                <w:rFonts w:ascii="Calibri" w:eastAsia="Times New Roman" w:hAnsi="Calibri" w:cs="Times New Roman"/>
                <w:color w:val="000000"/>
                <w:lang w:eastAsia="pt-BR"/>
              </w:rPr>
              <w:t xml:space="preserve">Flavio Galdino da Silva                                                                    </w:t>
            </w:r>
            <w:r w:rsidRPr="005063C9">
              <w:rPr>
                <w:rFonts w:ascii="Calibri" w:eastAsia="Times New Roman" w:hAnsi="Calibri" w:cs="Times New Roman"/>
                <w:b/>
                <w:bCs/>
                <w:color w:val="000000"/>
                <w:lang w:eastAsia="pt-BR"/>
              </w:rPr>
              <w:t xml:space="preserve"> SECRETARIO</w:t>
            </w:r>
            <w:proofErr w:type="gramEnd"/>
            <w:r w:rsidRPr="005063C9">
              <w:rPr>
                <w:rFonts w:ascii="Calibri" w:eastAsia="Times New Roman" w:hAnsi="Calibri" w:cs="Times New Roman"/>
                <w:b/>
                <w:bCs/>
                <w:color w:val="000000"/>
                <w:lang w:eastAsia="pt-BR"/>
              </w:rPr>
              <w:t xml:space="preserve"> MUNICIPAL DE SAÚDE</w:t>
            </w:r>
          </w:p>
        </w:tc>
      </w:tr>
    </w:tbl>
    <w:p w:rsidR="005063C9" w:rsidRPr="003F3243" w:rsidRDefault="005063C9" w:rsidP="001C6EDC">
      <w:pPr>
        <w:autoSpaceDE w:val="0"/>
        <w:autoSpaceDN w:val="0"/>
        <w:adjustRightInd w:val="0"/>
        <w:jc w:val="both"/>
        <w:rPr>
          <w:rFonts w:ascii="Arial Narrow" w:hAnsi="Arial Narrow" w:cs="Arial"/>
        </w:rPr>
      </w:pPr>
    </w:p>
    <w:p w:rsidR="005063C9" w:rsidRPr="003F3243" w:rsidRDefault="005063C9" w:rsidP="001C6EDC">
      <w:pPr>
        <w:spacing w:after="160" w:line="259" w:lineRule="auto"/>
        <w:rPr>
          <w:rFonts w:ascii="Arial Narrow" w:hAnsi="Arial Narrow" w:cs="Arial"/>
          <w:b/>
          <w:bCs/>
        </w:rPr>
      </w:pPr>
      <w:r w:rsidRPr="003F3243">
        <w:rPr>
          <w:rFonts w:ascii="Arial Narrow" w:hAnsi="Arial Narrow" w:cs="Arial"/>
          <w:b/>
          <w:bCs/>
        </w:rPr>
        <w:t xml:space="preserve"> </w:t>
      </w:r>
    </w:p>
    <w:tbl>
      <w:tblPr>
        <w:tblW w:w="8660" w:type="dxa"/>
        <w:tblCellMar>
          <w:left w:w="0" w:type="dxa"/>
          <w:right w:w="0" w:type="dxa"/>
        </w:tblCellMar>
        <w:tblLook w:val="04A0" w:firstRow="1" w:lastRow="0" w:firstColumn="1" w:lastColumn="0" w:noHBand="0" w:noVBand="1"/>
      </w:tblPr>
      <w:tblGrid>
        <w:gridCol w:w="3840"/>
        <w:gridCol w:w="960"/>
        <w:gridCol w:w="3860"/>
      </w:tblGrid>
      <w:tr w:rsidR="005063C9" w:rsidTr="005063C9">
        <w:trPr>
          <w:trHeight w:val="900"/>
        </w:trPr>
        <w:tc>
          <w:tcPr>
            <w:tcW w:w="3840"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rsidR="005063C9" w:rsidRDefault="005063C9">
            <w:pPr>
              <w:jc w:val="center"/>
              <w:rPr>
                <w:rFonts w:ascii="Calibri" w:hAnsi="Calibri"/>
                <w:color w:val="000000"/>
              </w:rPr>
            </w:pPr>
            <w:proofErr w:type="spellStart"/>
            <w:r>
              <w:rPr>
                <w:rFonts w:ascii="Calibri" w:hAnsi="Calibri"/>
                <w:color w:val="000000"/>
              </w:rPr>
              <w:t>Crystian</w:t>
            </w:r>
            <w:proofErr w:type="spellEnd"/>
            <w:r>
              <w:rPr>
                <w:rFonts w:ascii="Calibri" w:hAnsi="Calibri"/>
                <w:color w:val="000000"/>
              </w:rPr>
              <w:t xml:space="preserve"> Evandro </w:t>
            </w:r>
            <w:proofErr w:type="spellStart"/>
            <w:r>
              <w:rPr>
                <w:rFonts w:ascii="Calibri" w:hAnsi="Calibri"/>
                <w:color w:val="000000"/>
              </w:rPr>
              <w:t>Lindner</w:t>
            </w:r>
            <w:proofErr w:type="spellEnd"/>
            <w:r>
              <w:rPr>
                <w:rFonts w:ascii="Calibri" w:hAnsi="Calibri"/>
                <w:color w:val="000000"/>
              </w:rPr>
              <w:t xml:space="preserve">                                                                        </w:t>
            </w:r>
            <w:r>
              <w:rPr>
                <w:rFonts w:ascii="Calibri" w:hAnsi="Calibri"/>
                <w:b/>
                <w:bCs/>
                <w:color w:val="000000"/>
              </w:rPr>
              <w:t xml:space="preserve">     DIFE DISTRIBUIDORA DE MEDICAMENTOS EIRELI</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386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r>
              <w:rPr>
                <w:rFonts w:ascii="Calibri" w:hAnsi="Calibri"/>
                <w:color w:val="000000"/>
              </w:rPr>
              <w:t xml:space="preserve">Jose Mendes Rezende                                                                        </w:t>
            </w:r>
            <w:r>
              <w:rPr>
                <w:rFonts w:ascii="Calibri" w:hAnsi="Calibri"/>
                <w:b/>
                <w:bCs/>
                <w:color w:val="000000"/>
              </w:rPr>
              <w:t xml:space="preserve"> C.E. CARVALHO COMERCIAL - ME</w:t>
            </w:r>
          </w:p>
        </w:tc>
      </w:tr>
      <w:tr w:rsidR="005063C9" w:rsidTr="005063C9">
        <w:trPr>
          <w:trHeight w:val="8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r>
      <w:tr w:rsidR="005063C9" w:rsidTr="005063C9">
        <w:trPr>
          <w:trHeight w:val="600"/>
        </w:trPr>
        <w:tc>
          <w:tcPr>
            <w:tcW w:w="384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r>
              <w:rPr>
                <w:rFonts w:ascii="Calibri" w:hAnsi="Calibri"/>
                <w:color w:val="000000"/>
              </w:rPr>
              <w:t xml:space="preserve">Elvis Aparecido Mariani                                                                                       </w:t>
            </w:r>
            <w:r>
              <w:rPr>
                <w:rFonts w:ascii="Calibri" w:hAnsi="Calibri"/>
                <w:b/>
                <w:bCs/>
                <w:color w:val="000000"/>
              </w:rPr>
              <w:t xml:space="preserve"> POLLO HOSPITALAR LTDA</w:t>
            </w:r>
            <w:r>
              <w:rPr>
                <w:rFonts w:ascii="Calibri" w:hAnsi="Calibri"/>
                <w:color w:val="000000"/>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386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r>
              <w:rPr>
                <w:rFonts w:ascii="Calibri" w:hAnsi="Calibri"/>
                <w:color w:val="000000"/>
              </w:rPr>
              <w:t xml:space="preserve">Manoel </w:t>
            </w:r>
            <w:proofErr w:type="spellStart"/>
            <w:r>
              <w:rPr>
                <w:rFonts w:ascii="Calibri" w:hAnsi="Calibri"/>
                <w:color w:val="000000"/>
              </w:rPr>
              <w:t>Epifanio</w:t>
            </w:r>
            <w:proofErr w:type="spellEnd"/>
            <w:r>
              <w:rPr>
                <w:rFonts w:ascii="Calibri" w:hAnsi="Calibri"/>
                <w:color w:val="000000"/>
              </w:rPr>
              <w:t xml:space="preserve"> de Souza Neto                                                                       </w:t>
            </w:r>
            <w:proofErr w:type="gramStart"/>
            <w:r>
              <w:rPr>
                <w:rFonts w:ascii="Calibri" w:hAnsi="Calibri"/>
                <w:b/>
                <w:bCs/>
                <w:color w:val="000000"/>
              </w:rPr>
              <w:t>V.J.R.</w:t>
            </w:r>
            <w:proofErr w:type="gramEnd"/>
            <w:r>
              <w:rPr>
                <w:rFonts w:ascii="Calibri" w:hAnsi="Calibri"/>
                <w:b/>
                <w:bCs/>
                <w:color w:val="000000"/>
              </w:rPr>
              <w:t xml:space="preserve">S EQUIPMENTOS - EIRELI  </w:t>
            </w:r>
            <w:r>
              <w:rPr>
                <w:rFonts w:ascii="Calibri" w:hAnsi="Calibri"/>
                <w:color w:val="000000"/>
              </w:rPr>
              <w:t xml:space="preserve">               </w:t>
            </w:r>
          </w:p>
        </w:tc>
      </w:tr>
      <w:tr w:rsidR="005063C9" w:rsidTr="005063C9">
        <w:trPr>
          <w:trHeight w:val="72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r>
      <w:tr w:rsidR="005063C9" w:rsidTr="005063C9">
        <w:trPr>
          <w:trHeight w:val="900"/>
        </w:trPr>
        <w:tc>
          <w:tcPr>
            <w:tcW w:w="384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proofErr w:type="spellStart"/>
            <w:r>
              <w:rPr>
                <w:rFonts w:ascii="Calibri" w:hAnsi="Calibri"/>
                <w:color w:val="000000"/>
              </w:rPr>
              <w:t>Johny</w:t>
            </w:r>
            <w:proofErr w:type="spellEnd"/>
            <w:r>
              <w:rPr>
                <w:rFonts w:ascii="Calibri" w:hAnsi="Calibri"/>
                <w:color w:val="000000"/>
              </w:rPr>
              <w:t xml:space="preserve"> Lima de Oliveira                                                                      </w:t>
            </w:r>
            <w:r>
              <w:rPr>
                <w:rFonts w:ascii="Calibri" w:hAnsi="Calibri"/>
                <w:b/>
                <w:bCs/>
                <w:color w:val="000000"/>
              </w:rPr>
              <w:t xml:space="preserve"> DIAGNOLAB LABORATÓRIOS EIRELI - EPP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386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r>
              <w:rPr>
                <w:rFonts w:ascii="Calibri" w:hAnsi="Calibri"/>
                <w:color w:val="000000"/>
              </w:rPr>
              <w:t xml:space="preserve">Francisco Ricardo de Oliveira                                                                           </w:t>
            </w:r>
            <w:r>
              <w:rPr>
                <w:rFonts w:ascii="Calibri" w:hAnsi="Calibri"/>
                <w:b/>
                <w:bCs/>
                <w:color w:val="000000"/>
              </w:rPr>
              <w:t xml:space="preserve">  MC PRODUTOS </w:t>
            </w:r>
            <w:proofErr w:type="gramStart"/>
            <w:r>
              <w:rPr>
                <w:rFonts w:ascii="Calibri" w:hAnsi="Calibri"/>
                <w:b/>
                <w:bCs/>
                <w:color w:val="000000"/>
              </w:rPr>
              <w:t>MEDICO</w:t>
            </w:r>
            <w:proofErr w:type="gramEnd"/>
            <w:r>
              <w:rPr>
                <w:rFonts w:ascii="Calibri" w:hAnsi="Calibri"/>
                <w:b/>
                <w:bCs/>
                <w:color w:val="000000"/>
              </w:rPr>
              <w:t xml:space="preserve"> HOSPITALAR LTDA ME</w:t>
            </w:r>
          </w:p>
        </w:tc>
      </w:tr>
      <w:tr w:rsidR="005063C9" w:rsidTr="005063C9">
        <w:trPr>
          <w:trHeight w:val="6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r>
      <w:tr w:rsidR="005063C9" w:rsidTr="005063C9">
        <w:trPr>
          <w:trHeight w:val="900"/>
        </w:trPr>
        <w:tc>
          <w:tcPr>
            <w:tcW w:w="384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r>
              <w:rPr>
                <w:rFonts w:ascii="Calibri" w:hAnsi="Calibri"/>
                <w:color w:val="000000"/>
              </w:rPr>
              <w:t xml:space="preserve">Leôncio Nunes Rodrigues Chaveiro                                                                 </w:t>
            </w:r>
            <w:r>
              <w:rPr>
                <w:rFonts w:ascii="Calibri" w:hAnsi="Calibri"/>
                <w:b/>
                <w:bCs/>
                <w:color w:val="000000"/>
              </w:rPr>
              <w:t xml:space="preserve"> OP QUIRINO DISTRIBUIDORA EIRELI - EPP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063C9" w:rsidRDefault="005063C9">
            <w:pPr>
              <w:rPr>
                <w:rFonts w:ascii="Calibri" w:hAnsi="Calibri"/>
                <w:color w:val="000000"/>
              </w:rPr>
            </w:pPr>
          </w:p>
        </w:tc>
        <w:tc>
          <w:tcPr>
            <w:tcW w:w="386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063C9" w:rsidRDefault="005063C9">
            <w:pPr>
              <w:jc w:val="center"/>
              <w:rPr>
                <w:rFonts w:ascii="Calibri" w:hAnsi="Calibri"/>
                <w:color w:val="000000"/>
              </w:rPr>
            </w:pPr>
            <w:r>
              <w:rPr>
                <w:rFonts w:ascii="Calibri" w:hAnsi="Calibri"/>
                <w:color w:val="000000"/>
              </w:rPr>
              <w:t>Karen Cristiane</w:t>
            </w:r>
            <w:proofErr w:type="gramStart"/>
            <w:r>
              <w:rPr>
                <w:rFonts w:ascii="Calibri" w:hAnsi="Calibri"/>
                <w:color w:val="000000"/>
              </w:rPr>
              <w:t xml:space="preserve">  </w:t>
            </w:r>
            <w:proofErr w:type="gramEnd"/>
            <w:r>
              <w:rPr>
                <w:rFonts w:ascii="Calibri" w:hAnsi="Calibri"/>
                <w:color w:val="000000"/>
              </w:rPr>
              <w:t xml:space="preserve">Ribeiro </w:t>
            </w:r>
            <w:proofErr w:type="spellStart"/>
            <w:r>
              <w:rPr>
                <w:rFonts w:ascii="Calibri" w:hAnsi="Calibri"/>
                <w:color w:val="000000"/>
              </w:rPr>
              <w:t>Stanicheski</w:t>
            </w:r>
            <w:proofErr w:type="spellEnd"/>
            <w:r>
              <w:rPr>
                <w:rFonts w:ascii="Calibri" w:hAnsi="Calibri"/>
                <w:color w:val="000000"/>
              </w:rPr>
              <w:t xml:space="preserve">                                                                  </w:t>
            </w:r>
            <w:r>
              <w:rPr>
                <w:rFonts w:ascii="Calibri" w:hAnsi="Calibri"/>
                <w:b/>
                <w:bCs/>
                <w:color w:val="000000"/>
              </w:rPr>
              <w:t xml:space="preserve">  K.C.R.S. COMERCIO DE EQUIPAMENTOS EIRELI - EPP</w:t>
            </w:r>
          </w:p>
        </w:tc>
      </w:tr>
    </w:tbl>
    <w:p w:rsidR="001C6EDC" w:rsidRPr="003F3243" w:rsidRDefault="005063C9" w:rsidP="001C6EDC">
      <w:pPr>
        <w:spacing w:after="160" w:line="259" w:lineRule="auto"/>
        <w:rPr>
          <w:rFonts w:ascii="Arial Narrow" w:hAnsi="Arial Narrow" w:cs="Arial"/>
          <w:b/>
          <w:bCs/>
        </w:rPr>
      </w:pPr>
      <w:r w:rsidRPr="003F3243">
        <w:rPr>
          <w:rFonts w:ascii="Arial Narrow" w:hAnsi="Arial Narrow" w:cs="Arial"/>
          <w:b/>
          <w:bCs/>
        </w:rPr>
        <w:t xml:space="preserve"> </w:t>
      </w:r>
      <w:r w:rsidR="001C6EDC" w:rsidRPr="003F3243">
        <w:rPr>
          <w:rFonts w:ascii="Arial Narrow" w:hAnsi="Arial Narrow" w:cs="Arial"/>
          <w:b/>
          <w:bCs/>
        </w:rPr>
        <w:br w:type="page"/>
      </w:r>
    </w:p>
    <w:p w:rsidR="006A47E2" w:rsidRPr="006A47E2" w:rsidRDefault="006A47E2" w:rsidP="006A47E2">
      <w:pPr>
        <w:spacing w:after="0" w:line="240" w:lineRule="auto"/>
        <w:rPr>
          <w:rFonts w:ascii="Arial Narrow" w:eastAsia="Times New Roman" w:hAnsi="Arial Narrow" w:cs="Times New Roman"/>
          <w:sz w:val="24"/>
          <w:szCs w:val="24"/>
          <w:lang w:eastAsia="pt-BR"/>
        </w:rPr>
      </w:pPr>
    </w:p>
    <w:p w:rsidR="005D0102" w:rsidRDefault="005D0102" w:rsidP="006C2043">
      <w:pPr>
        <w:spacing w:after="160" w:line="259" w:lineRule="auto"/>
      </w:pPr>
    </w:p>
    <w:sectPr w:rsidR="005D010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3C9" w:rsidRDefault="005063C9" w:rsidP="006A47E2">
      <w:pPr>
        <w:spacing w:after="0" w:line="240" w:lineRule="auto"/>
      </w:pPr>
      <w:r>
        <w:separator/>
      </w:r>
    </w:p>
  </w:endnote>
  <w:endnote w:type="continuationSeparator" w:id="0">
    <w:p w:rsidR="005063C9" w:rsidRDefault="005063C9" w:rsidP="006A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3C9" w:rsidRDefault="005063C9" w:rsidP="006A47E2">
      <w:pPr>
        <w:spacing w:after="0" w:line="240" w:lineRule="auto"/>
      </w:pPr>
      <w:r>
        <w:separator/>
      </w:r>
    </w:p>
  </w:footnote>
  <w:footnote w:type="continuationSeparator" w:id="0">
    <w:p w:rsidR="005063C9" w:rsidRDefault="005063C9" w:rsidP="006A4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C9" w:rsidRPr="006A47E2" w:rsidRDefault="005063C9" w:rsidP="006A47E2">
    <w:pPr>
      <w:tabs>
        <w:tab w:val="left" w:pos="0"/>
      </w:tabs>
      <w:spacing w:before="240" w:after="60" w:line="240" w:lineRule="auto"/>
      <w:jc w:val="center"/>
      <w:outlineLvl w:val="8"/>
      <w:rPr>
        <w:rFonts w:ascii="Book Antiqua" w:eastAsia="Times New Roman" w:hAnsi="Book Antiqua" w:cs="Arial"/>
        <w:b/>
        <w:sz w:val="24"/>
        <w:szCs w:val="24"/>
        <w:lang w:eastAsia="pt-BR"/>
      </w:rPr>
    </w:pPr>
    <w:r w:rsidRPr="006A47E2">
      <w:rPr>
        <w:rFonts w:ascii="Arial" w:eastAsia="Times New Roman" w:hAnsi="Arial" w:cs="Arial"/>
        <w:noProof/>
        <w:sz w:val="24"/>
        <w:szCs w:val="24"/>
        <w:lang w:eastAsia="pt-BR"/>
      </w:rPr>
      <w:drawing>
        <wp:anchor distT="0" distB="0" distL="114300" distR="114300" simplePos="0" relativeHeight="251659264" behindDoc="0" locked="0" layoutInCell="1" allowOverlap="1" wp14:anchorId="609767C1" wp14:editId="2B744C3A">
          <wp:simplePos x="0" y="0"/>
          <wp:positionH relativeFrom="column">
            <wp:posOffset>0</wp:posOffset>
          </wp:positionH>
          <wp:positionV relativeFrom="paragraph">
            <wp:posOffset>0</wp:posOffset>
          </wp:positionV>
          <wp:extent cx="877824" cy="994868"/>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999618"/>
                  </a:xfrm>
                  <a:prstGeom prst="rect">
                    <a:avLst/>
                  </a:prstGeom>
                  <a:noFill/>
                </pic:spPr>
              </pic:pic>
            </a:graphicData>
          </a:graphic>
          <wp14:sizeRelV relativeFrom="margin">
            <wp14:pctHeight>0</wp14:pctHeight>
          </wp14:sizeRelV>
        </wp:anchor>
      </w:drawing>
    </w:r>
    <w:r w:rsidRPr="006A47E2">
      <w:rPr>
        <w:rFonts w:ascii="Book Antiqua" w:eastAsia="Times New Roman" w:hAnsi="Book Antiqua" w:cs="Arial"/>
        <w:b/>
        <w:sz w:val="24"/>
        <w:szCs w:val="24"/>
        <w:lang w:eastAsia="pt-BR"/>
      </w:rPr>
      <w:t xml:space="preserve">        PREFEITURA MUNICIPAL DE CORONEL SAPUCAIA</w:t>
    </w:r>
  </w:p>
  <w:p w:rsidR="005063C9" w:rsidRPr="006A47E2" w:rsidRDefault="005063C9" w:rsidP="006A47E2">
    <w:pPr>
      <w:spacing w:after="0" w:line="240" w:lineRule="auto"/>
      <w:ind w:firstLine="708"/>
      <w:jc w:val="center"/>
      <w:rPr>
        <w:rFonts w:ascii="Book Antiqua" w:eastAsia="Times New Roman" w:hAnsi="Book Antiqua" w:cs="Arial"/>
        <w:b/>
        <w:sz w:val="24"/>
        <w:szCs w:val="24"/>
        <w:lang w:eastAsia="pt-BR"/>
      </w:rPr>
    </w:pPr>
    <w:r w:rsidRPr="006A47E2">
      <w:rPr>
        <w:rFonts w:ascii="Book Antiqua" w:eastAsia="Times New Roman" w:hAnsi="Book Antiqua" w:cs="Arial"/>
        <w:b/>
        <w:sz w:val="24"/>
        <w:szCs w:val="24"/>
        <w:lang w:eastAsia="pt-BR"/>
      </w:rPr>
      <w:t>ESTADO DE MATO GROSSO DO SUL</w:t>
    </w:r>
  </w:p>
  <w:p w:rsidR="005063C9" w:rsidRPr="006A47E2" w:rsidRDefault="005063C9" w:rsidP="006A47E2">
    <w:pPr>
      <w:tabs>
        <w:tab w:val="center" w:pos="4252"/>
        <w:tab w:val="right" w:pos="8504"/>
      </w:tabs>
      <w:spacing w:after="0" w:line="240" w:lineRule="auto"/>
      <w:jc w:val="center"/>
      <w:rPr>
        <w:rFonts w:ascii="Times New Roman" w:eastAsia="Times New Roman" w:hAnsi="Times New Roman" w:cs="Times New Roman"/>
        <w:sz w:val="24"/>
        <w:szCs w:val="24"/>
        <w:lang w:eastAsia="pt-BR"/>
      </w:rPr>
    </w:pPr>
    <w:r w:rsidRPr="006A47E2">
      <w:rPr>
        <w:rFonts w:ascii="Book Antiqua" w:eastAsia="Times New Roman" w:hAnsi="Book Antiqua" w:cs="Arial"/>
        <w:b/>
        <w:sz w:val="24"/>
        <w:szCs w:val="24"/>
        <w:lang w:eastAsia="pt-BR"/>
      </w:rPr>
      <w:t xml:space="preserve">        DEPARTAMENTO DE LICITAÇÃO E CONTRATO</w:t>
    </w:r>
  </w:p>
  <w:p w:rsidR="005063C9" w:rsidRDefault="005063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E2"/>
    <w:rsid w:val="001A5AC2"/>
    <w:rsid w:val="001C6EDC"/>
    <w:rsid w:val="00286850"/>
    <w:rsid w:val="002A70CD"/>
    <w:rsid w:val="003340CC"/>
    <w:rsid w:val="00356CB2"/>
    <w:rsid w:val="00432F98"/>
    <w:rsid w:val="004661EF"/>
    <w:rsid w:val="0048606A"/>
    <w:rsid w:val="005063C9"/>
    <w:rsid w:val="0052222D"/>
    <w:rsid w:val="005934E6"/>
    <w:rsid w:val="005D0102"/>
    <w:rsid w:val="00657378"/>
    <w:rsid w:val="006A47E2"/>
    <w:rsid w:val="006B742B"/>
    <w:rsid w:val="006C2043"/>
    <w:rsid w:val="00724CCC"/>
    <w:rsid w:val="00786709"/>
    <w:rsid w:val="008162E5"/>
    <w:rsid w:val="00830AD5"/>
    <w:rsid w:val="008A3C7D"/>
    <w:rsid w:val="008A6A45"/>
    <w:rsid w:val="008E0FFC"/>
    <w:rsid w:val="00900A91"/>
    <w:rsid w:val="009462B6"/>
    <w:rsid w:val="0095205E"/>
    <w:rsid w:val="00AB5B96"/>
    <w:rsid w:val="00AC55C1"/>
    <w:rsid w:val="00AE06ED"/>
    <w:rsid w:val="00B07FF1"/>
    <w:rsid w:val="00B77B3E"/>
    <w:rsid w:val="00C05853"/>
    <w:rsid w:val="00C60069"/>
    <w:rsid w:val="00CD7FDF"/>
    <w:rsid w:val="00DF6897"/>
    <w:rsid w:val="00F21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7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7E2"/>
  </w:style>
  <w:style w:type="paragraph" w:styleId="Rodap">
    <w:name w:val="footer"/>
    <w:basedOn w:val="Normal"/>
    <w:link w:val="RodapChar"/>
    <w:uiPriority w:val="99"/>
    <w:unhideWhenUsed/>
    <w:rsid w:val="006A47E2"/>
    <w:pPr>
      <w:tabs>
        <w:tab w:val="center" w:pos="4252"/>
        <w:tab w:val="right" w:pos="8504"/>
      </w:tabs>
      <w:spacing w:after="0" w:line="240" w:lineRule="auto"/>
    </w:pPr>
  </w:style>
  <w:style w:type="character" w:customStyle="1" w:styleId="RodapChar">
    <w:name w:val="Rodapé Char"/>
    <w:basedOn w:val="Fontepargpadro"/>
    <w:link w:val="Rodap"/>
    <w:uiPriority w:val="99"/>
    <w:rsid w:val="006A47E2"/>
  </w:style>
  <w:style w:type="paragraph" w:styleId="Corpodetexto">
    <w:name w:val="Body Text"/>
    <w:basedOn w:val="Normal"/>
    <w:link w:val="CorpodetextoChar"/>
    <w:unhideWhenUsed/>
    <w:rsid w:val="001C6EDC"/>
    <w:pPr>
      <w:spacing w:after="120" w:line="240" w:lineRule="auto"/>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1C6EDC"/>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1C6EDC"/>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C6EDC"/>
    <w:rPr>
      <w:rFonts w:ascii="Times New Roman" w:eastAsia="Times New Roman" w:hAnsi="Times New Roman" w:cs="Times New Roman"/>
      <w:sz w:val="24"/>
      <w:szCs w:val="24"/>
      <w:lang w:eastAsia="pt-BR"/>
    </w:rPr>
  </w:style>
  <w:style w:type="paragraph" w:customStyle="1" w:styleId="TpicoTR">
    <w:name w:val="Tópico TR"/>
    <w:basedOn w:val="Normal"/>
    <w:link w:val="TpicoTRChar"/>
    <w:qFormat/>
    <w:rsid w:val="001C6EDC"/>
    <w:pPr>
      <w:spacing w:after="160" w:line="259" w:lineRule="auto"/>
    </w:pPr>
    <w:rPr>
      <w:rFonts w:ascii="Arial" w:hAnsi="Arial"/>
      <w:b/>
      <w:sz w:val="24"/>
    </w:rPr>
  </w:style>
  <w:style w:type="character" w:customStyle="1" w:styleId="TpicoTRChar">
    <w:name w:val="Tópico TR Char"/>
    <w:basedOn w:val="Fontepargpadro"/>
    <w:link w:val="TpicoTR"/>
    <w:rsid w:val="001C6EDC"/>
    <w:rPr>
      <w:rFonts w:ascii="Arial" w:hAnsi="Arial"/>
      <w:b/>
      <w:sz w:val="24"/>
    </w:rPr>
  </w:style>
  <w:style w:type="paragraph" w:styleId="Textodebalo">
    <w:name w:val="Balloon Text"/>
    <w:basedOn w:val="Normal"/>
    <w:link w:val="TextodebaloChar"/>
    <w:uiPriority w:val="99"/>
    <w:semiHidden/>
    <w:unhideWhenUsed/>
    <w:rsid w:val="005934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7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7E2"/>
  </w:style>
  <w:style w:type="paragraph" w:styleId="Rodap">
    <w:name w:val="footer"/>
    <w:basedOn w:val="Normal"/>
    <w:link w:val="RodapChar"/>
    <w:uiPriority w:val="99"/>
    <w:unhideWhenUsed/>
    <w:rsid w:val="006A47E2"/>
    <w:pPr>
      <w:tabs>
        <w:tab w:val="center" w:pos="4252"/>
        <w:tab w:val="right" w:pos="8504"/>
      </w:tabs>
      <w:spacing w:after="0" w:line="240" w:lineRule="auto"/>
    </w:pPr>
  </w:style>
  <w:style w:type="character" w:customStyle="1" w:styleId="RodapChar">
    <w:name w:val="Rodapé Char"/>
    <w:basedOn w:val="Fontepargpadro"/>
    <w:link w:val="Rodap"/>
    <w:uiPriority w:val="99"/>
    <w:rsid w:val="006A47E2"/>
  </w:style>
  <w:style w:type="paragraph" w:styleId="Corpodetexto">
    <w:name w:val="Body Text"/>
    <w:basedOn w:val="Normal"/>
    <w:link w:val="CorpodetextoChar"/>
    <w:unhideWhenUsed/>
    <w:rsid w:val="001C6EDC"/>
    <w:pPr>
      <w:spacing w:after="120" w:line="240" w:lineRule="auto"/>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1C6EDC"/>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1C6EDC"/>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C6EDC"/>
    <w:rPr>
      <w:rFonts w:ascii="Times New Roman" w:eastAsia="Times New Roman" w:hAnsi="Times New Roman" w:cs="Times New Roman"/>
      <w:sz w:val="24"/>
      <w:szCs w:val="24"/>
      <w:lang w:eastAsia="pt-BR"/>
    </w:rPr>
  </w:style>
  <w:style w:type="paragraph" w:customStyle="1" w:styleId="TpicoTR">
    <w:name w:val="Tópico TR"/>
    <w:basedOn w:val="Normal"/>
    <w:link w:val="TpicoTRChar"/>
    <w:qFormat/>
    <w:rsid w:val="001C6EDC"/>
    <w:pPr>
      <w:spacing w:after="160" w:line="259" w:lineRule="auto"/>
    </w:pPr>
    <w:rPr>
      <w:rFonts w:ascii="Arial" w:hAnsi="Arial"/>
      <w:b/>
      <w:sz w:val="24"/>
    </w:rPr>
  </w:style>
  <w:style w:type="character" w:customStyle="1" w:styleId="TpicoTRChar">
    <w:name w:val="Tópico TR Char"/>
    <w:basedOn w:val="Fontepargpadro"/>
    <w:link w:val="TpicoTR"/>
    <w:rsid w:val="001C6EDC"/>
    <w:rPr>
      <w:rFonts w:ascii="Arial" w:hAnsi="Arial"/>
      <w:b/>
      <w:sz w:val="24"/>
    </w:rPr>
  </w:style>
  <w:style w:type="paragraph" w:styleId="Textodebalo">
    <w:name w:val="Balloon Text"/>
    <w:basedOn w:val="Normal"/>
    <w:link w:val="TextodebaloChar"/>
    <w:uiPriority w:val="99"/>
    <w:semiHidden/>
    <w:unhideWhenUsed/>
    <w:rsid w:val="005934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459">
      <w:bodyDiv w:val="1"/>
      <w:marLeft w:val="0"/>
      <w:marRight w:val="0"/>
      <w:marTop w:val="0"/>
      <w:marBottom w:val="0"/>
      <w:divBdr>
        <w:top w:val="none" w:sz="0" w:space="0" w:color="auto"/>
        <w:left w:val="none" w:sz="0" w:space="0" w:color="auto"/>
        <w:bottom w:val="none" w:sz="0" w:space="0" w:color="auto"/>
        <w:right w:val="none" w:sz="0" w:space="0" w:color="auto"/>
      </w:divBdr>
    </w:div>
    <w:div w:id="124549423">
      <w:bodyDiv w:val="1"/>
      <w:marLeft w:val="0"/>
      <w:marRight w:val="0"/>
      <w:marTop w:val="0"/>
      <w:marBottom w:val="0"/>
      <w:divBdr>
        <w:top w:val="none" w:sz="0" w:space="0" w:color="auto"/>
        <w:left w:val="none" w:sz="0" w:space="0" w:color="auto"/>
        <w:bottom w:val="none" w:sz="0" w:space="0" w:color="auto"/>
        <w:right w:val="none" w:sz="0" w:space="0" w:color="auto"/>
      </w:divBdr>
    </w:div>
    <w:div w:id="336199826">
      <w:bodyDiv w:val="1"/>
      <w:marLeft w:val="0"/>
      <w:marRight w:val="0"/>
      <w:marTop w:val="0"/>
      <w:marBottom w:val="0"/>
      <w:divBdr>
        <w:top w:val="none" w:sz="0" w:space="0" w:color="auto"/>
        <w:left w:val="none" w:sz="0" w:space="0" w:color="auto"/>
        <w:bottom w:val="none" w:sz="0" w:space="0" w:color="auto"/>
        <w:right w:val="none" w:sz="0" w:space="0" w:color="auto"/>
      </w:divBdr>
    </w:div>
    <w:div w:id="354423261">
      <w:bodyDiv w:val="1"/>
      <w:marLeft w:val="0"/>
      <w:marRight w:val="0"/>
      <w:marTop w:val="0"/>
      <w:marBottom w:val="0"/>
      <w:divBdr>
        <w:top w:val="none" w:sz="0" w:space="0" w:color="auto"/>
        <w:left w:val="none" w:sz="0" w:space="0" w:color="auto"/>
        <w:bottom w:val="none" w:sz="0" w:space="0" w:color="auto"/>
        <w:right w:val="none" w:sz="0" w:space="0" w:color="auto"/>
      </w:divBdr>
    </w:div>
    <w:div w:id="506477734">
      <w:bodyDiv w:val="1"/>
      <w:marLeft w:val="0"/>
      <w:marRight w:val="0"/>
      <w:marTop w:val="0"/>
      <w:marBottom w:val="0"/>
      <w:divBdr>
        <w:top w:val="none" w:sz="0" w:space="0" w:color="auto"/>
        <w:left w:val="none" w:sz="0" w:space="0" w:color="auto"/>
        <w:bottom w:val="none" w:sz="0" w:space="0" w:color="auto"/>
        <w:right w:val="none" w:sz="0" w:space="0" w:color="auto"/>
      </w:divBdr>
    </w:div>
    <w:div w:id="579559404">
      <w:bodyDiv w:val="1"/>
      <w:marLeft w:val="0"/>
      <w:marRight w:val="0"/>
      <w:marTop w:val="0"/>
      <w:marBottom w:val="0"/>
      <w:divBdr>
        <w:top w:val="none" w:sz="0" w:space="0" w:color="auto"/>
        <w:left w:val="none" w:sz="0" w:space="0" w:color="auto"/>
        <w:bottom w:val="none" w:sz="0" w:space="0" w:color="auto"/>
        <w:right w:val="none" w:sz="0" w:space="0" w:color="auto"/>
      </w:divBdr>
    </w:div>
    <w:div w:id="584532645">
      <w:bodyDiv w:val="1"/>
      <w:marLeft w:val="0"/>
      <w:marRight w:val="0"/>
      <w:marTop w:val="0"/>
      <w:marBottom w:val="0"/>
      <w:divBdr>
        <w:top w:val="none" w:sz="0" w:space="0" w:color="auto"/>
        <w:left w:val="none" w:sz="0" w:space="0" w:color="auto"/>
        <w:bottom w:val="none" w:sz="0" w:space="0" w:color="auto"/>
        <w:right w:val="none" w:sz="0" w:space="0" w:color="auto"/>
      </w:divBdr>
    </w:div>
    <w:div w:id="842011190">
      <w:bodyDiv w:val="1"/>
      <w:marLeft w:val="0"/>
      <w:marRight w:val="0"/>
      <w:marTop w:val="0"/>
      <w:marBottom w:val="0"/>
      <w:divBdr>
        <w:top w:val="none" w:sz="0" w:space="0" w:color="auto"/>
        <w:left w:val="none" w:sz="0" w:space="0" w:color="auto"/>
        <w:bottom w:val="none" w:sz="0" w:space="0" w:color="auto"/>
        <w:right w:val="none" w:sz="0" w:space="0" w:color="auto"/>
      </w:divBdr>
    </w:div>
    <w:div w:id="890311481">
      <w:bodyDiv w:val="1"/>
      <w:marLeft w:val="0"/>
      <w:marRight w:val="0"/>
      <w:marTop w:val="0"/>
      <w:marBottom w:val="0"/>
      <w:divBdr>
        <w:top w:val="none" w:sz="0" w:space="0" w:color="auto"/>
        <w:left w:val="none" w:sz="0" w:space="0" w:color="auto"/>
        <w:bottom w:val="none" w:sz="0" w:space="0" w:color="auto"/>
        <w:right w:val="none" w:sz="0" w:space="0" w:color="auto"/>
      </w:divBdr>
    </w:div>
    <w:div w:id="919412124">
      <w:bodyDiv w:val="1"/>
      <w:marLeft w:val="0"/>
      <w:marRight w:val="0"/>
      <w:marTop w:val="0"/>
      <w:marBottom w:val="0"/>
      <w:divBdr>
        <w:top w:val="none" w:sz="0" w:space="0" w:color="auto"/>
        <w:left w:val="none" w:sz="0" w:space="0" w:color="auto"/>
        <w:bottom w:val="none" w:sz="0" w:space="0" w:color="auto"/>
        <w:right w:val="none" w:sz="0" w:space="0" w:color="auto"/>
      </w:divBdr>
    </w:div>
    <w:div w:id="988821019">
      <w:bodyDiv w:val="1"/>
      <w:marLeft w:val="0"/>
      <w:marRight w:val="0"/>
      <w:marTop w:val="0"/>
      <w:marBottom w:val="0"/>
      <w:divBdr>
        <w:top w:val="none" w:sz="0" w:space="0" w:color="auto"/>
        <w:left w:val="none" w:sz="0" w:space="0" w:color="auto"/>
        <w:bottom w:val="none" w:sz="0" w:space="0" w:color="auto"/>
        <w:right w:val="none" w:sz="0" w:space="0" w:color="auto"/>
      </w:divBdr>
    </w:div>
    <w:div w:id="1049066104">
      <w:bodyDiv w:val="1"/>
      <w:marLeft w:val="0"/>
      <w:marRight w:val="0"/>
      <w:marTop w:val="0"/>
      <w:marBottom w:val="0"/>
      <w:divBdr>
        <w:top w:val="none" w:sz="0" w:space="0" w:color="auto"/>
        <w:left w:val="none" w:sz="0" w:space="0" w:color="auto"/>
        <w:bottom w:val="none" w:sz="0" w:space="0" w:color="auto"/>
        <w:right w:val="none" w:sz="0" w:space="0" w:color="auto"/>
      </w:divBdr>
    </w:div>
    <w:div w:id="1080564523">
      <w:bodyDiv w:val="1"/>
      <w:marLeft w:val="0"/>
      <w:marRight w:val="0"/>
      <w:marTop w:val="0"/>
      <w:marBottom w:val="0"/>
      <w:divBdr>
        <w:top w:val="none" w:sz="0" w:space="0" w:color="auto"/>
        <w:left w:val="none" w:sz="0" w:space="0" w:color="auto"/>
        <w:bottom w:val="none" w:sz="0" w:space="0" w:color="auto"/>
        <w:right w:val="none" w:sz="0" w:space="0" w:color="auto"/>
      </w:divBdr>
    </w:div>
    <w:div w:id="1119373954">
      <w:bodyDiv w:val="1"/>
      <w:marLeft w:val="0"/>
      <w:marRight w:val="0"/>
      <w:marTop w:val="0"/>
      <w:marBottom w:val="0"/>
      <w:divBdr>
        <w:top w:val="none" w:sz="0" w:space="0" w:color="auto"/>
        <w:left w:val="none" w:sz="0" w:space="0" w:color="auto"/>
        <w:bottom w:val="none" w:sz="0" w:space="0" w:color="auto"/>
        <w:right w:val="none" w:sz="0" w:space="0" w:color="auto"/>
      </w:divBdr>
    </w:div>
    <w:div w:id="1205216252">
      <w:bodyDiv w:val="1"/>
      <w:marLeft w:val="0"/>
      <w:marRight w:val="0"/>
      <w:marTop w:val="0"/>
      <w:marBottom w:val="0"/>
      <w:divBdr>
        <w:top w:val="none" w:sz="0" w:space="0" w:color="auto"/>
        <w:left w:val="none" w:sz="0" w:space="0" w:color="auto"/>
        <w:bottom w:val="none" w:sz="0" w:space="0" w:color="auto"/>
        <w:right w:val="none" w:sz="0" w:space="0" w:color="auto"/>
      </w:divBdr>
    </w:div>
    <w:div w:id="1224950193">
      <w:bodyDiv w:val="1"/>
      <w:marLeft w:val="0"/>
      <w:marRight w:val="0"/>
      <w:marTop w:val="0"/>
      <w:marBottom w:val="0"/>
      <w:divBdr>
        <w:top w:val="none" w:sz="0" w:space="0" w:color="auto"/>
        <w:left w:val="none" w:sz="0" w:space="0" w:color="auto"/>
        <w:bottom w:val="none" w:sz="0" w:space="0" w:color="auto"/>
        <w:right w:val="none" w:sz="0" w:space="0" w:color="auto"/>
      </w:divBdr>
    </w:div>
    <w:div w:id="1291013084">
      <w:bodyDiv w:val="1"/>
      <w:marLeft w:val="0"/>
      <w:marRight w:val="0"/>
      <w:marTop w:val="0"/>
      <w:marBottom w:val="0"/>
      <w:divBdr>
        <w:top w:val="none" w:sz="0" w:space="0" w:color="auto"/>
        <w:left w:val="none" w:sz="0" w:space="0" w:color="auto"/>
        <w:bottom w:val="none" w:sz="0" w:space="0" w:color="auto"/>
        <w:right w:val="none" w:sz="0" w:space="0" w:color="auto"/>
      </w:divBdr>
    </w:div>
    <w:div w:id="1373850218">
      <w:bodyDiv w:val="1"/>
      <w:marLeft w:val="0"/>
      <w:marRight w:val="0"/>
      <w:marTop w:val="0"/>
      <w:marBottom w:val="0"/>
      <w:divBdr>
        <w:top w:val="none" w:sz="0" w:space="0" w:color="auto"/>
        <w:left w:val="none" w:sz="0" w:space="0" w:color="auto"/>
        <w:bottom w:val="none" w:sz="0" w:space="0" w:color="auto"/>
        <w:right w:val="none" w:sz="0" w:space="0" w:color="auto"/>
      </w:divBdr>
    </w:div>
    <w:div w:id="1435245175">
      <w:bodyDiv w:val="1"/>
      <w:marLeft w:val="0"/>
      <w:marRight w:val="0"/>
      <w:marTop w:val="0"/>
      <w:marBottom w:val="0"/>
      <w:divBdr>
        <w:top w:val="none" w:sz="0" w:space="0" w:color="auto"/>
        <w:left w:val="none" w:sz="0" w:space="0" w:color="auto"/>
        <w:bottom w:val="none" w:sz="0" w:space="0" w:color="auto"/>
        <w:right w:val="none" w:sz="0" w:space="0" w:color="auto"/>
      </w:divBdr>
    </w:div>
    <w:div w:id="1509518151">
      <w:bodyDiv w:val="1"/>
      <w:marLeft w:val="0"/>
      <w:marRight w:val="0"/>
      <w:marTop w:val="0"/>
      <w:marBottom w:val="0"/>
      <w:divBdr>
        <w:top w:val="none" w:sz="0" w:space="0" w:color="auto"/>
        <w:left w:val="none" w:sz="0" w:space="0" w:color="auto"/>
        <w:bottom w:val="none" w:sz="0" w:space="0" w:color="auto"/>
        <w:right w:val="none" w:sz="0" w:space="0" w:color="auto"/>
      </w:divBdr>
    </w:div>
    <w:div w:id="18658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13</Pages>
  <Words>4637</Words>
  <Characters>25044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8</cp:revision>
  <cp:lastPrinted>2020-07-07T14:41:00Z</cp:lastPrinted>
  <dcterms:created xsi:type="dcterms:W3CDTF">2020-07-07T14:06:00Z</dcterms:created>
  <dcterms:modified xsi:type="dcterms:W3CDTF">2020-07-13T14:03:00Z</dcterms:modified>
</cp:coreProperties>
</file>