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DE" w:rsidRPr="007112DE" w:rsidRDefault="007112DE" w:rsidP="007112DE">
      <w:pPr>
        <w:jc w:val="center"/>
        <w:rPr>
          <w:rFonts w:ascii="Times New Roman" w:hAnsi="Times New Roman" w:cs="Times New Roman"/>
          <w:b/>
          <w:u w:val="single"/>
        </w:rPr>
      </w:pPr>
      <w:r w:rsidRPr="007112DE">
        <w:rPr>
          <w:rFonts w:ascii="Times New Roman" w:hAnsi="Times New Roman" w:cs="Times New Roman"/>
          <w:b/>
          <w:u w:val="single"/>
        </w:rPr>
        <w:t>AVISO DE RESULTADO DE LICITAÇÃO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  <w:b/>
        </w:rPr>
      </w:pPr>
      <w:r w:rsidRPr="007112DE">
        <w:rPr>
          <w:rFonts w:ascii="Times New Roman" w:hAnsi="Times New Roman" w:cs="Times New Roman"/>
          <w:b/>
        </w:rPr>
        <w:t>PROCESSO Nº: 0079/2019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  <w:b/>
        </w:rPr>
      </w:pPr>
      <w:r w:rsidRPr="007112DE">
        <w:rPr>
          <w:rFonts w:ascii="Times New Roman" w:hAnsi="Times New Roman" w:cs="Times New Roman"/>
          <w:b/>
        </w:rPr>
        <w:t>MODALIDADE/Nº: PREGÃO Nº 0029/2019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OBJETO: Registro de Preços para FUTURA E EVENTUAL Aquisição de Materiais Elétricos para manutenção e reparo da Iluminação nas vias públicas do município de Coronel Sapucaia-MS custeados parcialmente pela CONTRIBUIÇÃO PARA O CUSTEIO DOS SERVIÇOS DE ILUMINAÇÃO PÚBLICA – COSIP de acordo com as especificações e quantidades detalhadas no</w:t>
      </w:r>
      <w:r>
        <w:rPr>
          <w:rFonts w:ascii="Times New Roman" w:hAnsi="Times New Roman" w:cs="Times New Roman"/>
        </w:rPr>
        <w:t xml:space="preserve"> </w:t>
      </w:r>
      <w:r w:rsidRPr="007112DE">
        <w:rPr>
          <w:rFonts w:ascii="Times New Roman" w:hAnsi="Times New Roman" w:cs="Times New Roman"/>
        </w:rPr>
        <w:t>Termo de Referência e Anexos, parte integrante da licitação em epígrafe.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proofErr w:type="gramStart"/>
      <w:r w:rsidRPr="007112DE">
        <w:rPr>
          <w:rFonts w:ascii="Times New Roman" w:hAnsi="Times New Roman" w:cs="Times New Roman"/>
        </w:rPr>
        <w:t>Vencedor(</w:t>
      </w:r>
      <w:proofErr w:type="gramEnd"/>
      <w:r w:rsidRPr="007112DE">
        <w:rPr>
          <w:rFonts w:ascii="Times New Roman" w:hAnsi="Times New Roman" w:cs="Times New Roman"/>
        </w:rPr>
        <w:t xml:space="preserve">es): CAMPOTEL MATERIAIS DE CONSTRUCAO E EQUIPAMENTOS LTDA EPP,  no Anexo I/Lote 0001 - itens: 12,13,16,21,23,24,25,26,27,29,32,41,52, totalizando R$ 14.790,50 (quatorze mil e setecentos e noventa reais e cinquenta centavos); DILUZ COMÉRCIO DE MATERIAIS ELÉTRICOS LTDA-EPP,  no Anexo I/Lote 0001 - itens: 1,3,4,6,7,8,9,15,17,18,19,22,28,30,34,37,40,43,44,49,50, totalizando R$ 24.316,00 (vinte e quatro mil e trezentos e dezesseis reais); ELETRICA LUZ COMERCIAL DE MATERIAIS ELETRICOS LTDA,  no Anexo I/Lote 0001 - itens: 10,31,33,36,42,45,46,47,48,51, totalizando R$ 21.247,60 (vinte e um mil e duzentos e quarenta e sete reais e sessenta centavos); LUZ &amp; CIA EIRELI,  no Anexo I/Lote 0001 - itens: 2,5,11,14,20,35,38,39, totalizando R$ 18.391,90 (dezoito mil e trezentos e noventa e um reais e noventa centavos); 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Coronel Sapucaia/MS, 26 de julho de 2019.</w:t>
      </w:r>
    </w:p>
    <w:p w:rsidR="007112DE" w:rsidRPr="007112DE" w:rsidRDefault="007112DE" w:rsidP="007112DE">
      <w:pPr>
        <w:jc w:val="center"/>
        <w:rPr>
          <w:rFonts w:ascii="Times New Roman" w:hAnsi="Times New Roman" w:cs="Times New Roman"/>
        </w:rPr>
      </w:pPr>
    </w:p>
    <w:p w:rsidR="007112DE" w:rsidRPr="007112DE" w:rsidRDefault="007112DE" w:rsidP="007112DE">
      <w:pPr>
        <w:jc w:val="center"/>
        <w:rPr>
          <w:rFonts w:ascii="Times New Roman" w:hAnsi="Times New Roman" w:cs="Times New Roman"/>
          <w:b/>
        </w:rPr>
      </w:pPr>
      <w:r w:rsidRPr="007112DE">
        <w:rPr>
          <w:rFonts w:ascii="Times New Roman" w:hAnsi="Times New Roman" w:cs="Times New Roman"/>
          <w:b/>
        </w:rPr>
        <w:t xml:space="preserve">Erica Campos </w:t>
      </w:r>
      <w:proofErr w:type="spellStart"/>
      <w:r w:rsidRPr="007112DE">
        <w:rPr>
          <w:rFonts w:ascii="Times New Roman" w:hAnsi="Times New Roman" w:cs="Times New Roman"/>
          <w:b/>
        </w:rPr>
        <w:t>Gobo</w:t>
      </w:r>
      <w:proofErr w:type="spellEnd"/>
    </w:p>
    <w:p w:rsidR="007112DE" w:rsidRPr="007112DE" w:rsidRDefault="007112DE" w:rsidP="007112DE">
      <w:pPr>
        <w:jc w:val="center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Pregoeira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</w:p>
    <w:p w:rsidR="007112DE" w:rsidRPr="007112DE" w:rsidRDefault="007112DE" w:rsidP="007112DE">
      <w:pPr>
        <w:jc w:val="center"/>
        <w:rPr>
          <w:rFonts w:ascii="Times New Roman" w:hAnsi="Times New Roman" w:cs="Times New Roman"/>
          <w:b/>
          <w:u w:val="single"/>
        </w:rPr>
      </w:pPr>
      <w:r w:rsidRPr="007112DE">
        <w:rPr>
          <w:rFonts w:ascii="Times New Roman" w:hAnsi="Times New Roman" w:cs="Times New Roman"/>
          <w:b/>
          <w:u w:val="single"/>
        </w:rPr>
        <w:t>DESPACHO DE HOMOLOGAÇÃO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Coronel Sapucaia/MS, 26 de julho de 2019.</w:t>
      </w:r>
    </w:p>
    <w:p w:rsidR="007112DE" w:rsidRPr="007112DE" w:rsidRDefault="007112DE" w:rsidP="007112DE">
      <w:pPr>
        <w:jc w:val="both"/>
        <w:rPr>
          <w:rFonts w:ascii="Times New Roman" w:hAnsi="Times New Roman" w:cs="Times New Roman"/>
        </w:rPr>
      </w:pPr>
    </w:p>
    <w:p w:rsidR="007112DE" w:rsidRPr="007112DE" w:rsidRDefault="007112DE" w:rsidP="007112DE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7112DE">
        <w:rPr>
          <w:rFonts w:ascii="Times New Roman" w:hAnsi="Times New Roman" w:cs="Times New Roman"/>
          <w:b/>
        </w:rPr>
        <w:t>Rudi</w:t>
      </w:r>
      <w:proofErr w:type="spellEnd"/>
      <w:r w:rsidRPr="007112DE">
        <w:rPr>
          <w:rFonts w:ascii="Times New Roman" w:hAnsi="Times New Roman" w:cs="Times New Roman"/>
          <w:b/>
        </w:rPr>
        <w:t xml:space="preserve"> </w:t>
      </w:r>
      <w:proofErr w:type="spellStart"/>
      <w:r w:rsidRPr="007112DE">
        <w:rPr>
          <w:rFonts w:ascii="Times New Roman" w:hAnsi="Times New Roman" w:cs="Times New Roman"/>
          <w:b/>
        </w:rPr>
        <w:t>Paetzold</w:t>
      </w:r>
      <w:proofErr w:type="spellEnd"/>
    </w:p>
    <w:bookmarkEnd w:id="0"/>
    <w:p w:rsidR="004159D4" w:rsidRPr="007112DE" w:rsidRDefault="007112DE" w:rsidP="007112DE">
      <w:pPr>
        <w:jc w:val="center"/>
        <w:rPr>
          <w:rFonts w:ascii="Times New Roman" w:hAnsi="Times New Roman" w:cs="Times New Roman"/>
        </w:rPr>
      </w:pPr>
      <w:r w:rsidRPr="007112DE">
        <w:rPr>
          <w:rFonts w:ascii="Times New Roman" w:hAnsi="Times New Roman" w:cs="Times New Roman"/>
        </w:rPr>
        <w:t>Prefeito Municipal</w:t>
      </w:r>
    </w:p>
    <w:sectPr w:rsidR="004159D4" w:rsidRPr="00711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C7" w:rsidRDefault="00151AC7" w:rsidP="00C94FC6">
      <w:pPr>
        <w:spacing w:after="0" w:line="240" w:lineRule="auto"/>
      </w:pPr>
      <w:r>
        <w:separator/>
      </w:r>
    </w:p>
  </w:endnote>
  <w:endnote w:type="continuationSeparator" w:id="0">
    <w:p w:rsidR="00151AC7" w:rsidRDefault="00151AC7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C7" w:rsidRDefault="00151AC7" w:rsidP="00C94FC6">
      <w:pPr>
        <w:spacing w:after="0" w:line="240" w:lineRule="auto"/>
      </w:pPr>
      <w:r>
        <w:separator/>
      </w:r>
    </w:p>
  </w:footnote>
  <w:footnote w:type="continuationSeparator" w:id="0">
    <w:p w:rsidR="00151AC7" w:rsidRDefault="00151AC7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51AC7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112DE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2019-07-29T14:33:00Z</dcterms:created>
  <dcterms:modified xsi:type="dcterms:W3CDTF">2019-07-29T14:33:00Z</dcterms:modified>
</cp:coreProperties>
</file>